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4E" w:rsidRPr="00810E84" w:rsidRDefault="00621F4E" w:rsidP="00621F4E">
      <w:pPr>
        <w:spacing w:line="0" w:lineRule="atLeast"/>
        <w:jc w:val="center"/>
        <w:rPr>
          <w:rFonts w:ascii="Times New Roman" w:eastAsia="Times New Roman" w:hAnsi="Times New Roman"/>
          <w:b/>
          <w:sz w:val="44"/>
          <w:szCs w:val="44"/>
        </w:rPr>
      </w:pPr>
      <w:r w:rsidRPr="00810E84">
        <w:rPr>
          <w:rFonts w:ascii="DFKai-SB" w:hAnsi="DFKai-SB" w:hint="eastAsia"/>
          <w:b/>
          <w:sz w:val="44"/>
          <w:szCs w:val="44"/>
        </w:rPr>
        <w:t>台中</w:t>
      </w:r>
      <w:r w:rsidR="00367E58">
        <w:rPr>
          <w:rFonts w:ascii="DFKai-SB" w:hAnsi="DFKai-SB" w:hint="eastAsia"/>
          <w:b/>
          <w:sz w:val="44"/>
          <w:szCs w:val="44"/>
        </w:rPr>
        <w:t>教育</w:t>
      </w:r>
      <w:r w:rsidR="00DF4F9A">
        <w:rPr>
          <w:rFonts w:ascii="DFKai-SB" w:hAnsi="DFKai-SB" w:hint="eastAsia"/>
          <w:b/>
          <w:sz w:val="44"/>
          <w:szCs w:val="44"/>
        </w:rPr>
        <w:t>大学</w:t>
      </w:r>
      <w:r w:rsidRPr="00810E84">
        <w:rPr>
          <w:rFonts w:ascii="DFKai-SB" w:hAnsi="DFKai-SB" w:hint="eastAsia"/>
          <w:b/>
          <w:sz w:val="44"/>
          <w:szCs w:val="44"/>
        </w:rPr>
        <w:t>概况及</w:t>
      </w:r>
      <w:r w:rsidR="00DF4F9A">
        <w:rPr>
          <w:rFonts w:ascii="DFKai-SB" w:hAnsi="DFKai-SB" w:hint="eastAsia"/>
          <w:b/>
          <w:sz w:val="44"/>
          <w:szCs w:val="44"/>
        </w:rPr>
        <w:t>招生</w:t>
      </w:r>
      <w:r w:rsidRPr="00810E84">
        <w:rPr>
          <w:rFonts w:ascii="DFKai-SB" w:hAnsi="DFKai-SB" w:hint="eastAsia"/>
          <w:b/>
          <w:sz w:val="44"/>
          <w:szCs w:val="44"/>
        </w:rPr>
        <w:t>介绍</w:t>
      </w:r>
    </w:p>
    <w:p w:rsidR="00591FFC" w:rsidRDefault="00591FFC" w:rsidP="00591FFC">
      <w:pPr>
        <w:spacing w:line="220" w:lineRule="atLeast"/>
        <w:ind w:firstLineChars="200" w:firstLine="422"/>
        <w:rPr>
          <w:rFonts w:asciiTheme="majorEastAsia" w:eastAsiaTheme="majorEastAsia" w:hAnsiTheme="majorEastAsia" w:cs="Arial"/>
          <w:b/>
          <w:color w:val="333333"/>
          <w:sz w:val="21"/>
          <w:szCs w:val="21"/>
          <w:shd w:val="clear" w:color="auto" w:fill="FFFFFF"/>
        </w:rPr>
      </w:pPr>
    </w:p>
    <w:p w:rsidR="00591FFC" w:rsidRPr="00367E58" w:rsidRDefault="005B767C" w:rsidP="00367E58">
      <w:pPr>
        <w:spacing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台中教育大学，设立于</w:t>
      </w:r>
      <w:r w:rsidRPr="00367E58">
        <w:rPr>
          <w:rFonts w:ascii="Arial" w:hAnsi="Arial" w:cs="Arial"/>
          <w:color w:val="333333"/>
          <w:sz w:val="24"/>
          <w:szCs w:val="24"/>
          <w:shd w:val="clear" w:color="auto" w:fill="FFFFFF"/>
        </w:rPr>
        <w:t>1923</w:t>
      </w:r>
      <w:r w:rsidRPr="00367E58">
        <w:rPr>
          <w:rFonts w:ascii="Arial" w:hAnsi="Arial" w:cs="Arial"/>
          <w:color w:val="333333"/>
          <w:sz w:val="24"/>
          <w:szCs w:val="24"/>
          <w:shd w:val="clear" w:color="auto" w:fill="FFFFFF"/>
        </w:rPr>
        <w:t>年，前身为台中师范学院，于</w:t>
      </w:r>
      <w:r w:rsidRPr="00367E58">
        <w:rPr>
          <w:rFonts w:ascii="Arial" w:hAnsi="Arial" w:cs="Arial"/>
          <w:color w:val="333333"/>
          <w:sz w:val="24"/>
          <w:szCs w:val="24"/>
          <w:shd w:val="clear" w:color="auto" w:fill="FFFFFF"/>
        </w:rPr>
        <w:t>2005</w:t>
      </w:r>
      <w:r w:rsidRPr="00367E58">
        <w:rPr>
          <w:rFonts w:ascii="Arial" w:hAnsi="Arial" w:cs="Arial"/>
          <w:color w:val="333333"/>
          <w:sz w:val="24"/>
          <w:szCs w:val="24"/>
          <w:shd w:val="clear" w:color="auto" w:fill="FFFFFF"/>
        </w:rPr>
        <w:t>年时与其他五所师范学院同时改制教育大学（包括</w:t>
      </w:r>
      <w:hyperlink r:id="rId6" w:tgtFrame="_blank" w:history="1">
        <w:r w:rsidRPr="00367E58">
          <w:rPr>
            <w:color w:val="333333"/>
            <w:sz w:val="24"/>
            <w:szCs w:val="24"/>
          </w:rPr>
          <w:t>台北市立教育大学</w:t>
        </w:r>
      </w:hyperlink>
      <w:r w:rsidRPr="00367E58">
        <w:rPr>
          <w:rFonts w:ascii="Arial" w:hAnsi="Arial" w:cs="Arial"/>
          <w:color w:val="333333"/>
          <w:sz w:val="24"/>
          <w:szCs w:val="24"/>
          <w:shd w:val="clear" w:color="auto" w:fill="FFFFFF"/>
        </w:rPr>
        <w:t>、</w:t>
      </w:r>
      <w:hyperlink r:id="rId7" w:tgtFrame="_blank" w:history="1">
        <w:r w:rsidRPr="00367E58">
          <w:rPr>
            <w:color w:val="333333"/>
            <w:sz w:val="24"/>
            <w:szCs w:val="24"/>
          </w:rPr>
          <w:t>台北教育大学</w:t>
        </w:r>
      </w:hyperlink>
      <w:r w:rsidRPr="00367E58">
        <w:rPr>
          <w:rFonts w:ascii="Arial" w:hAnsi="Arial" w:cs="Arial"/>
          <w:color w:val="333333"/>
          <w:sz w:val="24"/>
          <w:szCs w:val="24"/>
          <w:shd w:val="clear" w:color="auto" w:fill="FFFFFF"/>
        </w:rPr>
        <w:t>、</w:t>
      </w:r>
      <w:hyperlink r:id="rId8" w:tgtFrame="_blank" w:history="1">
        <w:r w:rsidRPr="00367E58">
          <w:rPr>
            <w:color w:val="333333"/>
            <w:sz w:val="24"/>
            <w:szCs w:val="24"/>
          </w:rPr>
          <w:t>新竹教育大学</w:t>
        </w:r>
      </w:hyperlink>
      <w:r w:rsidRPr="00367E58">
        <w:rPr>
          <w:rFonts w:ascii="Arial" w:hAnsi="Arial" w:cs="Arial"/>
          <w:color w:val="333333"/>
          <w:sz w:val="24"/>
          <w:szCs w:val="24"/>
          <w:shd w:val="clear" w:color="auto" w:fill="FFFFFF"/>
        </w:rPr>
        <w:t>、屏东教育大学与</w:t>
      </w:r>
      <w:hyperlink r:id="rId9" w:tgtFrame="_blank" w:history="1">
        <w:r w:rsidRPr="00367E58">
          <w:rPr>
            <w:color w:val="333333"/>
            <w:sz w:val="24"/>
            <w:szCs w:val="24"/>
          </w:rPr>
          <w:t>花莲教育大学</w:t>
        </w:r>
      </w:hyperlink>
      <w:r w:rsidRPr="00367E58">
        <w:rPr>
          <w:rFonts w:ascii="Arial" w:hAnsi="Arial" w:cs="Arial"/>
          <w:color w:val="333333"/>
          <w:sz w:val="24"/>
          <w:szCs w:val="24"/>
          <w:shd w:val="clear" w:color="auto" w:fill="FFFFFF"/>
        </w:rPr>
        <w:t>），正式改制升格为台中教育大学。</w:t>
      </w:r>
    </w:p>
    <w:p w:rsidR="005B767C" w:rsidRPr="00367E58" w:rsidRDefault="005B767C" w:rsidP="00367E58">
      <w:pPr>
        <w:spacing w:line="220" w:lineRule="atLeast"/>
        <w:ind w:firstLineChars="200" w:firstLine="480"/>
        <w:rPr>
          <w:rFonts w:ascii="Arial" w:hAnsi="Arial" w:cs="Arial"/>
          <w:b/>
          <w:color w:val="333333"/>
          <w:sz w:val="24"/>
          <w:szCs w:val="24"/>
          <w:shd w:val="clear" w:color="auto" w:fill="FFFFFF"/>
        </w:rPr>
      </w:pPr>
      <w:r w:rsidRPr="00367E58">
        <w:rPr>
          <w:rFonts w:ascii="Arial" w:hAnsi="Arial" w:cs="Arial" w:hint="eastAsia"/>
          <w:b/>
          <w:color w:val="333333"/>
          <w:sz w:val="24"/>
          <w:szCs w:val="24"/>
          <w:shd w:val="clear" w:color="auto" w:fill="FFFFFF"/>
        </w:rPr>
        <w:t>一、学校发展</w:t>
      </w:r>
    </w:p>
    <w:p w:rsidR="005B767C" w:rsidRPr="00367E58" w:rsidRDefault="005B767C" w:rsidP="00367E58">
      <w:pPr>
        <w:spacing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1923</w:t>
      </w:r>
      <w:r w:rsidRPr="00367E58">
        <w:rPr>
          <w:rFonts w:ascii="Arial" w:hAnsi="Arial" w:cs="Arial"/>
          <w:color w:val="333333"/>
          <w:sz w:val="24"/>
          <w:szCs w:val="24"/>
          <w:shd w:val="clear" w:color="auto" w:fill="FFFFFF"/>
        </w:rPr>
        <w:t>年</w:t>
      </w:r>
      <w:r w:rsidR="00591FFC" w:rsidRPr="00367E58">
        <w:rPr>
          <w:rFonts w:ascii="Arial" w:hAnsi="Arial" w:cs="Arial" w:hint="eastAsia"/>
          <w:color w:val="333333"/>
          <w:sz w:val="24"/>
          <w:szCs w:val="24"/>
          <w:shd w:val="clear" w:color="auto" w:fill="FFFFFF"/>
        </w:rPr>
        <w:t>，</w:t>
      </w:r>
      <w:hyperlink r:id="rId10" w:tgtFrame="_blank" w:history="1">
        <w:r w:rsidRPr="00367E58">
          <w:rPr>
            <w:rFonts w:ascii="Arial" w:hAnsi="Arial" w:cs="Arial"/>
            <w:color w:val="333333"/>
            <w:sz w:val="24"/>
            <w:szCs w:val="24"/>
            <w:shd w:val="clear" w:color="auto" w:fill="FFFFFF"/>
          </w:rPr>
          <w:t>台中</w:t>
        </w:r>
      </w:hyperlink>
      <w:r w:rsidRPr="00367E58">
        <w:rPr>
          <w:rFonts w:ascii="Arial" w:hAnsi="Arial" w:cs="Arial"/>
          <w:color w:val="333333"/>
          <w:sz w:val="24"/>
          <w:szCs w:val="24"/>
          <w:shd w:val="clear" w:color="auto" w:fill="FFFFFF"/>
        </w:rPr>
        <w:t>师范学校创校</w:t>
      </w:r>
      <w:r w:rsidR="00591FFC" w:rsidRPr="00367E58">
        <w:rPr>
          <w:rFonts w:ascii="Arial" w:hAnsi="Arial" w:cs="Arial" w:hint="eastAsia"/>
          <w:color w:val="333333"/>
          <w:sz w:val="24"/>
          <w:szCs w:val="24"/>
          <w:shd w:val="clear" w:color="auto" w:fill="FFFFFF"/>
        </w:rPr>
        <w:t>；</w:t>
      </w:r>
      <w:r w:rsidRPr="00367E58">
        <w:rPr>
          <w:rFonts w:ascii="Arial" w:hAnsi="Arial" w:cs="Arial"/>
          <w:color w:val="333333"/>
          <w:sz w:val="24"/>
          <w:szCs w:val="24"/>
          <w:shd w:val="clear" w:color="auto" w:fill="FFFFFF"/>
        </w:rPr>
        <w:t>1943</w:t>
      </w:r>
      <w:r w:rsidRPr="00367E58">
        <w:rPr>
          <w:rFonts w:ascii="Arial" w:hAnsi="Arial" w:cs="Arial"/>
          <w:color w:val="333333"/>
          <w:sz w:val="24"/>
          <w:szCs w:val="24"/>
          <w:shd w:val="clear" w:color="auto" w:fill="FFFFFF"/>
        </w:rPr>
        <w:t>年</w:t>
      </w:r>
      <w:r w:rsidR="00591FFC" w:rsidRPr="00367E58">
        <w:rPr>
          <w:rFonts w:ascii="Arial" w:hAnsi="Arial" w:cs="Arial" w:hint="eastAsia"/>
          <w:color w:val="333333"/>
          <w:sz w:val="24"/>
          <w:szCs w:val="24"/>
          <w:shd w:val="clear" w:color="auto" w:fill="FFFFFF"/>
        </w:rPr>
        <w:t>，</w:t>
      </w:r>
      <w:r w:rsidRPr="00367E58">
        <w:rPr>
          <w:rFonts w:ascii="Arial" w:hAnsi="Arial" w:cs="Arial"/>
          <w:color w:val="333333"/>
          <w:sz w:val="24"/>
          <w:szCs w:val="24"/>
          <w:shd w:val="clear" w:color="auto" w:fill="FFFFFF"/>
        </w:rPr>
        <w:t>台中师范专门学校</w:t>
      </w:r>
      <w:r w:rsidR="00591FFC" w:rsidRPr="00367E58">
        <w:rPr>
          <w:rFonts w:ascii="Arial" w:hAnsi="Arial" w:cs="Arial" w:hint="eastAsia"/>
          <w:color w:val="333333"/>
          <w:sz w:val="24"/>
          <w:szCs w:val="24"/>
          <w:shd w:val="clear" w:color="auto" w:fill="FFFFFF"/>
        </w:rPr>
        <w:t>；</w:t>
      </w:r>
    </w:p>
    <w:p w:rsidR="005B767C" w:rsidRPr="00367E58" w:rsidRDefault="005B767C" w:rsidP="00367E58">
      <w:pPr>
        <w:spacing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1945</w:t>
      </w:r>
      <w:r w:rsidR="00367E58">
        <w:rPr>
          <w:rFonts w:ascii="Arial" w:hAnsi="Arial" w:cs="Arial"/>
          <w:color w:val="333333"/>
          <w:sz w:val="24"/>
          <w:szCs w:val="24"/>
          <w:shd w:val="clear" w:color="auto" w:fill="FFFFFF"/>
        </w:rPr>
        <w:t>年，</w:t>
      </w:r>
      <w:r w:rsidRPr="00367E58">
        <w:rPr>
          <w:rFonts w:ascii="Arial" w:hAnsi="Arial" w:cs="Arial"/>
          <w:color w:val="333333"/>
          <w:sz w:val="24"/>
          <w:szCs w:val="24"/>
          <w:shd w:val="clear" w:color="auto" w:fill="FFFFFF"/>
        </w:rPr>
        <w:t>台中师范学校；</w:t>
      </w:r>
    </w:p>
    <w:p w:rsidR="005B767C" w:rsidRPr="00367E58" w:rsidRDefault="005B767C" w:rsidP="00367E58">
      <w:pPr>
        <w:spacing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1960</w:t>
      </w:r>
      <w:r w:rsidR="00367E58">
        <w:rPr>
          <w:rFonts w:ascii="Arial" w:hAnsi="Arial" w:cs="Arial"/>
          <w:color w:val="333333"/>
          <w:sz w:val="24"/>
          <w:szCs w:val="24"/>
          <w:shd w:val="clear" w:color="auto" w:fill="FFFFFF"/>
        </w:rPr>
        <w:t>年，</w:t>
      </w:r>
      <w:r w:rsidRPr="00367E58">
        <w:rPr>
          <w:rFonts w:ascii="Arial" w:hAnsi="Arial" w:cs="Arial"/>
          <w:color w:val="333333"/>
          <w:sz w:val="24"/>
          <w:szCs w:val="24"/>
          <w:shd w:val="clear" w:color="auto" w:fill="FFFFFF"/>
        </w:rPr>
        <w:t>台中师范专科学校；</w:t>
      </w:r>
    </w:p>
    <w:p w:rsidR="005B767C" w:rsidRPr="00367E58" w:rsidRDefault="005B767C" w:rsidP="00367E58">
      <w:pPr>
        <w:spacing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1987</w:t>
      </w:r>
      <w:r w:rsidR="00367E58">
        <w:rPr>
          <w:rFonts w:ascii="Arial" w:hAnsi="Arial" w:cs="Arial"/>
          <w:color w:val="333333"/>
          <w:sz w:val="24"/>
          <w:szCs w:val="24"/>
          <w:shd w:val="clear" w:color="auto" w:fill="FFFFFF"/>
        </w:rPr>
        <w:t>年，</w:t>
      </w:r>
      <w:r w:rsidRPr="00367E58">
        <w:rPr>
          <w:rFonts w:ascii="Arial" w:hAnsi="Arial" w:cs="Arial"/>
          <w:color w:val="333333"/>
          <w:sz w:val="24"/>
          <w:szCs w:val="24"/>
          <w:shd w:val="clear" w:color="auto" w:fill="FFFFFF"/>
        </w:rPr>
        <w:t>台中师范学院；</w:t>
      </w:r>
    </w:p>
    <w:p w:rsidR="005B767C" w:rsidRPr="00367E58" w:rsidRDefault="005B767C" w:rsidP="00367E58">
      <w:pPr>
        <w:spacing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1991</w:t>
      </w:r>
      <w:r w:rsidRPr="00367E58">
        <w:rPr>
          <w:rFonts w:ascii="Arial" w:hAnsi="Arial" w:cs="Arial"/>
          <w:color w:val="333333"/>
          <w:sz w:val="24"/>
          <w:szCs w:val="24"/>
          <w:shd w:val="clear" w:color="auto" w:fill="FFFFFF"/>
        </w:rPr>
        <w:t>年，台中师范学院；</w:t>
      </w:r>
    </w:p>
    <w:p w:rsidR="005B767C" w:rsidRPr="00367E58" w:rsidRDefault="005B767C" w:rsidP="00367E58">
      <w:pPr>
        <w:spacing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2005</w:t>
      </w:r>
      <w:r w:rsidRPr="00367E58">
        <w:rPr>
          <w:rFonts w:ascii="Arial" w:hAnsi="Arial" w:cs="Arial"/>
          <w:color w:val="333333"/>
          <w:sz w:val="24"/>
          <w:szCs w:val="24"/>
          <w:shd w:val="clear" w:color="auto" w:fill="FFFFFF"/>
        </w:rPr>
        <w:t>年，台中教育大学</w:t>
      </w:r>
      <w:r w:rsidRPr="00367E58">
        <w:rPr>
          <w:rFonts w:ascii="Arial" w:hAnsi="Arial" w:cs="Arial"/>
          <w:color w:val="333333"/>
          <w:sz w:val="24"/>
          <w:szCs w:val="24"/>
          <w:shd w:val="clear" w:color="auto" w:fill="FFFFFF"/>
        </w:rPr>
        <w:t xml:space="preserve"> </w:t>
      </w:r>
      <w:r w:rsidRPr="00367E58">
        <w:rPr>
          <w:rFonts w:ascii="Arial" w:hAnsi="Arial" w:cs="Arial"/>
          <w:color w:val="333333"/>
          <w:sz w:val="24"/>
          <w:szCs w:val="24"/>
          <w:shd w:val="clear" w:color="auto" w:fill="FFFFFF"/>
        </w:rPr>
        <w:t>；</w:t>
      </w:r>
    </w:p>
    <w:p w:rsidR="00591FFC" w:rsidRPr="00367E58" w:rsidRDefault="005B767C" w:rsidP="00367E58">
      <w:pPr>
        <w:spacing w:line="220" w:lineRule="atLeast"/>
        <w:ind w:firstLineChars="200" w:firstLine="480"/>
        <w:rPr>
          <w:rFonts w:ascii="Arial" w:hAnsi="Arial" w:cs="Arial"/>
          <w:b/>
          <w:color w:val="333333"/>
          <w:sz w:val="24"/>
          <w:szCs w:val="24"/>
          <w:shd w:val="clear" w:color="auto" w:fill="FFFFFF"/>
        </w:rPr>
      </w:pPr>
      <w:r w:rsidRPr="00367E58">
        <w:rPr>
          <w:rFonts w:ascii="Arial" w:hAnsi="Arial" w:cs="Arial" w:hint="eastAsia"/>
          <w:b/>
          <w:color w:val="333333"/>
          <w:sz w:val="24"/>
          <w:szCs w:val="24"/>
          <w:shd w:val="clear" w:color="auto" w:fill="FFFFFF"/>
        </w:rPr>
        <w:t>二、学校校园</w:t>
      </w:r>
    </w:p>
    <w:p w:rsidR="005B767C" w:rsidRPr="00367E58" w:rsidRDefault="005B767C" w:rsidP="00367E58">
      <w:pPr>
        <w:spacing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台中教育大学虽有两个校区，但地址皆位于</w:t>
      </w:r>
      <w:hyperlink r:id="rId11" w:tgtFrame="_blank" w:history="1">
        <w:r w:rsidRPr="00367E58">
          <w:rPr>
            <w:rFonts w:ascii="Arial" w:hAnsi="Arial" w:cs="Arial"/>
            <w:color w:val="333333"/>
            <w:sz w:val="24"/>
            <w:szCs w:val="24"/>
            <w:shd w:val="clear" w:color="auto" w:fill="FFFFFF"/>
          </w:rPr>
          <w:t>台中市</w:t>
        </w:r>
      </w:hyperlink>
      <w:r w:rsidRPr="00367E58">
        <w:rPr>
          <w:rFonts w:ascii="Arial" w:hAnsi="Arial" w:cs="Arial"/>
          <w:color w:val="333333"/>
          <w:sz w:val="24"/>
          <w:szCs w:val="24"/>
          <w:shd w:val="clear" w:color="auto" w:fill="FFFFFF"/>
        </w:rPr>
        <w:t>西区民生路，分别是校本部和第二校区；台中教育大学校本部设有附属小学，而第二校区主要提供进修推广教育中心使用和体育系的运动场，例如排球场和网球场等等运动场地，并附设教室场地，未来计画第二校区成为台中教育大学室内体育馆或管理学院大楼所在地。</w:t>
      </w:r>
      <w:r w:rsidRPr="00367E58">
        <w:rPr>
          <w:rFonts w:ascii="Arial" w:hAnsi="Arial" w:cs="Arial"/>
          <w:color w:val="333333"/>
          <w:sz w:val="24"/>
          <w:szCs w:val="24"/>
          <w:shd w:val="clear" w:color="auto" w:fill="FFFFFF"/>
        </w:rPr>
        <w:t xml:space="preserve"> </w:t>
      </w:r>
      <w:r w:rsidRPr="00367E58">
        <w:rPr>
          <w:rFonts w:ascii="Arial" w:hAnsi="Arial" w:cs="Arial"/>
          <w:color w:val="333333"/>
          <w:sz w:val="24"/>
          <w:szCs w:val="24"/>
          <w:shd w:val="clear" w:color="auto" w:fill="FFFFFF"/>
        </w:rPr>
        <w:t>台中教育大学校本部占地约为</w:t>
      </w:r>
      <w:r w:rsidRPr="00367E58">
        <w:rPr>
          <w:rFonts w:ascii="Arial" w:hAnsi="Arial" w:cs="Arial"/>
          <w:color w:val="333333"/>
          <w:sz w:val="24"/>
          <w:szCs w:val="24"/>
          <w:shd w:val="clear" w:color="auto" w:fill="FFFFFF"/>
        </w:rPr>
        <w:t>8.9</w:t>
      </w:r>
      <w:r w:rsidRPr="00367E58">
        <w:rPr>
          <w:rFonts w:ascii="Arial" w:hAnsi="Arial" w:cs="Arial"/>
          <w:color w:val="333333"/>
          <w:sz w:val="24"/>
          <w:szCs w:val="24"/>
          <w:shd w:val="clear" w:color="auto" w:fill="FFFFFF"/>
        </w:rPr>
        <w:t>公顷，从校门进入可看见巍巍的行政大楼伫立于前，后方为综合教育大楼、自然科学馆和艺术大楼，再往前走则分别是庄敬苑、自然环境馆、视听教育大楼、中正馆与花园、游泳池，最后可看到美劳教育大楼、馆前楼、乐群楼、敬业楼，以及运动场、图书馆和求真楼，各个学系皆有属于自己的空间；从台中教育大学侧门旁边有一座天桥，穿过民权路可来到咏絮楼和迎曦楼，又是别有一番洞天的感受。</w:t>
      </w:r>
    </w:p>
    <w:p w:rsidR="005B767C" w:rsidRPr="00367E58" w:rsidRDefault="005B767C" w:rsidP="00367E58">
      <w:pPr>
        <w:spacing w:line="220" w:lineRule="atLeast"/>
        <w:ind w:firstLineChars="200" w:firstLine="480"/>
        <w:rPr>
          <w:rFonts w:ascii="Arial" w:hAnsi="Arial" w:cs="Arial"/>
          <w:b/>
          <w:color w:val="333333"/>
          <w:sz w:val="24"/>
          <w:szCs w:val="24"/>
          <w:shd w:val="clear" w:color="auto" w:fill="FFFFFF"/>
        </w:rPr>
      </w:pPr>
      <w:r w:rsidRPr="00367E58">
        <w:rPr>
          <w:rFonts w:ascii="Arial" w:hAnsi="Arial" w:cs="Arial" w:hint="eastAsia"/>
          <w:b/>
          <w:color w:val="333333"/>
          <w:sz w:val="24"/>
          <w:szCs w:val="24"/>
          <w:shd w:val="clear" w:color="auto" w:fill="FFFFFF"/>
        </w:rPr>
        <w:t>三、院系设置</w:t>
      </w:r>
    </w:p>
    <w:p w:rsidR="00621F4E" w:rsidRPr="00367E58" w:rsidRDefault="005B767C" w:rsidP="00367E58">
      <w:pPr>
        <w:spacing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台中教育大学目前共分四个学院，分别为教育学院、管理学院、理学院和人文学院；下设</w:t>
      </w:r>
      <w:r w:rsidRPr="00367E58">
        <w:rPr>
          <w:rFonts w:ascii="Arial" w:hAnsi="Arial" w:cs="Arial"/>
          <w:color w:val="333333"/>
          <w:sz w:val="24"/>
          <w:szCs w:val="24"/>
          <w:shd w:val="clear" w:color="auto" w:fill="FFFFFF"/>
        </w:rPr>
        <w:t>16</w:t>
      </w:r>
      <w:r w:rsidRPr="00367E58">
        <w:rPr>
          <w:rFonts w:ascii="Arial" w:hAnsi="Arial" w:cs="Arial"/>
          <w:color w:val="333333"/>
          <w:sz w:val="24"/>
          <w:szCs w:val="24"/>
          <w:shd w:val="clear" w:color="auto" w:fill="FFFFFF"/>
        </w:rPr>
        <w:t>系，</w:t>
      </w:r>
      <w:r w:rsidRPr="00367E58">
        <w:rPr>
          <w:rFonts w:ascii="Arial" w:hAnsi="Arial" w:cs="Arial"/>
          <w:color w:val="333333"/>
          <w:sz w:val="24"/>
          <w:szCs w:val="24"/>
          <w:shd w:val="clear" w:color="auto" w:fill="FFFFFF"/>
        </w:rPr>
        <w:t>4</w:t>
      </w:r>
      <w:r w:rsidRPr="00367E58">
        <w:rPr>
          <w:rFonts w:ascii="Arial" w:hAnsi="Arial" w:cs="Arial"/>
          <w:color w:val="333333"/>
          <w:sz w:val="24"/>
          <w:szCs w:val="24"/>
          <w:shd w:val="clear" w:color="auto" w:fill="FFFFFF"/>
        </w:rPr>
        <w:t>个研究所（另有</w:t>
      </w:r>
      <w:r w:rsidRPr="00367E58">
        <w:rPr>
          <w:rFonts w:ascii="Arial" w:hAnsi="Arial" w:cs="Arial"/>
          <w:color w:val="333333"/>
          <w:sz w:val="24"/>
          <w:szCs w:val="24"/>
          <w:shd w:val="clear" w:color="auto" w:fill="FFFFFF"/>
        </w:rPr>
        <w:t>14</w:t>
      </w:r>
      <w:r w:rsidRPr="00367E58">
        <w:rPr>
          <w:rFonts w:ascii="Arial" w:hAnsi="Arial" w:cs="Arial"/>
          <w:color w:val="333333"/>
          <w:sz w:val="24"/>
          <w:szCs w:val="24"/>
          <w:shd w:val="clear" w:color="auto" w:fill="FFFFFF"/>
        </w:rPr>
        <w:t>硕士班附属于相关系之中）。</w:t>
      </w:r>
      <w:bookmarkStart w:id="0" w:name="4_1"/>
      <w:bookmarkStart w:id="1" w:name="sub5875034_4_1"/>
      <w:bookmarkStart w:id="2" w:name="教育学院"/>
      <w:bookmarkStart w:id="3" w:name="4-1"/>
      <w:bookmarkEnd w:id="0"/>
      <w:bookmarkEnd w:id="1"/>
      <w:bookmarkEnd w:id="2"/>
      <w:bookmarkEnd w:id="3"/>
    </w:p>
    <w:tbl>
      <w:tblPr>
        <w:tblStyle w:val="a6"/>
        <w:tblW w:w="0" w:type="auto"/>
        <w:tblLook w:val="04A0"/>
      </w:tblPr>
      <w:tblGrid>
        <w:gridCol w:w="4261"/>
        <w:gridCol w:w="4261"/>
      </w:tblGrid>
      <w:tr w:rsidR="00621F4E" w:rsidRPr="00367E58" w:rsidTr="00367E58">
        <w:tc>
          <w:tcPr>
            <w:tcW w:w="4261" w:type="dxa"/>
            <w:vAlign w:val="center"/>
          </w:tcPr>
          <w:p w:rsidR="00621F4E" w:rsidRPr="00367E58" w:rsidRDefault="00621F4E" w:rsidP="00367E58">
            <w:pPr>
              <w:spacing w:after="200" w:line="220" w:lineRule="atLeast"/>
              <w:ind w:firstLineChars="200" w:firstLine="480"/>
              <w:jc w:val="center"/>
              <w:rPr>
                <w:rFonts w:ascii="Arial" w:hAnsi="Arial" w:cs="Arial"/>
                <w:color w:val="333333"/>
                <w:sz w:val="24"/>
                <w:szCs w:val="24"/>
                <w:shd w:val="clear" w:color="auto" w:fill="FFFFFF"/>
              </w:rPr>
            </w:pPr>
            <w:r w:rsidRPr="00367E58">
              <w:rPr>
                <w:rFonts w:ascii="Arial" w:hAnsi="Arial" w:cs="Arial" w:hint="eastAsia"/>
                <w:color w:val="333333"/>
                <w:sz w:val="24"/>
                <w:szCs w:val="24"/>
                <w:shd w:val="clear" w:color="auto" w:fill="FFFFFF"/>
              </w:rPr>
              <w:lastRenderedPageBreak/>
              <w:t>教育学院</w:t>
            </w:r>
          </w:p>
          <w:p w:rsidR="00621F4E" w:rsidRPr="00367E58" w:rsidRDefault="00621F4E" w:rsidP="00367E58">
            <w:pPr>
              <w:spacing w:after="200" w:line="220" w:lineRule="atLeast"/>
              <w:ind w:firstLineChars="200" w:firstLine="480"/>
              <w:jc w:val="center"/>
              <w:rPr>
                <w:rFonts w:ascii="Arial" w:hAnsi="Arial" w:cs="Arial"/>
                <w:color w:val="333333"/>
                <w:sz w:val="24"/>
                <w:szCs w:val="24"/>
                <w:shd w:val="clear" w:color="auto" w:fill="FFFFFF"/>
              </w:rPr>
            </w:pPr>
          </w:p>
        </w:tc>
        <w:tc>
          <w:tcPr>
            <w:tcW w:w="4261" w:type="dxa"/>
          </w:tcPr>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教育学系（含硕、博士班）</w:t>
            </w:r>
          </w:p>
          <w:p w:rsidR="00621F4E" w:rsidRPr="00367E58" w:rsidRDefault="00295C3A" w:rsidP="00933BC7">
            <w:pPr>
              <w:spacing w:after="200" w:line="220" w:lineRule="atLeast"/>
              <w:ind w:firstLineChars="200" w:firstLine="440"/>
              <w:rPr>
                <w:rFonts w:ascii="Arial" w:hAnsi="Arial" w:cs="Arial"/>
                <w:color w:val="333333"/>
                <w:sz w:val="24"/>
                <w:szCs w:val="24"/>
                <w:shd w:val="clear" w:color="auto" w:fill="FFFFFF"/>
              </w:rPr>
            </w:pPr>
            <w:hyperlink r:id="rId12" w:tgtFrame="_blank" w:history="1">
              <w:r w:rsidR="00621F4E" w:rsidRPr="00367E58">
                <w:rPr>
                  <w:rFonts w:ascii="Arial" w:hAnsi="Arial" w:cs="Arial"/>
                  <w:color w:val="333333"/>
                  <w:sz w:val="24"/>
                  <w:szCs w:val="24"/>
                  <w:shd w:val="clear" w:color="auto" w:fill="FFFFFF"/>
                </w:rPr>
                <w:t>课程与教学</w:t>
              </w:r>
            </w:hyperlink>
            <w:r w:rsidR="00621F4E" w:rsidRPr="00367E58">
              <w:rPr>
                <w:rFonts w:ascii="Arial" w:hAnsi="Arial" w:cs="Arial"/>
                <w:color w:val="333333"/>
                <w:sz w:val="24"/>
                <w:szCs w:val="24"/>
                <w:shd w:val="clear" w:color="auto" w:fill="FFFFFF"/>
              </w:rPr>
              <w:t>研究所</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特殊教育学系所（硕士班）</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幼儿教育学系所（硕士班）</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体育学系所（硕士班）</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教育测验统计所（硕、博士班）</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早期疗育研究所</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教师专业硕士学位学程</w:t>
            </w:r>
          </w:p>
        </w:tc>
      </w:tr>
      <w:tr w:rsidR="00621F4E" w:rsidRPr="00367E58" w:rsidTr="00367E58">
        <w:tc>
          <w:tcPr>
            <w:tcW w:w="4261" w:type="dxa"/>
            <w:vAlign w:val="center"/>
          </w:tcPr>
          <w:p w:rsidR="00621F4E" w:rsidRPr="00367E58" w:rsidRDefault="00621F4E" w:rsidP="00367E58">
            <w:pPr>
              <w:spacing w:after="200" w:line="220" w:lineRule="atLeast"/>
              <w:ind w:firstLineChars="200" w:firstLine="480"/>
              <w:jc w:val="center"/>
              <w:rPr>
                <w:rFonts w:ascii="Arial" w:hAnsi="Arial" w:cs="Arial"/>
                <w:color w:val="333333"/>
                <w:sz w:val="24"/>
                <w:szCs w:val="24"/>
                <w:shd w:val="clear" w:color="auto" w:fill="FFFFFF"/>
              </w:rPr>
            </w:pPr>
            <w:r w:rsidRPr="00367E58">
              <w:rPr>
                <w:rFonts w:ascii="Arial" w:hAnsi="Arial" w:cs="Arial" w:hint="eastAsia"/>
                <w:color w:val="333333"/>
                <w:sz w:val="24"/>
                <w:szCs w:val="24"/>
                <w:shd w:val="clear" w:color="auto" w:fill="FFFFFF"/>
              </w:rPr>
              <w:t>数理暨信息学院</w:t>
            </w:r>
          </w:p>
          <w:p w:rsidR="00621F4E" w:rsidRPr="00367E58" w:rsidRDefault="00621F4E" w:rsidP="00367E58">
            <w:pPr>
              <w:spacing w:after="200" w:line="220" w:lineRule="atLeast"/>
              <w:ind w:firstLineChars="200" w:firstLine="480"/>
              <w:jc w:val="center"/>
              <w:rPr>
                <w:rFonts w:ascii="Arial" w:hAnsi="Arial" w:cs="Arial"/>
                <w:color w:val="333333"/>
                <w:sz w:val="24"/>
                <w:szCs w:val="24"/>
                <w:shd w:val="clear" w:color="auto" w:fill="FFFFFF"/>
              </w:rPr>
            </w:pPr>
          </w:p>
        </w:tc>
        <w:tc>
          <w:tcPr>
            <w:tcW w:w="4261" w:type="dxa"/>
          </w:tcPr>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数学教育学系所（硕士班）</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科学应用与推广学系所（硕士班）</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信息科学学系所（硕士班，</w:t>
            </w:r>
            <w:r w:rsidRPr="00367E58">
              <w:rPr>
                <w:rFonts w:ascii="Arial" w:hAnsi="Arial" w:cs="Arial"/>
                <w:color w:val="333333"/>
                <w:sz w:val="24"/>
                <w:szCs w:val="24"/>
                <w:shd w:val="clear" w:color="auto" w:fill="FFFFFF"/>
              </w:rPr>
              <w:t>2007</w:t>
            </w:r>
            <w:r w:rsidRPr="00367E58">
              <w:rPr>
                <w:rFonts w:ascii="Arial" w:hAnsi="Arial" w:cs="Arial"/>
                <w:color w:val="333333"/>
                <w:sz w:val="24"/>
                <w:szCs w:val="24"/>
                <w:shd w:val="clear" w:color="auto" w:fill="FFFFFF"/>
              </w:rPr>
              <w:t>年首度招生）</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数位内容科技学系所（硕士班）</w:t>
            </w:r>
          </w:p>
        </w:tc>
      </w:tr>
      <w:tr w:rsidR="00621F4E" w:rsidRPr="00367E58" w:rsidTr="00367E58">
        <w:tc>
          <w:tcPr>
            <w:tcW w:w="4261" w:type="dxa"/>
            <w:vAlign w:val="center"/>
          </w:tcPr>
          <w:p w:rsidR="00621F4E" w:rsidRPr="00367E58" w:rsidRDefault="00621F4E" w:rsidP="00367E58">
            <w:pPr>
              <w:spacing w:after="200" w:line="220" w:lineRule="atLeast"/>
              <w:ind w:firstLineChars="200" w:firstLine="480"/>
              <w:jc w:val="center"/>
              <w:rPr>
                <w:rFonts w:ascii="Arial" w:hAnsi="Arial" w:cs="Arial"/>
                <w:color w:val="333333"/>
                <w:sz w:val="24"/>
                <w:szCs w:val="24"/>
                <w:shd w:val="clear" w:color="auto" w:fill="FFFFFF"/>
              </w:rPr>
            </w:pPr>
            <w:r w:rsidRPr="00367E58">
              <w:rPr>
                <w:rFonts w:ascii="Arial" w:hAnsi="Arial" w:cs="Arial" w:hint="eastAsia"/>
                <w:color w:val="333333"/>
                <w:sz w:val="24"/>
                <w:szCs w:val="24"/>
                <w:shd w:val="clear" w:color="auto" w:fill="FFFFFF"/>
              </w:rPr>
              <w:t>人文学院</w:t>
            </w:r>
          </w:p>
          <w:p w:rsidR="00621F4E" w:rsidRPr="00367E58" w:rsidRDefault="00621F4E" w:rsidP="00367E58">
            <w:pPr>
              <w:spacing w:after="200" w:line="220" w:lineRule="atLeast"/>
              <w:ind w:firstLineChars="200" w:firstLine="480"/>
              <w:jc w:val="center"/>
              <w:rPr>
                <w:rFonts w:ascii="Arial" w:hAnsi="Arial" w:cs="Arial"/>
                <w:color w:val="333333"/>
                <w:sz w:val="24"/>
                <w:szCs w:val="24"/>
                <w:shd w:val="clear" w:color="auto" w:fill="FFFFFF"/>
              </w:rPr>
            </w:pPr>
          </w:p>
        </w:tc>
        <w:tc>
          <w:tcPr>
            <w:tcW w:w="4261" w:type="dxa"/>
          </w:tcPr>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语文教育学系所（硕、博士班）</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区域与社会发展学系（硕士班）</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台湾语文学系</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英语学系</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美术学系所（硕士班）</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音乐学系所（硕士班）</w:t>
            </w:r>
          </w:p>
          <w:p w:rsidR="00621F4E"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咨商与</w:t>
            </w:r>
            <w:hyperlink r:id="rId13" w:tgtFrame="_blank" w:history="1">
              <w:r w:rsidRPr="00367E58">
                <w:rPr>
                  <w:rFonts w:ascii="Arial" w:hAnsi="Arial" w:cs="Arial"/>
                  <w:color w:val="333333"/>
                  <w:sz w:val="24"/>
                  <w:szCs w:val="24"/>
                  <w:shd w:val="clear" w:color="auto" w:fill="FFFFFF"/>
                </w:rPr>
                <w:t>应用心理学</w:t>
              </w:r>
            </w:hyperlink>
            <w:r w:rsidRPr="00367E58">
              <w:rPr>
                <w:rFonts w:ascii="Arial" w:hAnsi="Arial" w:cs="Arial"/>
                <w:color w:val="333333"/>
                <w:sz w:val="24"/>
                <w:szCs w:val="24"/>
                <w:shd w:val="clear" w:color="auto" w:fill="FFFFFF"/>
              </w:rPr>
              <w:t>系所（硕士班）</w:t>
            </w:r>
          </w:p>
          <w:p w:rsidR="00367E58" w:rsidRPr="00367E58" w:rsidRDefault="00367E58" w:rsidP="00367E58">
            <w:pPr>
              <w:spacing w:after="200" w:line="220" w:lineRule="atLeast"/>
              <w:ind w:firstLineChars="200" w:firstLine="480"/>
              <w:rPr>
                <w:rFonts w:ascii="Arial" w:hAnsi="Arial" w:cs="Arial"/>
                <w:color w:val="333333"/>
                <w:sz w:val="24"/>
                <w:szCs w:val="24"/>
                <w:shd w:val="clear" w:color="auto" w:fill="FFFFFF"/>
              </w:rPr>
            </w:pPr>
          </w:p>
        </w:tc>
      </w:tr>
      <w:tr w:rsidR="00621F4E" w:rsidRPr="00367E58" w:rsidTr="00367E58">
        <w:tc>
          <w:tcPr>
            <w:tcW w:w="4261" w:type="dxa"/>
            <w:vAlign w:val="center"/>
          </w:tcPr>
          <w:p w:rsidR="00621F4E" w:rsidRPr="00367E58" w:rsidRDefault="00621F4E" w:rsidP="00367E58">
            <w:pPr>
              <w:spacing w:after="200" w:line="220" w:lineRule="atLeast"/>
              <w:ind w:firstLineChars="200" w:firstLine="480"/>
              <w:jc w:val="center"/>
              <w:rPr>
                <w:rFonts w:ascii="Arial" w:hAnsi="Arial" w:cs="Arial"/>
                <w:color w:val="333333"/>
                <w:sz w:val="24"/>
                <w:szCs w:val="24"/>
                <w:shd w:val="clear" w:color="auto" w:fill="FFFFFF"/>
              </w:rPr>
            </w:pPr>
            <w:r w:rsidRPr="00367E58">
              <w:rPr>
                <w:rFonts w:ascii="Arial" w:hAnsi="Arial" w:cs="Arial" w:hint="eastAsia"/>
                <w:color w:val="333333"/>
                <w:sz w:val="24"/>
                <w:szCs w:val="24"/>
                <w:shd w:val="clear" w:color="auto" w:fill="FFFFFF"/>
              </w:rPr>
              <w:lastRenderedPageBreak/>
              <w:t>管理学院</w:t>
            </w:r>
          </w:p>
          <w:p w:rsidR="00621F4E" w:rsidRPr="00367E58" w:rsidRDefault="00621F4E" w:rsidP="00367E58">
            <w:pPr>
              <w:spacing w:after="200" w:line="220" w:lineRule="atLeast"/>
              <w:ind w:firstLineChars="200" w:firstLine="480"/>
              <w:jc w:val="center"/>
              <w:rPr>
                <w:rFonts w:ascii="Arial" w:hAnsi="Arial" w:cs="Arial"/>
                <w:color w:val="333333"/>
                <w:sz w:val="24"/>
                <w:szCs w:val="24"/>
                <w:shd w:val="clear" w:color="auto" w:fill="FFFFFF"/>
              </w:rPr>
            </w:pPr>
          </w:p>
        </w:tc>
        <w:tc>
          <w:tcPr>
            <w:tcW w:w="4261" w:type="dxa"/>
          </w:tcPr>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国际企业学系</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永续观光暨游憩管理研究所</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专业经营研究所</w:t>
            </w:r>
          </w:p>
          <w:p w:rsidR="00621F4E" w:rsidRPr="00367E58" w:rsidRDefault="00295C3A" w:rsidP="00933BC7">
            <w:pPr>
              <w:spacing w:after="200" w:line="220" w:lineRule="atLeast"/>
              <w:ind w:firstLineChars="200" w:firstLine="440"/>
              <w:rPr>
                <w:rFonts w:ascii="Arial" w:hAnsi="Arial" w:cs="Arial"/>
                <w:color w:val="333333"/>
                <w:sz w:val="24"/>
                <w:szCs w:val="24"/>
                <w:shd w:val="clear" w:color="auto" w:fill="FFFFFF"/>
              </w:rPr>
            </w:pPr>
            <w:hyperlink r:id="rId14" w:tgtFrame="_blank" w:history="1">
              <w:r w:rsidR="00621F4E" w:rsidRPr="00367E58">
                <w:rPr>
                  <w:rFonts w:ascii="Arial" w:hAnsi="Arial" w:cs="Arial"/>
                  <w:color w:val="333333"/>
                  <w:sz w:val="24"/>
                  <w:szCs w:val="24"/>
                  <w:shd w:val="clear" w:color="auto" w:fill="FFFFFF"/>
                </w:rPr>
                <w:t>文化创意产业</w:t>
              </w:r>
            </w:hyperlink>
            <w:r w:rsidR="00621F4E" w:rsidRPr="00367E58">
              <w:rPr>
                <w:rFonts w:ascii="Arial" w:hAnsi="Arial" w:cs="Arial"/>
                <w:color w:val="333333"/>
                <w:sz w:val="24"/>
                <w:szCs w:val="24"/>
                <w:shd w:val="clear" w:color="auto" w:fill="FFFFFF"/>
              </w:rPr>
              <w:t>发展学位学程</w:t>
            </w:r>
          </w:p>
          <w:p w:rsidR="00621F4E" w:rsidRPr="00367E58" w:rsidRDefault="00621F4E" w:rsidP="00367E58">
            <w:pPr>
              <w:spacing w:after="200" w:line="220" w:lineRule="atLeast"/>
              <w:ind w:firstLineChars="200" w:firstLine="480"/>
              <w:rPr>
                <w:rFonts w:ascii="Arial" w:hAnsi="Arial" w:cs="Arial"/>
                <w:color w:val="333333"/>
                <w:sz w:val="24"/>
                <w:szCs w:val="24"/>
                <w:shd w:val="clear" w:color="auto" w:fill="FFFFFF"/>
              </w:rPr>
            </w:pPr>
            <w:r w:rsidRPr="00367E58">
              <w:rPr>
                <w:rFonts w:ascii="Arial" w:hAnsi="Arial" w:cs="Arial"/>
                <w:color w:val="333333"/>
                <w:sz w:val="24"/>
                <w:szCs w:val="24"/>
                <w:shd w:val="clear" w:color="auto" w:fill="FFFFFF"/>
              </w:rPr>
              <w:t>高等教育</w:t>
            </w:r>
            <w:hyperlink r:id="rId15" w:tgtFrame="_blank" w:history="1">
              <w:r w:rsidRPr="00367E58">
                <w:rPr>
                  <w:rFonts w:ascii="Arial" w:hAnsi="Arial" w:cs="Arial"/>
                  <w:color w:val="333333"/>
                  <w:sz w:val="24"/>
                  <w:szCs w:val="24"/>
                  <w:shd w:val="clear" w:color="auto" w:fill="FFFFFF"/>
                </w:rPr>
                <w:t>经营管理</w:t>
              </w:r>
            </w:hyperlink>
            <w:r w:rsidRPr="00367E58">
              <w:rPr>
                <w:rFonts w:ascii="Arial" w:hAnsi="Arial" w:cs="Arial"/>
                <w:color w:val="333333"/>
                <w:sz w:val="24"/>
                <w:szCs w:val="24"/>
                <w:shd w:val="clear" w:color="auto" w:fill="FFFFFF"/>
              </w:rPr>
              <w:t>硕士学位学程</w:t>
            </w:r>
          </w:p>
        </w:tc>
      </w:tr>
    </w:tbl>
    <w:p w:rsidR="00621F4E" w:rsidRPr="001F1306" w:rsidRDefault="00621F4E" w:rsidP="001F1306">
      <w:pPr>
        <w:spacing w:line="220" w:lineRule="atLeast"/>
        <w:ind w:firstLineChars="200" w:firstLine="560"/>
        <w:rPr>
          <w:rFonts w:ascii="Arial" w:hAnsi="Arial" w:cs="Arial"/>
          <w:color w:val="333333"/>
          <w:sz w:val="28"/>
          <w:szCs w:val="28"/>
          <w:shd w:val="clear" w:color="auto" w:fill="FFFFFF"/>
        </w:rPr>
      </w:pPr>
    </w:p>
    <w:p w:rsidR="00621F4E" w:rsidRPr="001F1306" w:rsidRDefault="00621F4E" w:rsidP="005B767C">
      <w:pPr>
        <w:shd w:val="clear" w:color="auto" w:fill="FFFFFF"/>
        <w:adjustRightInd/>
        <w:snapToGrid/>
        <w:spacing w:line="360" w:lineRule="atLeast"/>
        <w:ind w:firstLine="480"/>
        <w:rPr>
          <w:rFonts w:ascii="Arial" w:eastAsia="宋体" w:hAnsi="Arial" w:cs="Arial"/>
          <w:color w:val="333333"/>
          <w:sz w:val="28"/>
          <w:szCs w:val="28"/>
        </w:rPr>
      </w:pPr>
    </w:p>
    <w:p w:rsidR="005B767C" w:rsidRPr="001F1306" w:rsidRDefault="005B767C" w:rsidP="00D31D50">
      <w:pPr>
        <w:spacing w:line="220" w:lineRule="atLeast"/>
        <w:rPr>
          <w:sz w:val="28"/>
          <w:szCs w:val="28"/>
        </w:rPr>
      </w:pPr>
      <w:bookmarkStart w:id="4" w:name="4_2"/>
      <w:bookmarkStart w:id="5" w:name="sub5875034_4_2"/>
      <w:bookmarkStart w:id="6" w:name="数理暨信息学院"/>
      <w:bookmarkStart w:id="7" w:name="4-2"/>
      <w:bookmarkStart w:id="8" w:name="4_3"/>
      <w:bookmarkStart w:id="9" w:name="sub5875034_4_3"/>
      <w:bookmarkStart w:id="10" w:name="人文学院"/>
      <w:bookmarkStart w:id="11" w:name="4-3"/>
      <w:bookmarkStart w:id="12" w:name="4_4"/>
      <w:bookmarkStart w:id="13" w:name="sub5875034_4_4"/>
      <w:bookmarkStart w:id="14" w:name="管理学院"/>
      <w:bookmarkStart w:id="15" w:name="4-4"/>
      <w:bookmarkEnd w:id="4"/>
      <w:bookmarkEnd w:id="5"/>
      <w:bookmarkEnd w:id="6"/>
      <w:bookmarkEnd w:id="7"/>
      <w:bookmarkEnd w:id="8"/>
      <w:bookmarkEnd w:id="9"/>
      <w:bookmarkEnd w:id="10"/>
      <w:bookmarkEnd w:id="11"/>
      <w:bookmarkEnd w:id="12"/>
      <w:bookmarkEnd w:id="13"/>
      <w:bookmarkEnd w:id="14"/>
      <w:bookmarkEnd w:id="15"/>
    </w:p>
    <w:sectPr w:rsidR="005B767C" w:rsidRPr="001F130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D27" w:rsidRDefault="00CE7D27" w:rsidP="00621F4E">
      <w:pPr>
        <w:spacing w:after="0"/>
      </w:pPr>
      <w:r>
        <w:separator/>
      </w:r>
    </w:p>
  </w:endnote>
  <w:endnote w:type="continuationSeparator" w:id="0">
    <w:p w:rsidR="00CE7D27" w:rsidRDefault="00CE7D27" w:rsidP="00621F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D27" w:rsidRDefault="00CE7D27" w:rsidP="00621F4E">
      <w:pPr>
        <w:spacing w:after="0"/>
      </w:pPr>
      <w:r>
        <w:separator/>
      </w:r>
    </w:p>
  </w:footnote>
  <w:footnote w:type="continuationSeparator" w:id="0">
    <w:p w:rsidR="00CE7D27" w:rsidRDefault="00CE7D27" w:rsidP="00621F4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2530"/>
  </w:hdrShapeDefaults>
  <w:footnotePr>
    <w:footnote w:id="-1"/>
    <w:footnote w:id="0"/>
  </w:footnotePr>
  <w:endnotePr>
    <w:endnote w:id="-1"/>
    <w:endnote w:id="0"/>
  </w:endnotePr>
  <w:compat>
    <w:useFELayout/>
  </w:compat>
  <w:rsids>
    <w:rsidRoot w:val="00D31D50"/>
    <w:rsid w:val="000C7224"/>
    <w:rsid w:val="001C5FCE"/>
    <w:rsid w:val="001F1306"/>
    <w:rsid w:val="00295C3A"/>
    <w:rsid w:val="00323B43"/>
    <w:rsid w:val="0033413B"/>
    <w:rsid w:val="00367E58"/>
    <w:rsid w:val="0037581B"/>
    <w:rsid w:val="003D37D8"/>
    <w:rsid w:val="00426133"/>
    <w:rsid w:val="004358AB"/>
    <w:rsid w:val="00467C0A"/>
    <w:rsid w:val="00591FFC"/>
    <w:rsid w:val="005B767C"/>
    <w:rsid w:val="00621F4E"/>
    <w:rsid w:val="00757B04"/>
    <w:rsid w:val="007811D6"/>
    <w:rsid w:val="008230D4"/>
    <w:rsid w:val="008B7726"/>
    <w:rsid w:val="00933BC7"/>
    <w:rsid w:val="009D580B"/>
    <w:rsid w:val="00CE7D27"/>
    <w:rsid w:val="00CF7307"/>
    <w:rsid w:val="00D31D50"/>
    <w:rsid w:val="00DF4F9A"/>
    <w:rsid w:val="00EC04C5"/>
    <w:rsid w:val="00ED3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5B767C"/>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767C"/>
    <w:rPr>
      <w:color w:val="0000FF"/>
      <w:u w:val="single"/>
    </w:rPr>
  </w:style>
  <w:style w:type="character" w:customStyle="1" w:styleId="3Char">
    <w:name w:val="标题 3 Char"/>
    <w:basedOn w:val="a0"/>
    <w:link w:val="3"/>
    <w:uiPriority w:val="9"/>
    <w:rsid w:val="005B767C"/>
    <w:rPr>
      <w:rFonts w:ascii="宋体" w:eastAsia="宋体" w:hAnsi="宋体" w:cs="宋体"/>
      <w:b/>
      <w:bCs/>
      <w:sz w:val="27"/>
      <w:szCs w:val="27"/>
    </w:rPr>
  </w:style>
  <w:style w:type="paragraph" w:styleId="a4">
    <w:name w:val="header"/>
    <w:basedOn w:val="a"/>
    <w:link w:val="Char"/>
    <w:uiPriority w:val="99"/>
    <w:semiHidden/>
    <w:unhideWhenUsed/>
    <w:rsid w:val="00621F4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621F4E"/>
    <w:rPr>
      <w:rFonts w:ascii="Tahoma" w:hAnsi="Tahoma"/>
      <w:sz w:val="18"/>
      <w:szCs w:val="18"/>
    </w:rPr>
  </w:style>
  <w:style w:type="paragraph" w:styleId="a5">
    <w:name w:val="footer"/>
    <w:basedOn w:val="a"/>
    <w:link w:val="Char0"/>
    <w:uiPriority w:val="99"/>
    <w:semiHidden/>
    <w:unhideWhenUsed/>
    <w:rsid w:val="00621F4E"/>
    <w:pPr>
      <w:tabs>
        <w:tab w:val="center" w:pos="4153"/>
        <w:tab w:val="right" w:pos="8306"/>
      </w:tabs>
    </w:pPr>
    <w:rPr>
      <w:sz w:val="18"/>
      <w:szCs w:val="18"/>
    </w:rPr>
  </w:style>
  <w:style w:type="character" w:customStyle="1" w:styleId="Char0">
    <w:name w:val="页脚 Char"/>
    <w:basedOn w:val="a0"/>
    <w:link w:val="a5"/>
    <w:uiPriority w:val="99"/>
    <w:semiHidden/>
    <w:rsid w:val="00621F4E"/>
    <w:rPr>
      <w:rFonts w:ascii="Tahoma" w:hAnsi="Tahoma"/>
      <w:sz w:val="18"/>
      <w:szCs w:val="18"/>
    </w:rPr>
  </w:style>
  <w:style w:type="table" w:styleId="a6">
    <w:name w:val="Table Grid"/>
    <w:basedOn w:val="a1"/>
    <w:uiPriority w:val="59"/>
    <w:rsid w:val="00621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4355436">
      <w:bodyDiv w:val="1"/>
      <w:marLeft w:val="0"/>
      <w:marRight w:val="0"/>
      <w:marTop w:val="0"/>
      <w:marBottom w:val="0"/>
      <w:divBdr>
        <w:top w:val="none" w:sz="0" w:space="0" w:color="auto"/>
        <w:left w:val="none" w:sz="0" w:space="0" w:color="auto"/>
        <w:bottom w:val="none" w:sz="0" w:space="0" w:color="auto"/>
        <w:right w:val="none" w:sz="0" w:space="0" w:color="auto"/>
      </w:divBdr>
      <w:divsChild>
        <w:div w:id="199318814">
          <w:marLeft w:val="0"/>
          <w:marRight w:val="0"/>
          <w:marTop w:val="0"/>
          <w:marBottom w:val="225"/>
          <w:divBdr>
            <w:top w:val="none" w:sz="0" w:space="0" w:color="auto"/>
            <w:left w:val="none" w:sz="0" w:space="0" w:color="auto"/>
            <w:bottom w:val="none" w:sz="0" w:space="0" w:color="auto"/>
            <w:right w:val="none" w:sz="0" w:space="0" w:color="auto"/>
          </w:divBdr>
        </w:div>
        <w:div w:id="2115055769">
          <w:marLeft w:val="0"/>
          <w:marRight w:val="0"/>
          <w:marTop w:val="0"/>
          <w:marBottom w:val="225"/>
          <w:divBdr>
            <w:top w:val="none" w:sz="0" w:space="0" w:color="auto"/>
            <w:left w:val="none" w:sz="0" w:space="0" w:color="auto"/>
            <w:bottom w:val="none" w:sz="0" w:space="0" w:color="auto"/>
            <w:right w:val="none" w:sz="0" w:space="0" w:color="auto"/>
          </w:divBdr>
        </w:div>
        <w:div w:id="2086416856">
          <w:marLeft w:val="0"/>
          <w:marRight w:val="0"/>
          <w:marTop w:val="0"/>
          <w:marBottom w:val="225"/>
          <w:divBdr>
            <w:top w:val="none" w:sz="0" w:space="0" w:color="auto"/>
            <w:left w:val="none" w:sz="0" w:space="0" w:color="auto"/>
            <w:bottom w:val="none" w:sz="0" w:space="0" w:color="auto"/>
            <w:right w:val="none" w:sz="0" w:space="0" w:color="auto"/>
          </w:divBdr>
        </w:div>
        <w:div w:id="1229606212">
          <w:marLeft w:val="0"/>
          <w:marRight w:val="0"/>
          <w:marTop w:val="0"/>
          <w:marBottom w:val="225"/>
          <w:divBdr>
            <w:top w:val="none" w:sz="0" w:space="0" w:color="auto"/>
            <w:left w:val="none" w:sz="0" w:space="0" w:color="auto"/>
            <w:bottom w:val="none" w:sz="0" w:space="0" w:color="auto"/>
            <w:right w:val="none" w:sz="0" w:space="0" w:color="auto"/>
          </w:divBdr>
        </w:div>
        <w:div w:id="1396322150">
          <w:marLeft w:val="0"/>
          <w:marRight w:val="0"/>
          <w:marTop w:val="0"/>
          <w:marBottom w:val="225"/>
          <w:divBdr>
            <w:top w:val="none" w:sz="0" w:space="0" w:color="auto"/>
            <w:left w:val="none" w:sz="0" w:space="0" w:color="auto"/>
            <w:bottom w:val="none" w:sz="0" w:space="0" w:color="auto"/>
            <w:right w:val="none" w:sz="0" w:space="0" w:color="auto"/>
          </w:divBdr>
        </w:div>
        <w:div w:id="68499297">
          <w:marLeft w:val="0"/>
          <w:marRight w:val="0"/>
          <w:marTop w:val="0"/>
          <w:marBottom w:val="225"/>
          <w:divBdr>
            <w:top w:val="none" w:sz="0" w:space="0" w:color="auto"/>
            <w:left w:val="none" w:sz="0" w:space="0" w:color="auto"/>
            <w:bottom w:val="none" w:sz="0" w:space="0" w:color="auto"/>
            <w:right w:val="none" w:sz="0" w:space="0" w:color="auto"/>
          </w:divBdr>
        </w:div>
      </w:divsChild>
    </w:div>
    <w:div w:id="1837920823">
      <w:bodyDiv w:val="1"/>
      <w:marLeft w:val="0"/>
      <w:marRight w:val="0"/>
      <w:marTop w:val="0"/>
      <w:marBottom w:val="0"/>
      <w:divBdr>
        <w:top w:val="none" w:sz="0" w:space="0" w:color="auto"/>
        <w:left w:val="none" w:sz="0" w:space="0" w:color="auto"/>
        <w:bottom w:val="none" w:sz="0" w:space="0" w:color="auto"/>
        <w:right w:val="none" w:sz="0" w:space="0" w:color="auto"/>
      </w:divBdr>
      <w:divsChild>
        <w:div w:id="1291939999">
          <w:marLeft w:val="0"/>
          <w:marRight w:val="0"/>
          <w:marTop w:val="0"/>
          <w:marBottom w:val="225"/>
          <w:divBdr>
            <w:top w:val="none" w:sz="0" w:space="0" w:color="auto"/>
            <w:left w:val="none" w:sz="0" w:space="0" w:color="auto"/>
            <w:bottom w:val="none" w:sz="0" w:space="0" w:color="auto"/>
            <w:right w:val="none" w:sz="0" w:space="0" w:color="auto"/>
          </w:divBdr>
        </w:div>
        <w:div w:id="794298493">
          <w:marLeft w:val="0"/>
          <w:marRight w:val="0"/>
          <w:marTop w:val="300"/>
          <w:marBottom w:val="180"/>
          <w:divBdr>
            <w:top w:val="none" w:sz="0" w:space="0" w:color="auto"/>
            <w:left w:val="none" w:sz="0" w:space="0" w:color="auto"/>
            <w:bottom w:val="none" w:sz="0" w:space="0" w:color="auto"/>
            <w:right w:val="none" w:sz="0" w:space="0" w:color="auto"/>
          </w:divBdr>
        </w:div>
        <w:div w:id="591200859">
          <w:marLeft w:val="0"/>
          <w:marRight w:val="0"/>
          <w:marTop w:val="0"/>
          <w:marBottom w:val="225"/>
          <w:divBdr>
            <w:top w:val="none" w:sz="0" w:space="0" w:color="auto"/>
            <w:left w:val="none" w:sz="0" w:space="0" w:color="auto"/>
            <w:bottom w:val="none" w:sz="0" w:space="0" w:color="auto"/>
            <w:right w:val="none" w:sz="0" w:space="0" w:color="auto"/>
          </w:divBdr>
        </w:div>
        <w:div w:id="1791628784">
          <w:marLeft w:val="0"/>
          <w:marRight w:val="0"/>
          <w:marTop w:val="0"/>
          <w:marBottom w:val="225"/>
          <w:divBdr>
            <w:top w:val="none" w:sz="0" w:space="0" w:color="auto"/>
            <w:left w:val="none" w:sz="0" w:space="0" w:color="auto"/>
            <w:bottom w:val="none" w:sz="0" w:space="0" w:color="auto"/>
            <w:right w:val="none" w:sz="0" w:space="0" w:color="auto"/>
          </w:divBdr>
        </w:div>
        <w:div w:id="740370110">
          <w:marLeft w:val="0"/>
          <w:marRight w:val="0"/>
          <w:marTop w:val="0"/>
          <w:marBottom w:val="225"/>
          <w:divBdr>
            <w:top w:val="none" w:sz="0" w:space="0" w:color="auto"/>
            <w:left w:val="none" w:sz="0" w:space="0" w:color="auto"/>
            <w:bottom w:val="none" w:sz="0" w:space="0" w:color="auto"/>
            <w:right w:val="none" w:sz="0" w:space="0" w:color="auto"/>
          </w:divBdr>
        </w:div>
        <w:div w:id="1541090674">
          <w:marLeft w:val="0"/>
          <w:marRight w:val="0"/>
          <w:marTop w:val="0"/>
          <w:marBottom w:val="225"/>
          <w:divBdr>
            <w:top w:val="none" w:sz="0" w:space="0" w:color="auto"/>
            <w:left w:val="none" w:sz="0" w:space="0" w:color="auto"/>
            <w:bottom w:val="none" w:sz="0" w:space="0" w:color="auto"/>
            <w:right w:val="none" w:sz="0" w:space="0" w:color="auto"/>
          </w:divBdr>
        </w:div>
        <w:div w:id="258683548">
          <w:marLeft w:val="0"/>
          <w:marRight w:val="0"/>
          <w:marTop w:val="0"/>
          <w:marBottom w:val="225"/>
          <w:divBdr>
            <w:top w:val="none" w:sz="0" w:space="0" w:color="auto"/>
            <w:left w:val="none" w:sz="0" w:space="0" w:color="auto"/>
            <w:bottom w:val="none" w:sz="0" w:space="0" w:color="auto"/>
            <w:right w:val="none" w:sz="0" w:space="0" w:color="auto"/>
          </w:divBdr>
        </w:div>
        <w:div w:id="440030992">
          <w:marLeft w:val="0"/>
          <w:marRight w:val="0"/>
          <w:marTop w:val="0"/>
          <w:marBottom w:val="225"/>
          <w:divBdr>
            <w:top w:val="none" w:sz="0" w:space="0" w:color="auto"/>
            <w:left w:val="none" w:sz="0" w:space="0" w:color="auto"/>
            <w:bottom w:val="none" w:sz="0" w:space="0" w:color="auto"/>
            <w:right w:val="none" w:sz="0" w:space="0" w:color="auto"/>
          </w:divBdr>
        </w:div>
        <w:div w:id="850265982">
          <w:marLeft w:val="0"/>
          <w:marRight w:val="0"/>
          <w:marTop w:val="0"/>
          <w:marBottom w:val="225"/>
          <w:divBdr>
            <w:top w:val="none" w:sz="0" w:space="0" w:color="auto"/>
            <w:left w:val="none" w:sz="0" w:space="0" w:color="auto"/>
            <w:bottom w:val="none" w:sz="0" w:space="0" w:color="auto"/>
            <w:right w:val="none" w:sz="0" w:space="0" w:color="auto"/>
          </w:divBdr>
        </w:div>
        <w:div w:id="1763447610">
          <w:marLeft w:val="0"/>
          <w:marRight w:val="0"/>
          <w:marTop w:val="0"/>
          <w:marBottom w:val="225"/>
          <w:divBdr>
            <w:top w:val="none" w:sz="0" w:space="0" w:color="auto"/>
            <w:left w:val="none" w:sz="0" w:space="0" w:color="auto"/>
            <w:bottom w:val="none" w:sz="0" w:space="0" w:color="auto"/>
            <w:right w:val="none" w:sz="0" w:space="0" w:color="auto"/>
          </w:divBdr>
        </w:div>
        <w:div w:id="618996847">
          <w:marLeft w:val="0"/>
          <w:marRight w:val="0"/>
          <w:marTop w:val="300"/>
          <w:marBottom w:val="180"/>
          <w:divBdr>
            <w:top w:val="none" w:sz="0" w:space="0" w:color="auto"/>
            <w:left w:val="none" w:sz="0" w:space="0" w:color="auto"/>
            <w:bottom w:val="none" w:sz="0" w:space="0" w:color="auto"/>
            <w:right w:val="none" w:sz="0" w:space="0" w:color="auto"/>
          </w:divBdr>
        </w:div>
        <w:div w:id="1242639984">
          <w:marLeft w:val="0"/>
          <w:marRight w:val="0"/>
          <w:marTop w:val="0"/>
          <w:marBottom w:val="225"/>
          <w:divBdr>
            <w:top w:val="none" w:sz="0" w:space="0" w:color="auto"/>
            <w:left w:val="none" w:sz="0" w:space="0" w:color="auto"/>
            <w:bottom w:val="none" w:sz="0" w:space="0" w:color="auto"/>
            <w:right w:val="none" w:sz="0" w:space="0" w:color="auto"/>
          </w:divBdr>
        </w:div>
        <w:div w:id="287661756">
          <w:marLeft w:val="0"/>
          <w:marRight w:val="0"/>
          <w:marTop w:val="0"/>
          <w:marBottom w:val="225"/>
          <w:divBdr>
            <w:top w:val="none" w:sz="0" w:space="0" w:color="auto"/>
            <w:left w:val="none" w:sz="0" w:space="0" w:color="auto"/>
            <w:bottom w:val="none" w:sz="0" w:space="0" w:color="auto"/>
            <w:right w:val="none" w:sz="0" w:space="0" w:color="auto"/>
          </w:divBdr>
        </w:div>
        <w:div w:id="38937554">
          <w:marLeft w:val="0"/>
          <w:marRight w:val="0"/>
          <w:marTop w:val="0"/>
          <w:marBottom w:val="225"/>
          <w:divBdr>
            <w:top w:val="none" w:sz="0" w:space="0" w:color="auto"/>
            <w:left w:val="none" w:sz="0" w:space="0" w:color="auto"/>
            <w:bottom w:val="none" w:sz="0" w:space="0" w:color="auto"/>
            <w:right w:val="none" w:sz="0" w:space="0" w:color="auto"/>
          </w:divBdr>
        </w:div>
        <w:div w:id="938224217">
          <w:marLeft w:val="0"/>
          <w:marRight w:val="0"/>
          <w:marTop w:val="0"/>
          <w:marBottom w:val="225"/>
          <w:divBdr>
            <w:top w:val="none" w:sz="0" w:space="0" w:color="auto"/>
            <w:left w:val="none" w:sz="0" w:space="0" w:color="auto"/>
            <w:bottom w:val="none" w:sz="0" w:space="0" w:color="auto"/>
            <w:right w:val="none" w:sz="0" w:space="0" w:color="auto"/>
          </w:divBdr>
        </w:div>
        <w:div w:id="904412901">
          <w:marLeft w:val="0"/>
          <w:marRight w:val="0"/>
          <w:marTop w:val="300"/>
          <w:marBottom w:val="180"/>
          <w:divBdr>
            <w:top w:val="none" w:sz="0" w:space="0" w:color="auto"/>
            <w:left w:val="none" w:sz="0" w:space="0" w:color="auto"/>
            <w:bottom w:val="none" w:sz="0" w:space="0" w:color="auto"/>
            <w:right w:val="none" w:sz="0" w:space="0" w:color="auto"/>
          </w:divBdr>
        </w:div>
        <w:div w:id="1832868518">
          <w:marLeft w:val="0"/>
          <w:marRight w:val="0"/>
          <w:marTop w:val="0"/>
          <w:marBottom w:val="225"/>
          <w:divBdr>
            <w:top w:val="none" w:sz="0" w:space="0" w:color="auto"/>
            <w:left w:val="none" w:sz="0" w:space="0" w:color="auto"/>
            <w:bottom w:val="none" w:sz="0" w:space="0" w:color="auto"/>
            <w:right w:val="none" w:sz="0" w:space="0" w:color="auto"/>
          </w:divBdr>
        </w:div>
        <w:div w:id="837765879">
          <w:marLeft w:val="0"/>
          <w:marRight w:val="0"/>
          <w:marTop w:val="0"/>
          <w:marBottom w:val="225"/>
          <w:divBdr>
            <w:top w:val="none" w:sz="0" w:space="0" w:color="auto"/>
            <w:left w:val="none" w:sz="0" w:space="0" w:color="auto"/>
            <w:bottom w:val="none" w:sz="0" w:space="0" w:color="auto"/>
            <w:right w:val="none" w:sz="0" w:space="0" w:color="auto"/>
          </w:divBdr>
        </w:div>
        <w:div w:id="2117092150">
          <w:marLeft w:val="0"/>
          <w:marRight w:val="0"/>
          <w:marTop w:val="0"/>
          <w:marBottom w:val="225"/>
          <w:divBdr>
            <w:top w:val="none" w:sz="0" w:space="0" w:color="auto"/>
            <w:left w:val="none" w:sz="0" w:space="0" w:color="auto"/>
            <w:bottom w:val="none" w:sz="0" w:space="0" w:color="auto"/>
            <w:right w:val="none" w:sz="0" w:space="0" w:color="auto"/>
          </w:divBdr>
        </w:div>
        <w:div w:id="311326251">
          <w:marLeft w:val="0"/>
          <w:marRight w:val="0"/>
          <w:marTop w:val="0"/>
          <w:marBottom w:val="225"/>
          <w:divBdr>
            <w:top w:val="none" w:sz="0" w:space="0" w:color="auto"/>
            <w:left w:val="none" w:sz="0" w:space="0" w:color="auto"/>
            <w:bottom w:val="none" w:sz="0" w:space="0" w:color="auto"/>
            <w:right w:val="none" w:sz="0" w:space="0" w:color="auto"/>
          </w:divBdr>
        </w:div>
        <w:div w:id="1818375660">
          <w:marLeft w:val="0"/>
          <w:marRight w:val="0"/>
          <w:marTop w:val="0"/>
          <w:marBottom w:val="225"/>
          <w:divBdr>
            <w:top w:val="none" w:sz="0" w:space="0" w:color="auto"/>
            <w:left w:val="none" w:sz="0" w:space="0" w:color="auto"/>
            <w:bottom w:val="none" w:sz="0" w:space="0" w:color="auto"/>
            <w:right w:val="none" w:sz="0" w:space="0" w:color="auto"/>
          </w:divBdr>
        </w:div>
        <w:div w:id="808934693">
          <w:marLeft w:val="0"/>
          <w:marRight w:val="0"/>
          <w:marTop w:val="0"/>
          <w:marBottom w:val="225"/>
          <w:divBdr>
            <w:top w:val="none" w:sz="0" w:space="0" w:color="auto"/>
            <w:left w:val="none" w:sz="0" w:space="0" w:color="auto"/>
            <w:bottom w:val="none" w:sz="0" w:space="0" w:color="auto"/>
            <w:right w:val="none" w:sz="0" w:space="0" w:color="auto"/>
          </w:divBdr>
        </w:div>
        <w:div w:id="139076215">
          <w:marLeft w:val="0"/>
          <w:marRight w:val="0"/>
          <w:marTop w:val="0"/>
          <w:marBottom w:val="225"/>
          <w:divBdr>
            <w:top w:val="none" w:sz="0" w:space="0" w:color="auto"/>
            <w:left w:val="none" w:sz="0" w:space="0" w:color="auto"/>
            <w:bottom w:val="none" w:sz="0" w:space="0" w:color="auto"/>
            <w:right w:val="none" w:sz="0" w:space="0" w:color="auto"/>
          </w:divBdr>
        </w:div>
        <w:div w:id="995693473">
          <w:marLeft w:val="0"/>
          <w:marRight w:val="0"/>
          <w:marTop w:val="300"/>
          <w:marBottom w:val="180"/>
          <w:divBdr>
            <w:top w:val="none" w:sz="0" w:space="0" w:color="auto"/>
            <w:left w:val="none" w:sz="0" w:space="0" w:color="auto"/>
            <w:bottom w:val="none" w:sz="0" w:space="0" w:color="auto"/>
            <w:right w:val="none" w:sz="0" w:space="0" w:color="auto"/>
          </w:divBdr>
        </w:div>
        <w:div w:id="281765939">
          <w:marLeft w:val="0"/>
          <w:marRight w:val="0"/>
          <w:marTop w:val="0"/>
          <w:marBottom w:val="225"/>
          <w:divBdr>
            <w:top w:val="none" w:sz="0" w:space="0" w:color="auto"/>
            <w:left w:val="none" w:sz="0" w:space="0" w:color="auto"/>
            <w:bottom w:val="none" w:sz="0" w:space="0" w:color="auto"/>
            <w:right w:val="none" w:sz="0" w:space="0" w:color="auto"/>
          </w:divBdr>
        </w:div>
        <w:div w:id="466047050">
          <w:marLeft w:val="0"/>
          <w:marRight w:val="0"/>
          <w:marTop w:val="0"/>
          <w:marBottom w:val="225"/>
          <w:divBdr>
            <w:top w:val="none" w:sz="0" w:space="0" w:color="auto"/>
            <w:left w:val="none" w:sz="0" w:space="0" w:color="auto"/>
            <w:bottom w:val="none" w:sz="0" w:space="0" w:color="auto"/>
            <w:right w:val="none" w:sz="0" w:space="0" w:color="auto"/>
          </w:divBdr>
        </w:div>
        <w:div w:id="1005592808">
          <w:marLeft w:val="0"/>
          <w:marRight w:val="0"/>
          <w:marTop w:val="0"/>
          <w:marBottom w:val="225"/>
          <w:divBdr>
            <w:top w:val="none" w:sz="0" w:space="0" w:color="auto"/>
            <w:left w:val="none" w:sz="0" w:space="0" w:color="auto"/>
            <w:bottom w:val="none" w:sz="0" w:space="0" w:color="auto"/>
            <w:right w:val="none" w:sz="0" w:space="0" w:color="auto"/>
          </w:divBdr>
        </w:div>
        <w:div w:id="1872956706">
          <w:marLeft w:val="0"/>
          <w:marRight w:val="0"/>
          <w:marTop w:val="0"/>
          <w:marBottom w:val="225"/>
          <w:divBdr>
            <w:top w:val="none" w:sz="0" w:space="0" w:color="auto"/>
            <w:left w:val="none" w:sz="0" w:space="0" w:color="auto"/>
            <w:bottom w:val="none" w:sz="0" w:space="0" w:color="auto"/>
            <w:right w:val="none" w:sz="0" w:space="0" w:color="auto"/>
          </w:divBdr>
        </w:div>
        <w:div w:id="128353903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BD%E7%AB%8B%E6%96%B0%E7%AB%B9%E6%95%99%E8%82%B2%E5%A4%A7%E5%AD%A6/9985874" TargetMode="External"/><Relationship Id="rId13" Type="http://schemas.openxmlformats.org/officeDocument/2006/relationships/hyperlink" Target="https://baike.baidu.com/item/%E5%BA%94%E7%94%A8%E5%BF%83%E7%90%86%E5%AD%A6/3536" TargetMode="External"/><Relationship Id="rId3" Type="http://schemas.openxmlformats.org/officeDocument/2006/relationships/webSettings" Target="webSettings.xml"/><Relationship Id="rId7" Type="http://schemas.openxmlformats.org/officeDocument/2006/relationships/hyperlink" Target="https://baike.baidu.com/item/%E5%9B%BD%E7%AB%8B%E5%8F%B0%E5%8C%97%E6%95%99%E8%82%B2%E5%A4%A7%E5%AD%A6/4677306" TargetMode="External"/><Relationship Id="rId12" Type="http://schemas.openxmlformats.org/officeDocument/2006/relationships/hyperlink" Target="https://baike.baidu.com/item/%E8%AF%BE%E7%A8%8B%E4%B8%8E%E6%95%99%E5%AD%A6/513630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ike.baidu.com/item/%E5%8F%B0%E5%8C%97%E5%B8%82%E7%AB%8B%E6%95%99%E8%82%B2%E5%A4%A7%E5%AD%A6/9986444" TargetMode="External"/><Relationship Id="rId11" Type="http://schemas.openxmlformats.org/officeDocument/2006/relationships/hyperlink" Target="https://baike.baidu.com/item/%E5%8F%B0%E4%B8%AD%E5%B8%82/1478067" TargetMode="External"/><Relationship Id="rId5" Type="http://schemas.openxmlformats.org/officeDocument/2006/relationships/endnotes" Target="endnotes.xml"/><Relationship Id="rId15" Type="http://schemas.openxmlformats.org/officeDocument/2006/relationships/hyperlink" Target="https://baike.baidu.com/item/%E7%BB%8F%E8%90%A5%E7%AE%A1%E7%90%86/6088712" TargetMode="External"/><Relationship Id="rId10" Type="http://schemas.openxmlformats.org/officeDocument/2006/relationships/hyperlink" Target="https://baike.baidu.com/item/%E5%8F%B0%E4%B8%AD/80206" TargetMode="External"/><Relationship Id="rId4" Type="http://schemas.openxmlformats.org/officeDocument/2006/relationships/footnotes" Target="footnotes.xml"/><Relationship Id="rId9" Type="http://schemas.openxmlformats.org/officeDocument/2006/relationships/hyperlink" Target="https://baike.baidu.com/item/%E5%9B%BD%E7%AB%8B%E8%8A%B1%E8%8E%B2%E6%95%99%E8%82%B2%E5%A4%A7%E5%AD%A6/9981428" TargetMode="External"/><Relationship Id="rId14" Type="http://schemas.openxmlformats.org/officeDocument/2006/relationships/hyperlink" Target="https://baike.baidu.com/item/%E6%96%87%E5%8C%96%E5%88%9B%E6%84%8F%E4%BA%A7%E4%B8%9A/12816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2008-09-11T17:20:00Z</dcterms:created>
  <dcterms:modified xsi:type="dcterms:W3CDTF">2018-03-26T07:39:00Z</dcterms:modified>
</cp:coreProperties>
</file>