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E20" w:rsidRDefault="00FC0604">
      <w:pPr>
        <w:snapToGrid w:val="0"/>
        <w:spacing w:line="560" w:lineRule="exact"/>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第十一届河南省高职院校技能大赛暨2018年</w:t>
      </w:r>
    </w:p>
    <w:p w:rsidR="00D60E20" w:rsidRDefault="00FC0604">
      <w:pPr>
        <w:snapToGrid w:val="0"/>
        <w:spacing w:line="560" w:lineRule="exact"/>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全国职业院校技能大赛高职组河南选拔赛</w:t>
      </w:r>
    </w:p>
    <w:p w:rsidR="00D60E20" w:rsidRDefault="00FC0604">
      <w:pPr>
        <w:snapToGrid w:val="0"/>
        <w:spacing w:line="560" w:lineRule="exact"/>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“互联网+国际贸易综合技能”赛项规程</w:t>
      </w:r>
    </w:p>
    <w:p w:rsidR="00D60E20" w:rsidRDefault="00D60E20">
      <w:pPr>
        <w:spacing w:line="560" w:lineRule="exact"/>
        <w:ind w:firstLine="200"/>
        <w:rPr>
          <w:rFonts w:ascii="仿宋" w:eastAsia="仿宋" w:hAnsi="仿宋"/>
          <w:b/>
          <w:color w:val="000000" w:themeColor="text1"/>
          <w:sz w:val="30"/>
          <w:szCs w:val="30"/>
        </w:rPr>
      </w:pPr>
    </w:p>
    <w:p w:rsidR="00D60E20" w:rsidRPr="00FC0604" w:rsidRDefault="00FC0604" w:rsidP="00FC0604">
      <w:pPr>
        <w:spacing w:line="560" w:lineRule="exact"/>
        <w:ind w:firstLineChars="200" w:firstLine="562"/>
        <w:rPr>
          <w:rFonts w:ascii="仿宋" w:eastAsia="仿宋" w:hAnsi="仿宋"/>
          <w:b/>
          <w:color w:val="000000" w:themeColor="text1"/>
          <w:sz w:val="28"/>
          <w:szCs w:val="28"/>
        </w:rPr>
      </w:pPr>
      <w:bookmarkStart w:id="0" w:name="_Toc382406748"/>
      <w:r w:rsidRPr="00FC0604">
        <w:rPr>
          <w:rFonts w:ascii="仿宋" w:eastAsia="仿宋" w:hAnsi="仿宋" w:hint="eastAsia"/>
          <w:b/>
          <w:color w:val="000000" w:themeColor="text1"/>
          <w:sz w:val="28"/>
          <w:szCs w:val="28"/>
        </w:rPr>
        <w:t>一、赛项名称</w:t>
      </w:r>
      <w:bookmarkEnd w:id="0"/>
    </w:p>
    <w:p w:rsidR="00D60E20" w:rsidRPr="00FC0604" w:rsidRDefault="00FC0604" w:rsidP="00FC0604">
      <w:pPr>
        <w:spacing w:line="560" w:lineRule="exact"/>
        <w:ind w:firstLineChars="200" w:firstLine="560"/>
        <w:rPr>
          <w:rFonts w:ascii="仿宋" w:eastAsia="仿宋" w:hAnsi="仿宋" w:cs="宋体"/>
          <w:color w:val="000000" w:themeColor="text1"/>
          <w:sz w:val="28"/>
          <w:szCs w:val="28"/>
          <w:u w:val="single"/>
        </w:rPr>
      </w:pPr>
      <w:bookmarkStart w:id="1" w:name="_Toc382406749"/>
      <w:r w:rsidRPr="00FC0604">
        <w:rPr>
          <w:rFonts w:ascii="仿宋" w:eastAsia="仿宋" w:hAnsi="仿宋" w:cs="宋体" w:hint="eastAsia"/>
          <w:color w:val="000000" w:themeColor="text1"/>
          <w:sz w:val="28"/>
          <w:szCs w:val="28"/>
        </w:rPr>
        <w:t>互联网+国际贸易综合技能</w:t>
      </w:r>
    </w:p>
    <w:p w:rsidR="00D60E20" w:rsidRPr="00FC0604" w:rsidRDefault="00FC0604" w:rsidP="00FC0604">
      <w:pPr>
        <w:spacing w:line="560" w:lineRule="exact"/>
        <w:ind w:firstLineChars="200" w:firstLine="562"/>
        <w:rPr>
          <w:rFonts w:ascii="仿宋" w:eastAsia="仿宋" w:hAnsi="仿宋"/>
          <w:b/>
          <w:color w:val="000000" w:themeColor="text1"/>
          <w:sz w:val="28"/>
          <w:szCs w:val="28"/>
        </w:rPr>
      </w:pPr>
      <w:r w:rsidRPr="00FC0604">
        <w:rPr>
          <w:rFonts w:ascii="仿宋" w:eastAsia="仿宋" w:hAnsi="仿宋" w:hint="eastAsia"/>
          <w:b/>
          <w:color w:val="000000" w:themeColor="text1"/>
          <w:sz w:val="28"/>
          <w:szCs w:val="28"/>
        </w:rPr>
        <w:t>二、竞赛目的</w:t>
      </w:r>
      <w:bookmarkEnd w:id="1"/>
    </w:p>
    <w:p w:rsidR="00D60E20" w:rsidRPr="00FC0604" w:rsidRDefault="00FC0604" w:rsidP="00FC0604">
      <w:pPr>
        <w:adjustRightInd w:val="0"/>
        <w:snapToGrid w:val="0"/>
        <w:spacing w:line="560" w:lineRule="exact"/>
        <w:ind w:firstLineChars="200" w:firstLine="560"/>
        <w:rPr>
          <w:rFonts w:ascii="仿宋" w:eastAsia="仿宋" w:hAnsi="仿宋"/>
          <w:b/>
          <w:color w:val="000000" w:themeColor="text1"/>
          <w:sz w:val="28"/>
          <w:szCs w:val="28"/>
        </w:rPr>
      </w:pPr>
      <w:r w:rsidRPr="00FC0604">
        <w:rPr>
          <w:rFonts w:ascii="仿宋" w:eastAsia="仿宋" w:hAnsi="仿宋" w:hint="eastAsia"/>
          <w:color w:val="000000" w:themeColor="text1"/>
          <w:sz w:val="28"/>
          <w:szCs w:val="28"/>
        </w:rPr>
        <w:t>赛项对接国家对外贸易发展政策，以国际贸易产业升级为驱动，以服务国家“一带一路”发展倡议为核心，搭建专业、课程、培养机制改革平台，促进产教融合，深化校企合作，进一步推动专业建设、教学改革的深入进行，切实提高教学质量和人才培养水平。</w:t>
      </w:r>
    </w:p>
    <w:p w:rsidR="00D60E20" w:rsidRPr="00FC0604" w:rsidRDefault="00FC0604" w:rsidP="00FC0604">
      <w:pPr>
        <w:adjustRightInd w:val="0"/>
        <w:snapToGrid w:val="0"/>
        <w:spacing w:line="560" w:lineRule="exact"/>
        <w:ind w:firstLineChars="200" w:firstLine="560"/>
        <w:rPr>
          <w:rFonts w:ascii="仿宋" w:eastAsia="仿宋" w:hAnsi="仿宋"/>
          <w:color w:val="000000" w:themeColor="text1"/>
          <w:sz w:val="28"/>
          <w:szCs w:val="28"/>
        </w:rPr>
      </w:pPr>
      <w:r w:rsidRPr="00FC0604">
        <w:rPr>
          <w:rFonts w:ascii="仿宋" w:eastAsia="仿宋" w:hAnsi="仿宋" w:hint="eastAsia"/>
          <w:color w:val="000000" w:themeColor="text1"/>
          <w:sz w:val="28"/>
          <w:szCs w:val="28"/>
        </w:rPr>
        <w:t>赛项设计充分发挥技能大赛对专业建设的促进和引领作用，以竞赛为抓手，全面推行“教、学、做、练、赛”一体化教学模式，提高全国院校学生的参与度，实现对学生的团队协同创新能力、沟通能力、尽责抗压能力及专业岗位能力的综合培养，为“互联网+”环境下国际贸易教育教学改革提供新的思路与方向。以此为基础，探索建立适应国际贸易新形势下的职业岗位标准，为院校教学课程设置及岗位职业能力培养提供有效依据,从而实现产教深度融合，校企协同育人。</w:t>
      </w:r>
    </w:p>
    <w:p w:rsidR="00D60E20" w:rsidRPr="00FC0604" w:rsidRDefault="00FC0604" w:rsidP="00FC0604">
      <w:pPr>
        <w:spacing w:line="560" w:lineRule="exact"/>
        <w:ind w:firstLineChars="200" w:firstLine="562"/>
        <w:rPr>
          <w:rFonts w:ascii="仿宋" w:eastAsia="仿宋" w:hAnsi="仿宋"/>
          <w:b/>
          <w:color w:val="000000" w:themeColor="text1"/>
          <w:sz w:val="28"/>
          <w:szCs w:val="28"/>
        </w:rPr>
      </w:pPr>
      <w:r w:rsidRPr="00FC0604">
        <w:rPr>
          <w:rFonts w:ascii="仿宋" w:eastAsia="仿宋" w:hAnsi="仿宋" w:hint="eastAsia"/>
          <w:b/>
          <w:color w:val="000000" w:themeColor="text1"/>
          <w:sz w:val="28"/>
          <w:szCs w:val="28"/>
        </w:rPr>
        <w:t>三、竞赛内容与时间</w:t>
      </w:r>
    </w:p>
    <w:p w:rsidR="00D60E20" w:rsidRPr="00FC0604" w:rsidRDefault="00FC0604" w:rsidP="00FC0604">
      <w:pPr>
        <w:spacing w:line="560" w:lineRule="exact"/>
        <w:ind w:firstLineChars="200" w:firstLine="560"/>
        <w:rPr>
          <w:rFonts w:ascii="仿宋" w:eastAsia="仿宋" w:hAnsi="仿宋" w:cs="宋体"/>
          <w:color w:val="000000" w:themeColor="text1"/>
          <w:sz w:val="28"/>
          <w:szCs w:val="28"/>
        </w:rPr>
      </w:pPr>
      <w:r w:rsidRPr="00FC0604">
        <w:rPr>
          <w:rFonts w:ascii="仿宋" w:eastAsia="仿宋" w:hAnsi="仿宋" w:cs="宋体" w:hint="eastAsia"/>
          <w:color w:val="000000" w:themeColor="text1"/>
          <w:sz w:val="28"/>
          <w:szCs w:val="28"/>
        </w:rPr>
        <w:t>（一）竞赛内容</w:t>
      </w:r>
    </w:p>
    <w:p w:rsidR="00D60E20" w:rsidRPr="00FC0604" w:rsidRDefault="00FC0604" w:rsidP="00FC0604">
      <w:pPr>
        <w:spacing w:line="560" w:lineRule="exact"/>
        <w:ind w:firstLineChars="200" w:firstLine="560"/>
        <w:rPr>
          <w:rFonts w:ascii="仿宋" w:eastAsia="仿宋" w:hAnsi="仿宋" w:cs="宋体"/>
          <w:color w:val="000000" w:themeColor="text1"/>
          <w:sz w:val="28"/>
          <w:szCs w:val="28"/>
        </w:rPr>
      </w:pPr>
      <w:r w:rsidRPr="00FC0604">
        <w:rPr>
          <w:rFonts w:ascii="仿宋" w:eastAsia="仿宋" w:hAnsi="仿宋" w:cs="宋体" w:hint="eastAsia"/>
          <w:color w:val="000000" w:themeColor="text1"/>
          <w:sz w:val="28"/>
          <w:szCs w:val="28"/>
        </w:rPr>
        <w:t>本竞赛分为外贸业务能力B2B模块、外贸业务能力B2C模块、外贸跟</w:t>
      </w:r>
      <w:proofErr w:type="gramStart"/>
      <w:r w:rsidRPr="00FC0604">
        <w:rPr>
          <w:rFonts w:ascii="仿宋" w:eastAsia="仿宋" w:hAnsi="仿宋" w:cs="宋体" w:hint="eastAsia"/>
          <w:color w:val="000000" w:themeColor="text1"/>
          <w:sz w:val="28"/>
          <w:szCs w:val="28"/>
        </w:rPr>
        <w:t>单能力</w:t>
      </w:r>
      <w:proofErr w:type="gramEnd"/>
      <w:r w:rsidRPr="00FC0604">
        <w:rPr>
          <w:rFonts w:ascii="仿宋" w:eastAsia="仿宋" w:hAnsi="仿宋" w:cs="宋体" w:hint="eastAsia"/>
          <w:color w:val="000000" w:themeColor="text1"/>
          <w:sz w:val="28"/>
          <w:szCs w:val="28"/>
        </w:rPr>
        <w:t>模块三项内容。</w:t>
      </w:r>
    </w:p>
    <w:p w:rsidR="00D60E20" w:rsidRPr="00FC0604" w:rsidRDefault="00FC0604" w:rsidP="00FC0604">
      <w:pPr>
        <w:spacing w:line="540" w:lineRule="exact"/>
        <w:ind w:firstLineChars="200" w:firstLine="560"/>
        <w:rPr>
          <w:rFonts w:ascii="仿宋" w:eastAsia="仿宋" w:hAnsi="仿宋" w:cs="宋体"/>
          <w:color w:val="000000" w:themeColor="text1"/>
          <w:sz w:val="28"/>
          <w:szCs w:val="28"/>
        </w:rPr>
      </w:pPr>
      <w:r w:rsidRPr="00FC0604">
        <w:rPr>
          <w:rFonts w:ascii="仿宋" w:eastAsia="仿宋" w:hAnsi="仿宋" w:cs="宋体" w:hint="eastAsia"/>
          <w:color w:val="000000" w:themeColor="text1"/>
          <w:sz w:val="28"/>
          <w:szCs w:val="28"/>
        </w:rPr>
        <w:t>外贸业务能力B2B模块：各参赛院校选手通过B2B跨境电子商务平台推广公司和产品，带来业务机会，并与其他国家区域的选手磋商交易，业务操作至合同签订为止。选手需在规定时间内争取尽量多的</w:t>
      </w:r>
      <w:r w:rsidRPr="00FC0604">
        <w:rPr>
          <w:rFonts w:ascii="仿宋" w:eastAsia="仿宋" w:hAnsi="仿宋" w:cs="宋体" w:hint="eastAsia"/>
          <w:color w:val="000000" w:themeColor="text1"/>
          <w:sz w:val="28"/>
          <w:szCs w:val="28"/>
        </w:rPr>
        <w:lastRenderedPageBreak/>
        <w:t>业务机会，并尽可能多的签订合同，体现业务多样性，同时还必须做好每笔业务的成本核算，实现利润最大化。</w:t>
      </w:r>
    </w:p>
    <w:p w:rsidR="00D60E20" w:rsidRPr="00FC0604" w:rsidRDefault="00FC0604" w:rsidP="00FC0604">
      <w:pPr>
        <w:adjustRightInd w:val="0"/>
        <w:snapToGrid w:val="0"/>
        <w:spacing w:line="540" w:lineRule="exact"/>
        <w:ind w:firstLineChars="200" w:firstLine="560"/>
        <w:rPr>
          <w:rFonts w:ascii="仿宋" w:eastAsia="仿宋" w:hAnsi="仿宋"/>
          <w:color w:val="000000" w:themeColor="text1"/>
          <w:sz w:val="28"/>
          <w:szCs w:val="28"/>
        </w:rPr>
      </w:pPr>
      <w:r w:rsidRPr="00FC0604">
        <w:rPr>
          <w:rFonts w:ascii="仿宋" w:eastAsia="仿宋" w:hAnsi="仿宋" w:hint="eastAsia"/>
          <w:color w:val="000000" w:themeColor="text1"/>
          <w:sz w:val="28"/>
          <w:szCs w:val="28"/>
        </w:rPr>
        <w:t>外贸业务能力B2C模块：各参赛院校选手通过竞赛系统，在规定时间内就B2C跨境电子商务平台产品推广、产品开发、运费模板设置、数据挖掘与分析、引流营销、客户服务、平台规则、物流采购等业务操作环节作答。考察选手在基于B2C跨境电子商务平台下的外贸业务应用能力。</w:t>
      </w:r>
    </w:p>
    <w:p w:rsidR="00D60E20" w:rsidRPr="00FC0604" w:rsidRDefault="00FC0604" w:rsidP="00FC0604">
      <w:pPr>
        <w:adjustRightInd w:val="0"/>
        <w:snapToGrid w:val="0"/>
        <w:spacing w:line="540" w:lineRule="exact"/>
        <w:ind w:firstLineChars="200" w:firstLine="560"/>
        <w:rPr>
          <w:rFonts w:ascii="仿宋" w:eastAsia="仿宋" w:hAnsi="仿宋" w:cs="宋体"/>
          <w:color w:val="000000" w:themeColor="text1"/>
          <w:sz w:val="28"/>
          <w:szCs w:val="28"/>
        </w:rPr>
      </w:pPr>
      <w:r w:rsidRPr="00FC0604">
        <w:rPr>
          <w:rFonts w:ascii="仿宋" w:eastAsia="仿宋" w:hAnsi="仿宋" w:hint="eastAsia"/>
          <w:color w:val="000000" w:themeColor="text1"/>
          <w:sz w:val="28"/>
          <w:szCs w:val="28"/>
        </w:rPr>
        <w:t>外贸跟</w:t>
      </w:r>
      <w:proofErr w:type="gramStart"/>
      <w:r w:rsidRPr="00FC0604">
        <w:rPr>
          <w:rFonts w:ascii="仿宋" w:eastAsia="仿宋" w:hAnsi="仿宋" w:hint="eastAsia"/>
          <w:color w:val="000000" w:themeColor="text1"/>
          <w:sz w:val="28"/>
          <w:szCs w:val="28"/>
        </w:rPr>
        <w:t>单能力</w:t>
      </w:r>
      <w:proofErr w:type="gramEnd"/>
      <w:r w:rsidRPr="00FC0604">
        <w:rPr>
          <w:rFonts w:ascii="仿宋" w:eastAsia="仿宋" w:hAnsi="仿宋" w:hint="eastAsia"/>
          <w:color w:val="000000" w:themeColor="text1"/>
          <w:sz w:val="28"/>
          <w:szCs w:val="28"/>
        </w:rPr>
        <w:t>模块：根据给定的进出口合同，每队选手需完成一笔出口业务和一笔进口业务的后续履约流程。考察选手在不同贸易术语和结算方式下的外贸单证制作能力和外贸跟单能力。</w:t>
      </w:r>
      <w:r w:rsidRPr="00FC0604">
        <w:rPr>
          <w:rFonts w:ascii="仿宋" w:eastAsia="仿宋" w:hAnsi="仿宋" w:cs="宋体" w:hint="eastAsia"/>
          <w:color w:val="000000" w:themeColor="text1"/>
          <w:sz w:val="28"/>
          <w:szCs w:val="28"/>
        </w:rPr>
        <w:t>竞赛内容详见</w:t>
      </w:r>
      <w:r>
        <w:rPr>
          <w:rFonts w:ascii="仿宋" w:eastAsia="仿宋" w:hAnsi="仿宋" w:cs="宋体" w:hint="eastAsia"/>
          <w:color w:val="000000" w:themeColor="text1"/>
          <w:sz w:val="28"/>
          <w:szCs w:val="28"/>
        </w:rPr>
        <w:t>下表</w:t>
      </w:r>
      <w:r w:rsidRPr="00FC0604">
        <w:rPr>
          <w:rFonts w:ascii="仿宋" w:eastAsia="仿宋" w:hAnsi="仿宋" w:cs="宋体" w:hint="eastAsia"/>
          <w:color w:val="000000" w:themeColor="text1"/>
          <w:sz w:val="28"/>
          <w:szCs w:val="28"/>
        </w:rPr>
        <w:t>。</w:t>
      </w:r>
    </w:p>
    <w:p w:rsidR="00D60E20" w:rsidRPr="009403C1" w:rsidRDefault="00FC0604">
      <w:pPr>
        <w:spacing w:line="560" w:lineRule="exact"/>
        <w:jc w:val="center"/>
        <w:rPr>
          <w:rFonts w:ascii="仿宋" w:eastAsia="仿宋" w:hAnsi="仿宋"/>
          <w:color w:val="000000" w:themeColor="text1"/>
          <w:sz w:val="28"/>
          <w:szCs w:val="28"/>
        </w:rPr>
      </w:pPr>
      <w:r>
        <w:rPr>
          <w:rFonts w:ascii="仿宋" w:eastAsia="仿宋" w:hAnsi="仿宋" w:cs="宋体" w:hint="eastAsia"/>
          <w:color w:val="000000" w:themeColor="text1"/>
          <w:sz w:val="24"/>
          <w:szCs w:val="30"/>
        </w:rPr>
        <w:t xml:space="preserve">  </w:t>
      </w:r>
      <w:r w:rsidRPr="009403C1">
        <w:rPr>
          <w:rFonts w:ascii="仿宋" w:eastAsia="仿宋" w:hAnsi="仿宋" w:hint="eastAsia"/>
          <w:color w:val="000000" w:themeColor="text1"/>
          <w:sz w:val="28"/>
          <w:szCs w:val="28"/>
        </w:rPr>
        <w:t>竞赛内容及时间安排</w:t>
      </w:r>
    </w:p>
    <w:tbl>
      <w:tblPr>
        <w:tblW w:w="864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817"/>
        <w:gridCol w:w="1310"/>
        <w:gridCol w:w="1701"/>
      </w:tblGrid>
      <w:tr w:rsidR="00D60E20" w:rsidTr="009403C1">
        <w:trPr>
          <w:trHeight w:val="441"/>
          <w:jc w:val="center"/>
        </w:trPr>
        <w:tc>
          <w:tcPr>
            <w:tcW w:w="4820" w:type="dxa"/>
            <w:vAlign w:val="center"/>
          </w:tcPr>
          <w:p w:rsidR="00D60E20" w:rsidRDefault="00FC0604">
            <w:pPr>
              <w:spacing w:line="560" w:lineRule="exact"/>
              <w:jc w:val="center"/>
              <w:rPr>
                <w:rFonts w:ascii="仿宋" w:eastAsia="仿宋" w:hAnsi="仿宋"/>
                <w:b/>
                <w:color w:val="000000" w:themeColor="text1"/>
                <w:sz w:val="24"/>
              </w:rPr>
            </w:pPr>
            <w:r>
              <w:rPr>
                <w:rFonts w:ascii="仿宋" w:eastAsia="仿宋" w:hAnsi="仿宋" w:hint="eastAsia"/>
                <w:b/>
                <w:color w:val="000000" w:themeColor="text1"/>
                <w:sz w:val="24"/>
              </w:rPr>
              <w:t>比赛内容</w:t>
            </w:r>
          </w:p>
        </w:tc>
        <w:tc>
          <w:tcPr>
            <w:tcW w:w="817" w:type="dxa"/>
            <w:vAlign w:val="center"/>
          </w:tcPr>
          <w:p w:rsidR="00D60E20" w:rsidRDefault="00FC0604">
            <w:pPr>
              <w:spacing w:line="560" w:lineRule="exact"/>
              <w:jc w:val="center"/>
              <w:rPr>
                <w:rFonts w:ascii="仿宋" w:eastAsia="仿宋" w:hAnsi="仿宋"/>
                <w:b/>
                <w:color w:val="000000" w:themeColor="text1"/>
                <w:sz w:val="24"/>
              </w:rPr>
            </w:pPr>
            <w:r>
              <w:rPr>
                <w:rFonts w:ascii="仿宋" w:eastAsia="仿宋" w:hAnsi="仿宋" w:hint="eastAsia"/>
                <w:b/>
                <w:color w:val="000000" w:themeColor="text1"/>
                <w:sz w:val="24"/>
              </w:rPr>
              <w:t>比重</w:t>
            </w:r>
          </w:p>
        </w:tc>
        <w:tc>
          <w:tcPr>
            <w:tcW w:w="1310" w:type="dxa"/>
            <w:vAlign w:val="center"/>
          </w:tcPr>
          <w:p w:rsidR="00D60E20" w:rsidRDefault="00FC0604">
            <w:pPr>
              <w:spacing w:line="560" w:lineRule="exact"/>
              <w:jc w:val="center"/>
              <w:rPr>
                <w:rFonts w:ascii="仿宋" w:eastAsia="仿宋" w:hAnsi="仿宋"/>
                <w:b/>
                <w:color w:val="000000" w:themeColor="text1"/>
                <w:sz w:val="24"/>
              </w:rPr>
            </w:pPr>
            <w:r>
              <w:rPr>
                <w:rFonts w:ascii="仿宋" w:eastAsia="仿宋" w:hAnsi="仿宋" w:hint="eastAsia"/>
                <w:b/>
                <w:color w:val="000000" w:themeColor="text1"/>
                <w:sz w:val="24"/>
              </w:rPr>
              <w:t>时间</w:t>
            </w:r>
          </w:p>
        </w:tc>
        <w:tc>
          <w:tcPr>
            <w:tcW w:w="1701" w:type="dxa"/>
            <w:vAlign w:val="center"/>
          </w:tcPr>
          <w:p w:rsidR="00D60E20" w:rsidRDefault="00FC0604">
            <w:pPr>
              <w:spacing w:line="560" w:lineRule="exact"/>
              <w:jc w:val="center"/>
              <w:rPr>
                <w:rFonts w:ascii="仿宋" w:eastAsia="仿宋" w:hAnsi="仿宋"/>
                <w:b/>
                <w:color w:val="000000" w:themeColor="text1"/>
                <w:sz w:val="24"/>
              </w:rPr>
            </w:pPr>
            <w:r>
              <w:rPr>
                <w:rFonts w:ascii="仿宋" w:eastAsia="仿宋" w:hAnsi="仿宋" w:hint="eastAsia"/>
                <w:b/>
                <w:color w:val="000000" w:themeColor="text1"/>
                <w:sz w:val="24"/>
              </w:rPr>
              <w:t>比赛安排</w:t>
            </w:r>
          </w:p>
        </w:tc>
      </w:tr>
      <w:tr w:rsidR="00D60E20" w:rsidTr="009403C1">
        <w:trPr>
          <w:trHeight w:val="1389"/>
          <w:jc w:val="center"/>
        </w:trPr>
        <w:tc>
          <w:tcPr>
            <w:tcW w:w="4820" w:type="dxa"/>
            <w:vAlign w:val="center"/>
          </w:tcPr>
          <w:p w:rsidR="00D60E20" w:rsidRDefault="00FC0604" w:rsidP="00FC0604">
            <w:pPr>
              <w:spacing w:line="540" w:lineRule="exact"/>
              <w:jc w:val="left"/>
              <w:rPr>
                <w:rFonts w:ascii="仿宋" w:eastAsia="仿宋" w:hAnsi="仿宋"/>
                <w:color w:val="000000" w:themeColor="text1"/>
                <w:sz w:val="24"/>
              </w:rPr>
            </w:pPr>
            <w:r>
              <w:rPr>
                <w:rFonts w:ascii="仿宋" w:eastAsia="仿宋" w:hAnsi="仿宋" w:hint="eastAsia"/>
                <w:color w:val="000000" w:themeColor="text1"/>
                <w:sz w:val="24"/>
              </w:rPr>
              <w:t>外贸跟</w:t>
            </w:r>
            <w:proofErr w:type="gramStart"/>
            <w:r>
              <w:rPr>
                <w:rFonts w:ascii="仿宋" w:eastAsia="仿宋" w:hAnsi="仿宋" w:hint="eastAsia"/>
                <w:color w:val="000000" w:themeColor="text1"/>
                <w:sz w:val="24"/>
              </w:rPr>
              <w:t>单能力</w:t>
            </w:r>
            <w:proofErr w:type="gramEnd"/>
            <w:r>
              <w:rPr>
                <w:rFonts w:ascii="仿宋" w:eastAsia="仿宋" w:hAnsi="仿宋" w:hint="eastAsia"/>
                <w:color w:val="000000" w:themeColor="text1"/>
                <w:sz w:val="24"/>
              </w:rPr>
              <w:t>模块：基于B2B跨境电子商务平台的履约流程、不同贸易术语和结算方式下的外贸单证制作方法、外贸跟单流程。</w:t>
            </w:r>
          </w:p>
        </w:tc>
        <w:tc>
          <w:tcPr>
            <w:tcW w:w="817"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20%</w:t>
            </w:r>
          </w:p>
        </w:tc>
        <w:tc>
          <w:tcPr>
            <w:tcW w:w="1310"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80分钟</w:t>
            </w:r>
          </w:p>
        </w:tc>
        <w:tc>
          <w:tcPr>
            <w:tcW w:w="1701"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竞赛日</w:t>
            </w:r>
          </w:p>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09:20-10:40</w:t>
            </w:r>
          </w:p>
        </w:tc>
      </w:tr>
      <w:tr w:rsidR="00D60E20" w:rsidTr="009403C1">
        <w:trPr>
          <w:trHeight w:val="70"/>
          <w:jc w:val="center"/>
        </w:trPr>
        <w:tc>
          <w:tcPr>
            <w:tcW w:w="4820" w:type="dxa"/>
            <w:vAlign w:val="center"/>
          </w:tcPr>
          <w:p w:rsidR="00D60E20" w:rsidRDefault="00FC0604" w:rsidP="00FC0604">
            <w:pPr>
              <w:spacing w:line="540" w:lineRule="exact"/>
              <w:jc w:val="left"/>
              <w:rPr>
                <w:rFonts w:ascii="仿宋" w:eastAsia="仿宋" w:hAnsi="仿宋"/>
                <w:color w:val="000000" w:themeColor="text1"/>
                <w:sz w:val="24"/>
              </w:rPr>
            </w:pPr>
            <w:r>
              <w:rPr>
                <w:rFonts w:ascii="仿宋" w:eastAsia="仿宋" w:hAnsi="仿宋" w:hint="eastAsia"/>
                <w:color w:val="000000" w:themeColor="text1"/>
                <w:sz w:val="24"/>
              </w:rPr>
              <w:t>外贸业务能力B2C模块：基于B2C跨境电子商务平台的产品展示、产品开发、数据挖掘及分析、跨境电商营销推广、进出口价格核算、成本控制、贸易磋商、平台规则等。</w:t>
            </w:r>
          </w:p>
        </w:tc>
        <w:tc>
          <w:tcPr>
            <w:tcW w:w="817"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20%</w:t>
            </w:r>
          </w:p>
        </w:tc>
        <w:tc>
          <w:tcPr>
            <w:tcW w:w="1310"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60分钟</w:t>
            </w:r>
          </w:p>
        </w:tc>
        <w:tc>
          <w:tcPr>
            <w:tcW w:w="1701"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竞赛日</w:t>
            </w:r>
          </w:p>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11:10-12:10</w:t>
            </w:r>
          </w:p>
        </w:tc>
      </w:tr>
      <w:tr w:rsidR="00D60E20" w:rsidTr="009403C1">
        <w:trPr>
          <w:trHeight w:val="557"/>
          <w:jc w:val="center"/>
        </w:trPr>
        <w:tc>
          <w:tcPr>
            <w:tcW w:w="4820" w:type="dxa"/>
            <w:vAlign w:val="center"/>
          </w:tcPr>
          <w:p w:rsidR="00D60E20" w:rsidRDefault="00FC0604" w:rsidP="00FC0604">
            <w:pPr>
              <w:spacing w:line="540" w:lineRule="exact"/>
              <w:jc w:val="left"/>
              <w:rPr>
                <w:rFonts w:ascii="仿宋" w:eastAsia="仿宋" w:hAnsi="仿宋"/>
                <w:color w:val="000000" w:themeColor="text1"/>
                <w:sz w:val="24"/>
              </w:rPr>
            </w:pPr>
            <w:r>
              <w:rPr>
                <w:rFonts w:ascii="仿宋" w:eastAsia="仿宋" w:hAnsi="仿宋" w:hint="eastAsia"/>
                <w:color w:val="000000" w:themeColor="text1"/>
                <w:sz w:val="24"/>
              </w:rPr>
              <w:t>外贸业务能力B2B模块：基于B2B跨境电子商务平台的产品展示、跨境电商营销推广、进出口价格核算、成本控制、贸易磋商和合同签订。</w:t>
            </w:r>
          </w:p>
        </w:tc>
        <w:tc>
          <w:tcPr>
            <w:tcW w:w="817"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60%</w:t>
            </w:r>
          </w:p>
        </w:tc>
        <w:tc>
          <w:tcPr>
            <w:tcW w:w="1310"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240分钟</w:t>
            </w:r>
          </w:p>
        </w:tc>
        <w:tc>
          <w:tcPr>
            <w:tcW w:w="1701" w:type="dxa"/>
            <w:vAlign w:val="center"/>
          </w:tcPr>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竞赛日</w:t>
            </w:r>
          </w:p>
          <w:p w:rsidR="00D60E20" w:rsidRDefault="00FC0604" w:rsidP="00FC0604">
            <w:pPr>
              <w:spacing w:line="540" w:lineRule="exact"/>
              <w:jc w:val="center"/>
              <w:rPr>
                <w:rFonts w:ascii="仿宋" w:eastAsia="仿宋" w:hAnsi="仿宋"/>
                <w:color w:val="000000" w:themeColor="text1"/>
                <w:sz w:val="24"/>
              </w:rPr>
            </w:pPr>
            <w:r>
              <w:rPr>
                <w:rFonts w:ascii="仿宋" w:eastAsia="仿宋" w:hAnsi="仿宋" w:hint="eastAsia"/>
                <w:color w:val="000000" w:themeColor="text1"/>
                <w:sz w:val="24"/>
              </w:rPr>
              <w:t>13:30-17:30</w:t>
            </w:r>
          </w:p>
        </w:tc>
      </w:tr>
    </w:tbl>
    <w:p w:rsidR="00D60E20" w:rsidRDefault="00FC0604" w:rsidP="009403C1">
      <w:pPr>
        <w:spacing w:line="560" w:lineRule="exact"/>
        <w:ind w:firstLineChars="200" w:firstLine="600"/>
        <w:jc w:val="left"/>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注：竞赛具体时间安排以赛项指南为准。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lastRenderedPageBreak/>
        <w:t>（二）竞赛方案</w:t>
      </w:r>
    </w:p>
    <w:p w:rsidR="00D60E20" w:rsidRDefault="00FC0604">
      <w:pPr>
        <w:spacing w:line="560" w:lineRule="exact"/>
        <w:ind w:firstLineChars="200" w:firstLine="600"/>
        <w:rPr>
          <w:rFonts w:ascii="仿宋" w:eastAsia="仿宋" w:hAnsi="仿宋" w:cs="宋体"/>
          <w:color w:val="000000" w:themeColor="text1"/>
          <w:sz w:val="30"/>
          <w:szCs w:val="30"/>
        </w:rPr>
      </w:pPr>
      <w:bookmarkStart w:id="2" w:name="_Toc460924391"/>
      <w:bookmarkStart w:id="3" w:name="_Toc460925233"/>
      <w:r>
        <w:rPr>
          <w:rFonts w:ascii="仿宋" w:eastAsia="仿宋" w:hAnsi="仿宋" w:cs="宋体" w:hint="eastAsia"/>
          <w:color w:val="000000" w:themeColor="text1"/>
          <w:sz w:val="30"/>
          <w:szCs w:val="30"/>
        </w:rPr>
        <w:t>★外贸业务能力B2B模块</w:t>
      </w:r>
      <w:bookmarkEnd w:id="2"/>
      <w:bookmarkEnd w:id="3"/>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1.竞赛方式为在线上机竞赛。</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2.竞赛形式为模拟不同国家间进行进出口贸易。每个参赛队的2组选手通过组内2名选手的团队合作，与其他参赛队伍开展进出口贸易。</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3.选手需完成B2B跨境电子商务平台推广、进出口交易磋商、进出口业务成本核算、进出口合同的缮制与审核等贸易流程。</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4.同一参赛队、同一国家的选手无法进行交易。</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5.各笔业务进行至合同签订确认即告完成，无需完成后续履约过程。</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6.发布广告正常扣除资金，其他操作不会引起资金变化，业务盈亏情况以相应预算表中实际发生额数字为准。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7.所有业务采用统一的保险条款及投保加成，海运方式下按照“协会货物(A)险条款（ICC CLAUSE A）＋战争险（WAR RISKS）＋罢工险（STRIKE）”进行投保，空运方式下按照“航空运输一切险（AIR TRANSPORTATION ALL RISKS）＋战争险（WAR RISKS）＋罢工险（STRIKE）”进行投保，且投保加成统一为110%。</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8.单笔业务成交金额不能超过公司当前资金，且不允许贷款。</w:t>
      </w:r>
    </w:p>
    <w:p w:rsidR="00D60E20" w:rsidRDefault="00FC0604">
      <w:pPr>
        <w:spacing w:line="560" w:lineRule="exact"/>
        <w:ind w:firstLineChars="200" w:firstLine="600"/>
        <w:rPr>
          <w:rFonts w:ascii="仿宋" w:eastAsia="仿宋" w:hAnsi="仿宋" w:cs="宋体"/>
          <w:color w:val="000000" w:themeColor="text1"/>
          <w:sz w:val="30"/>
          <w:szCs w:val="30"/>
        </w:rPr>
      </w:pPr>
      <w:bookmarkStart w:id="4" w:name="_Toc460925235"/>
      <w:bookmarkStart w:id="5" w:name="_Toc460924393"/>
      <w:r>
        <w:rPr>
          <w:rFonts w:ascii="仿宋" w:eastAsia="仿宋" w:hAnsi="仿宋" w:cs="宋体" w:hint="eastAsia"/>
          <w:color w:val="000000" w:themeColor="text1"/>
          <w:sz w:val="30"/>
          <w:szCs w:val="30"/>
        </w:rPr>
        <w:t>★外贸跟</w:t>
      </w:r>
      <w:proofErr w:type="gramStart"/>
      <w:r>
        <w:rPr>
          <w:rFonts w:ascii="仿宋" w:eastAsia="仿宋" w:hAnsi="仿宋" w:cs="宋体" w:hint="eastAsia"/>
          <w:color w:val="000000" w:themeColor="text1"/>
          <w:sz w:val="30"/>
          <w:szCs w:val="30"/>
        </w:rPr>
        <w:t>单能力</w:t>
      </w:r>
      <w:proofErr w:type="gramEnd"/>
      <w:r>
        <w:rPr>
          <w:rFonts w:ascii="仿宋" w:eastAsia="仿宋" w:hAnsi="仿宋" w:cs="宋体" w:hint="eastAsia"/>
          <w:color w:val="000000" w:themeColor="text1"/>
          <w:sz w:val="30"/>
          <w:szCs w:val="30"/>
        </w:rPr>
        <w:t>模块</w:t>
      </w:r>
      <w:bookmarkEnd w:id="4"/>
      <w:bookmarkEnd w:id="5"/>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外贸跟</w:t>
      </w:r>
      <w:proofErr w:type="gramStart"/>
      <w:r>
        <w:rPr>
          <w:rFonts w:ascii="仿宋" w:eastAsia="仿宋" w:hAnsi="仿宋" w:cs="宋体" w:hint="eastAsia"/>
          <w:color w:val="000000" w:themeColor="text1"/>
          <w:sz w:val="30"/>
          <w:szCs w:val="30"/>
        </w:rPr>
        <w:t>单能力</w:t>
      </w:r>
      <w:proofErr w:type="gramEnd"/>
      <w:r>
        <w:rPr>
          <w:rFonts w:ascii="仿宋" w:eastAsia="仿宋" w:hAnsi="仿宋" w:cs="宋体" w:hint="eastAsia"/>
          <w:color w:val="000000" w:themeColor="text1"/>
          <w:sz w:val="30"/>
          <w:szCs w:val="30"/>
        </w:rPr>
        <w:t>模块竞赛方式为在线上机竞赛，需要选手在竞赛平台上完成一笔出口业务的履约流程和一笔进口业务的履约流程，具体方案如下：</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1.每个参赛队的2组选手各自模拟不同国家的进出口企业，</w:t>
      </w:r>
      <w:r>
        <w:rPr>
          <w:rFonts w:ascii="仿宋" w:eastAsia="仿宋" w:hAnsi="仿宋" w:cs="宋体" w:hint="eastAsia"/>
          <w:color w:val="000000" w:themeColor="text1"/>
          <w:sz w:val="30"/>
          <w:szCs w:val="30"/>
        </w:rPr>
        <w:lastRenderedPageBreak/>
        <w:t>在竞赛系统中根据给定的进出口合同分别完成一笔出口业务的履约流程和一笔进口业务的履约流程。</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2.每笔业务的交易对象为本参赛队的另一组选手。本项比赛需要参赛队的4名队员的团队配合，因为不同组选手在不同场地竞赛，组间交流只能利用竞赛平台的邮件系统。</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3.每笔业务履约完成以业务进入“历史业务”阶段为准。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★外贸业务能力B2C模块</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（1）竞赛方式为在线上机竞赛；</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cs="宋体" w:hint="eastAsia"/>
          <w:color w:val="000000" w:themeColor="text1"/>
          <w:sz w:val="30"/>
          <w:szCs w:val="30"/>
        </w:rPr>
        <w:t>（2）每个参赛队选派1组选手参加，选手根据竞赛系统给</w:t>
      </w:r>
      <w:r>
        <w:rPr>
          <w:rFonts w:ascii="仿宋" w:eastAsia="仿宋" w:hAnsi="仿宋" w:hint="eastAsia"/>
          <w:color w:val="000000" w:themeColor="text1"/>
          <w:sz w:val="30"/>
          <w:szCs w:val="30"/>
        </w:rPr>
        <w:t>出的问题作答。</w:t>
      </w:r>
    </w:p>
    <w:p w:rsidR="00D60E20" w:rsidRDefault="00FC0604" w:rsidP="00FC0604">
      <w:pPr>
        <w:spacing w:line="560" w:lineRule="exact"/>
        <w:ind w:firstLineChars="200" w:firstLine="602"/>
        <w:rPr>
          <w:rFonts w:ascii="仿宋" w:eastAsia="仿宋" w:hAnsi="仿宋"/>
          <w:color w:val="000000" w:themeColor="text1"/>
          <w:sz w:val="30"/>
          <w:szCs w:val="30"/>
        </w:rPr>
      </w:pPr>
      <w:r>
        <w:rPr>
          <w:rFonts w:ascii="仿宋" w:eastAsia="仿宋" w:hAnsi="仿宋" w:hint="eastAsia"/>
          <w:b/>
          <w:color w:val="000000" w:themeColor="text1"/>
          <w:sz w:val="30"/>
          <w:szCs w:val="30"/>
        </w:rPr>
        <w:t>四、竞赛方式</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hint="eastAsia"/>
          <w:color w:val="000000" w:themeColor="text1"/>
          <w:sz w:val="30"/>
          <w:szCs w:val="30"/>
        </w:rPr>
        <w:t>1.</w:t>
      </w:r>
      <w:r>
        <w:rPr>
          <w:rFonts w:ascii="仿宋" w:eastAsia="仿宋" w:hAnsi="仿宋" w:cs="Arial" w:hint="eastAsia"/>
          <w:color w:val="000000" w:themeColor="text1"/>
          <w:sz w:val="30"/>
          <w:szCs w:val="30"/>
        </w:rPr>
        <w:t>本竞赛为团体赛，团体赛不得跨校组队。每队4名选手，不超过2名指导教师。1名领队老师可由指导老师兼任。每支队伍的4名学生自</w:t>
      </w:r>
      <w:r>
        <w:rPr>
          <w:rFonts w:ascii="仿宋" w:eastAsia="仿宋" w:hAnsi="仿宋" w:cs="宋体" w:hint="eastAsia"/>
          <w:color w:val="000000" w:themeColor="text1"/>
          <w:sz w:val="30"/>
          <w:szCs w:val="30"/>
        </w:rPr>
        <w:t>行分为2组，其中1组参加外贸业务能力B2C模块竞赛。外贸业务能力B2B模块及外贸跟</w:t>
      </w:r>
      <w:proofErr w:type="gramStart"/>
      <w:r>
        <w:rPr>
          <w:rFonts w:ascii="仿宋" w:eastAsia="仿宋" w:hAnsi="仿宋" w:cs="宋体" w:hint="eastAsia"/>
          <w:color w:val="000000" w:themeColor="text1"/>
          <w:sz w:val="30"/>
          <w:szCs w:val="30"/>
        </w:rPr>
        <w:t>单能力</w:t>
      </w:r>
      <w:proofErr w:type="gramEnd"/>
      <w:r>
        <w:rPr>
          <w:rFonts w:ascii="仿宋" w:eastAsia="仿宋" w:hAnsi="仿宋" w:cs="宋体" w:hint="eastAsia"/>
          <w:color w:val="000000" w:themeColor="text1"/>
          <w:sz w:val="30"/>
          <w:szCs w:val="30"/>
        </w:rPr>
        <w:t>模块的竞赛须2组同时参加。曾获得该赛项国赛一等奖的选手不允许重复参赛。</w:t>
      </w:r>
    </w:p>
    <w:p w:rsidR="00D60E20" w:rsidRDefault="00FC0604">
      <w:pPr>
        <w:spacing w:line="560" w:lineRule="exact"/>
        <w:ind w:firstLineChars="200" w:firstLine="600"/>
        <w:rPr>
          <w:rFonts w:ascii="仿宋" w:eastAsia="仿宋" w:hAnsi="仿宋"/>
          <w:b/>
          <w:color w:val="000000" w:themeColor="text1"/>
          <w:sz w:val="30"/>
          <w:szCs w:val="30"/>
        </w:rPr>
      </w:pPr>
      <w:r>
        <w:rPr>
          <w:rFonts w:ascii="仿宋" w:eastAsia="仿宋" w:hAnsi="仿宋" w:cs="宋体" w:hint="eastAsia"/>
          <w:color w:val="000000" w:themeColor="text1"/>
          <w:sz w:val="30"/>
          <w:szCs w:val="30"/>
        </w:rPr>
        <w:t>2.竞赛设置多个赛场，赛场数量将根据赛点场地及报名参赛</w:t>
      </w:r>
      <w:r>
        <w:rPr>
          <w:rFonts w:ascii="仿宋" w:eastAsia="仿宋" w:hAnsi="仿宋" w:cs="Arial" w:hint="eastAsia"/>
          <w:color w:val="000000" w:themeColor="text1"/>
          <w:kern w:val="0"/>
          <w:sz w:val="30"/>
          <w:szCs w:val="30"/>
        </w:rPr>
        <w:t>队伍数量调整。每个参赛队的2组选手被分配在不同的赛场。比</w:t>
      </w:r>
      <w:r>
        <w:rPr>
          <w:rFonts w:ascii="仿宋" w:eastAsia="仿宋" w:hAnsi="仿宋" w:cs="宋体" w:hint="eastAsia"/>
          <w:color w:val="000000" w:themeColor="text1"/>
          <w:sz w:val="30"/>
          <w:szCs w:val="30"/>
        </w:rPr>
        <w:t>赛连续进行，比赛过程中非同组选手不允许进行接触和交流。</w:t>
      </w:r>
    </w:p>
    <w:p w:rsidR="00D60E20" w:rsidRDefault="00FC0604" w:rsidP="00FC0604">
      <w:pPr>
        <w:spacing w:line="56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五、竞赛试题</w:t>
      </w:r>
    </w:p>
    <w:p w:rsidR="00D60E20" w:rsidRDefault="00FC0604">
      <w:pPr>
        <w:spacing w:line="560" w:lineRule="exact"/>
        <w:ind w:firstLine="585"/>
        <w:rPr>
          <w:rFonts w:ascii="仿宋" w:eastAsia="仿宋" w:hAnsi="仿宋"/>
          <w:color w:val="000000" w:themeColor="text1"/>
          <w:sz w:val="30"/>
          <w:szCs w:val="30"/>
        </w:rPr>
      </w:pPr>
      <w:r>
        <w:rPr>
          <w:rFonts w:ascii="仿宋" w:eastAsia="仿宋" w:hAnsi="仿宋" w:hint="eastAsia"/>
          <w:color w:val="000000" w:themeColor="text1"/>
          <w:sz w:val="30"/>
          <w:szCs w:val="30"/>
        </w:rPr>
        <w:t>竞赛</w:t>
      </w:r>
      <w:proofErr w:type="gramStart"/>
      <w:r>
        <w:rPr>
          <w:rFonts w:ascii="仿宋" w:eastAsia="仿宋" w:hAnsi="仿宋" w:hint="eastAsia"/>
          <w:color w:val="000000" w:themeColor="text1"/>
          <w:sz w:val="30"/>
          <w:szCs w:val="30"/>
        </w:rPr>
        <w:t>样题见</w:t>
      </w:r>
      <w:proofErr w:type="gramEnd"/>
      <w:r>
        <w:rPr>
          <w:rFonts w:ascii="仿宋" w:eastAsia="仿宋" w:hAnsi="仿宋" w:hint="eastAsia"/>
          <w:color w:val="000000" w:themeColor="text1"/>
          <w:sz w:val="30"/>
          <w:szCs w:val="30"/>
        </w:rPr>
        <w:t>附件。</w:t>
      </w:r>
    </w:p>
    <w:p w:rsidR="00D60E20" w:rsidRDefault="00FC0604">
      <w:pPr>
        <w:spacing w:line="560" w:lineRule="exact"/>
        <w:ind w:firstLine="585"/>
        <w:rPr>
          <w:rFonts w:ascii="仿宋" w:eastAsia="仿宋" w:hAnsi="仿宋"/>
          <w:color w:val="000000" w:themeColor="text1"/>
          <w:sz w:val="30"/>
          <w:szCs w:val="30"/>
        </w:rPr>
      </w:pPr>
      <w:r>
        <w:rPr>
          <w:rFonts w:ascii="仿宋" w:eastAsia="仿宋" w:hAnsi="仿宋" w:hint="eastAsia"/>
          <w:color w:val="000000" w:themeColor="text1"/>
          <w:sz w:val="30"/>
          <w:szCs w:val="30"/>
        </w:rPr>
        <w:t>外贸业务能力B2B模块及外贸跟</w:t>
      </w:r>
      <w:proofErr w:type="gramStart"/>
      <w:r>
        <w:rPr>
          <w:rFonts w:ascii="仿宋" w:eastAsia="仿宋" w:hAnsi="仿宋" w:hint="eastAsia"/>
          <w:color w:val="000000" w:themeColor="text1"/>
          <w:sz w:val="30"/>
          <w:szCs w:val="30"/>
        </w:rPr>
        <w:t>单能力</w:t>
      </w:r>
      <w:proofErr w:type="gramEnd"/>
      <w:r>
        <w:rPr>
          <w:rFonts w:ascii="仿宋" w:eastAsia="仿宋" w:hAnsi="仿宋" w:hint="eastAsia"/>
          <w:color w:val="000000" w:themeColor="text1"/>
          <w:sz w:val="30"/>
          <w:szCs w:val="30"/>
        </w:rPr>
        <w:t>模块赛题由系统自动生成。</w:t>
      </w:r>
    </w:p>
    <w:p w:rsidR="00D60E20" w:rsidRDefault="00FC0604">
      <w:pPr>
        <w:spacing w:line="560" w:lineRule="exact"/>
        <w:ind w:firstLine="585"/>
        <w:rPr>
          <w:rFonts w:ascii="仿宋" w:eastAsia="仿宋" w:hAnsi="仿宋"/>
          <w:color w:val="000000" w:themeColor="text1"/>
          <w:sz w:val="30"/>
          <w:szCs w:val="30"/>
        </w:rPr>
      </w:pPr>
      <w:r>
        <w:rPr>
          <w:rFonts w:ascii="仿宋" w:eastAsia="仿宋" w:hAnsi="仿宋" w:hint="eastAsia"/>
          <w:color w:val="000000" w:themeColor="text1"/>
          <w:sz w:val="30"/>
          <w:szCs w:val="30"/>
        </w:rPr>
        <w:t>外贸业务能力B2C模块在竞赛日前5天公开250道试题，试</w:t>
      </w:r>
      <w:r>
        <w:rPr>
          <w:rFonts w:ascii="仿宋" w:eastAsia="仿宋" w:hAnsi="仿宋" w:hint="eastAsia"/>
          <w:color w:val="000000" w:themeColor="text1"/>
          <w:sz w:val="30"/>
          <w:szCs w:val="30"/>
        </w:rPr>
        <w:lastRenderedPageBreak/>
        <w:t>题内容涵盖正式竞赛所涉及知识点，题型分为单项选择题、多项选择题、填空题、拖拽题及图形选择题。竞赛时，由裁判长随机抽取</w:t>
      </w:r>
      <w:proofErr w:type="gramStart"/>
      <w:r>
        <w:rPr>
          <w:rFonts w:ascii="仿宋" w:eastAsia="仿宋" w:hAnsi="仿宋" w:hint="eastAsia"/>
          <w:color w:val="000000" w:themeColor="text1"/>
          <w:sz w:val="30"/>
          <w:szCs w:val="30"/>
        </w:rPr>
        <w:t>一</w:t>
      </w:r>
      <w:proofErr w:type="gramEnd"/>
      <w:r>
        <w:rPr>
          <w:rFonts w:ascii="仿宋" w:eastAsia="仿宋" w:hAnsi="仿宋" w:hint="eastAsia"/>
          <w:color w:val="000000" w:themeColor="text1"/>
          <w:sz w:val="30"/>
          <w:szCs w:val="30"/>
        </w:rPr>
        <w:t>套作为正式赛题。</w:t>
      </w:r>
    </w:p>
    <w:p w:rsidR="00D60E20" w:rsidRDefault="00FC0604" w:rsidP="00FC0604">
      <w:pPr>
        <w:spacing w:line="56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六、竞赛规则</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（一）报名资格</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参赛选手须为高等学校全日制在籍学生；本科院校中高职类全日制在籍学生可报名参加高职组比赛。五年制高职学生报名参赛的，四、五年级学生参加高职组比赛。高职组参赛选手年龄须不超过25周岁，年龄截止时间为2018年5月1日。</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（二）报名要求</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参赛选手和指导教师报名获得确认后不得随意更换。</w:t>
      </w:r>
      <w:proofErr w:type="gramStart"/>
      <w:r>
        <w:rPr>
          <w:rFonts w:ascii="仿宋" w:eastAsia="仿宋" w:hAnsi="仿宋" w:hint="eastAsia"/>
          <w:color w:val="000000" w:themeColor="text1"/>
          <w:sz w:val="30"/>
          <w:szCs w:val="30"/>
        </w:rPr>
        <w:t>如备赛过</w:t>
      </w:r>
      <w:proofErr w:type="gramEnd"/>
      <w:r>
        <w:rPr>
          <w:rFonts w:ascii="仿宋" w:eastAsia="仿宋" w:hAnsi="仿宋" w:hint="eastAsia"/>
          <w:color w:val="000000" w:themeColor="text1"/>
          <w:sz w:val="30"/>
          <w:szCs w:val="30"/>
        </w:rPr>
        <w:t>程中参赛选手和指导教师因故无法参赛，须由参赛校于相应赛项开赛10个工作日之前出具书面说明，经大赛办公室核实后予以更换。竞赛开始后，参赛队不得更换参赛队员，允许队员缺席比赛。</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（三）赛前准备</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1.领队会议：比赛日前一天下午召开领队会议，由各参赛队伍的领队和指导教师参加，会议讲解竞赛注意事项并进行赛前答疑。</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2.熟悉场地：比赛日前一天下午开放赛场，熟悉场地。</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3.抽签仪式：外贸业务能力B2B模块和外贸跟</w:t>
      </w:r>
      <w:proofErr w:type="gramStart"/>
      <w:r>
        <w:rPr>
          <w:rFonts w:ascii="仿宋" w:eastAsia="仿宋" w:hAnsi="仿宋" w:hint="eastAsia"/>
          <w:color w:val="000000" w:themeColor="text1"/>
          <w:sz w:val="30"/>
          <w:szCs w:val="30"/>
        </w:rPr>
        <w:t>单能力</w:t>
      </w:r>
      <w:proofErr w:type="gramEnd"/>
      <w:r>
        <w:rPr>
          <w:rFonts w:ascii="仿宋" w:eastAsia="仿宋" w:hAnsi="仿宋" w:hint="eastAsia"/>
          <w:color w:val="000000" w:themeColor="text1"/>
          <w:sz w:val="30"/>
          <w:szCs w:val="30"/>
        </w:rPr>
        <w:t>模块在比赛日前一天领队会进行抽签仪式，由各参赛队伍的领队或指导教师参加，通过抽签确定各参赛队伍的赛场座次。外贸业务能力B2C模块由参赛选手在该模块竞赛检录时通过抽签确定赛场座次。</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lastRenderedPageBreak/>
        <w:t>4．参赛队员入场：参赛选手应提前15分钟到达赛场，凭参赛证、身份证检录，按要求入场，不得迟到早退。并根据抽签结果在对应的座位入座，裁判负责核对参赛队员信息；严禁参赛选手携带任何电子设备、通讯设备及其他相关资料与用品入场。</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（四）比赛期间</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1.各参赛队伍打开电脑，根据对应的账号密码进入竞赛平台，由裁判长宣布比赛开始，各参赛队伍开始竞赛。</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2.竞赛过程中，如有疑问，参赛选手应“举手”示意，项目裁判应按照有关要求及时予以答疑。如</w:t>
      </w:r>
      <w:proofErr w:type="gramStart"/>
      <w:r>
        <w:rPr>
          <w:rFonts w:ascii="仿宋" w:eastAsia="仿宋" w:hAnsi="仿宋" w:hint="eastAsia"/>
          <w:color w:val="000000" w:themeColor="text1"/>
          <w:sz w:val="30"/>
          <w:szCs w:val="30"/>
        </w:rPr>
        <w:t>遇设备</w:t>
      </w:r>
      <w:proofErr w:type="gramEnd"/>
      <w:r>
        <w:rPr>
          <w:rFonts w:ascii="仿宋" w:eastAsia="仿宋" w:hAnsi="仿宋" w:hint="eastAsia"/>
          <w:color w:val="000000" w:themeColor="text1"/>
          <w:sz w:val="30"/>
          <w:szCs w:val="30"/>
        </w:rPr>
        <w:t>或软件等故障，参赛选手应“举手”示意。项目裁判、技术人员等应及时予以解决。确因计算机软件或硬件故障，致使操作无法继续的，经项目裁判长确认，予以启用备用计算机。</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3.竞赛过程中不得在任何地方出现与参赛者身份信息相关的内容，一经发现，以作弊论处，取消比赛成绩并通报。</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（五）成绩公布</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1.竞赛结束后，裁判组、技术人员将成绩登录在竞赛成绩单上。</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2.赛场裁判、技术人员将数据进行备份和保存，成绩单备案。</w:t>
      </w:r>
    </w:p>
    <w:p w:rsidR="00D60E20" w:rsidRDefault="00FC060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3.参赛代表队若对赛事有异议，可由领队按规程提出书面申诉。</w:t>
      </w:r>
    </w:p>
    <w:p w:rsidR="00D60E20" w:rsidRDefault="00FC0604" w:rsidP="00FC0604">
      <w:pPr>
        <w:spacing w:line="56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七、竞赛环境</w:t>
      </w:r>
    </w:p>
    <w:p w:rsidR="00D60E20" w:rsidRDefault="00FC0604">
      <w:pPr>
        <w:spacing w:line="560" w:lineRule="exact"/>
        <w:ind w:firstLineChars="198" w:firstLine="594"/>
        <w:rPr>
          <w:rFonts w:ascii="仿宋" w:eastAsia="仿宋" w:hAnsi="仿宋"/>
          <w:b/>
          <w:color w:val="000000" w:themeColor="text1"/>
          <w:sz w:val="30"/>
          <w:szCs w:val="30"/>
        </w:rPr>
      </w:pPr>
      <w:r>
        <w:rPr>
          <w:rFonts w:ascii="仿宋" w:eastAsia="仿宋" w:hAnsi="仿宋" w:cs="宋体" w:hint="eastAsia"/>
          <w:color w:val="000000" w:themeColor="text1"/>
          <w:sz w:val="30"/>
          <w:szCs w:val="30"/>
        </w:rPr>
        <w:t>（一）竞赛场地</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1.竞赛场地设在体育馆内或电脑机房，场地内设置满足报名参赛团队的竞赛环境，分成若干个区域，每个区域设置若干个</w:t>
      </w:r>
      <w:proofErr w:type="gramStart"/>
      <w:r>
        <w:rPr>
          <w:rFonts w:ascii="仿宋" w:eastAsia="仿宋" w:hAnsi="仿宋" w:cs="宋体" w:hint="eastAsia"/>
          <w:color w:val="000000" w:themeColor="text1"/>
          <w:sz w:val="30"/>
          <w:szCs w:val="30"/>
        </w:rPr>
        <w:t>备</w:t>
      </w:r>
      <w:r>
        <w:rPr>
          <w:rFonts w:ascii="仿宋" w:eastAsia="仿宋" w:hAnsi="仿宋" w:cs="宋体" w:hint="eastAsia"/>
          <w:color w:val="000000" w:themeColor="text1"/>
          <w:sz w:val="30"/>
          <w:szCs w:val="30"/>
        </w:rPr>
        <w:lastRenderedPageBreak/>
        <w:t>用赛位</w:t>
      </w:r>
      <w:proofErr w:type="gramEnd"/>
      <w:r>
        <w:rPr>
          <w:rFonts w:ascii="仿宋" w:eastAsia="仿宋" w:hAnsi="仿宋" w:cs="宋体" w:hint="eastAsia"/>
          <w:color w:val="000000" w:themeColor="text1"/>
          <w:sz w:val="30"/>
          <w:szCs w:val="30"/>
        </w:rPr>
        <w:t>；</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2.一个参赛队的每个小组的两名选手一个机位，每个机位两台电脑，其中一台电脑备用，桌椅备足；</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3.竞赛场地内设置背景板、宣传横幅及壁挂图，营造竞赛氛围；</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4.局域网络。采用星形网络拓扑结构，安装千兆交换机。网线与电源线隐蔽铺设。采用独立网络环境，不连接INTERNET，禁止外部电脑接入。</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5.安全保障。采用统一的杀毒软件对服务器进行防毒保护。屏蔽竞赛现场使用的电脑USB接口。部署具有网络管理、账号管理和日志管理功能的综合监控系统。</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6.采用双路供电；利用UPS防止现场因突然断电导致的系统数据丢失，额定功率：3KVA，后备时间：2小时，电池类型：输出电压：230V±5%V。</w:t>
      </w:r>
    </w:p>
    <w:p w:rsidR="00D60E20" w:rsidRDefault="00FC0604" w:rsidP="00FC0604">
      <w:pPr>
        <w:spacing w:line="560" w:lineRule="exact"/>
        <w:ind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八、技术规范</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1.依据国际规范：</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《联合国国际货物销售合同公约》</w:t>
      </w:r>
    </w:p>
    <w:p w:rsidR="00D60E20" w:rsidRDefault="00FC0604">
      <w:pPr>
        <w:spacing w:line="560" w:lineRule="exact"/>
        <w:ind w:firstLineChars="200" w:firstLine="560"/>
        <w:rPr>
          <w:rFonts w:ascii="仿宋" w:eastAsia="仿宋" w:hAnsi="仿宋"/>
          <w:color w:val="000000" w:themeColor="text1"/>
          <w:sz w:val="28"/>
          <w:szCs w:val="30"/>
        </w:rPr>
      </w:pPr>
      <w:r>
        <w:rPr>
          <w:rFonts w:ascii="仿宋" w:eastAsia="仿宋" w:hAnsi="仿宋"/>
          <w:color w:val="000000" w:themeColor="text1"/>
          <w:sz w:val="28"/>
          <w:szCs w:val="30"/>
        </w:rPr>
        <w:t>（the United Nations Convention on Contracts for the International Sale of Goods，CISG）</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国际商会《跟单信用证统一惯例</w:t>
      </w:r>
      <w:r>
        <w:rPr>
          <w:rFonts w:ascii="仿宋" w:eastAsia="仿宋" w:hAnsi="仿宋" w:hint="eastAsia"/>
          <w:color w:val="000000" w:themeColor="text1"/>
          <w:sz w:val="30"/>
          <w:szCs w:val="30"/>
        </w:rPr>
        <w:t>（</w:t>
      </w:r>
      <w:r>
        <w:rPr>
          <w:rFonts w:ascii="仿宋" w:eastAsia="仿宋" w:hAnsi="仿宋"/>
          <w:color w:val="000000" w:themeColor="text1"/>
          <w:sz w:val="30"/>
          <w:szCs w:val="30"/>
        </w:rPr>
        <w:t>UCP600</w:t>
      </w:r>
      <w:r>
        <w:rPr>
          <w:rFonts w:ascii="仿宋" w:eastAsia="仿宋" w:hAnsi="仿宋" w:hint="eastAsia"/>
          <w:color w:val="000000" w:themeColor="text1"/>
          <w:sz w:val="30"/>
          <w:szCs w:val="30"/>
        </w:rPr>
        <w:t>）</w:t>
      </w:r>
      <w:r>
        <w:rPr>
          <w:rFonts w:ascii="仿宋" w:eastAsia="仿宋" w:hAnsi="仿宋" w:cs="宋体" w:hint="eastAsia"/>
          <w:color w:val="000000" w:themeColor="text1"/>
          <w:sz w:val="30"/>
          <w:szCs w:val="30"/>
        </w:rPr>
        <w:t>》</w:t>
      </w:r>
    </w:p>
    <w:p w:rsidR="00D60E20" w:rsidRDefault="00FC0604">
      <w:pPr>
        <w:spacing w:line="560" w:lineRule="exact"/>
        <w:ind w:firstLineChars="200" w:firstLine="560"/>
        <w:rPr>
          <w:rFonts w:ascii="仿宋" w:eastAsia="仿宋" w:hAnsi="仿宋"/>
          <w:color w:val="000000" w:themeColor="text1"/>
          <w:sz w:val="28"/>
          <w:szCs w:val="30"/>
        </w:rPr>
      </w:pPr>
      <w:r>
        <w:rPr>
          <w:rFonts w:ascii="仿宋" w:eastAsia="仿宋" w:hAnsi="仿宋"/>
          <w:color w:val="000000" w:themeColor="text1"/>
          <w:sz w:val="28"/>
          <w:szCs w:val="30"/>
        </w:rPr>
        <w:t>（Uniform Customs and Practice for Documentary Credits）</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《2010国际贸易术语解释通则》</w:t>
      </w:r>
    </w:p>
    <w:p w:rsidR="00D60E20" w:rsidRDefault="00FC0604">
      <w:pPr>
        <w:spacing w:line="560" w:lineRule="exact"/>
        <w:ind w:firstLineChars="200" w:firstLine="560"/>
        <w:rPr>
          <w:rFonts w:ascii="仿宋" w:eastAsia="仿宋" w:hAnsi="仿宋"/>
          <w:color w:val="000000" w:themeColor="text1"/>
          <w:sz w:val="28"/>
          <w:szCs w:val="30"/>
        </w:rPr>
      </w:pPr>
      <w:r>
        <w:rPr>
          <w:rFonts w:ascii="仿宋" w:eastAsia="仿宋" w:hAnsi="仿宋"/>
          <w:color w:val="000000" w:themeColor="text1"/>
          <w:sz w:val="28"/>
          <w:szCs w:val="30"/>
        </w:rPr>
        <w:t>（Incoterms International Rules for the Interpretation of Trade Terms）</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lastRenderedPageBreak/>
        <w:t>国际商会《托收统一规则</w:t>
      </w:r>
      <w:r>
        <w:rPr>
          <w:rFonts w:ascii="仿宋" w:eastAsia="仿宋" w:hAnsi="仿宋"/>
          <w:color w:val="000000" w:themeColor="text1"/>
          <w:sz w:val="30"/>
          <w:szCs w:val="30"/>
        </w:rPr>
        <w:t>（URC522）</w:t>
      </w:r>
      <w:r>
        <w:rPr>
          <w:rFonts w:ascii="仿宋" w:eastAsia="仿宋" w:hAnsi="仿宋" w:cs="宋体" w:hint="eastAsia"/>
          <w:color w:val="000000" w:themeColor="text1"/>
          <w:sz w:val="30"/>
          <w:szCs w:val="30"/>
        </w:rPr>
        <w:t>》</w:t>
      </w:r>
    </w:p>
    <w:p w:rsidR="00D60E20" w:rsidRDefault="00FC0604">
      <w:pPr>
        <w:spacing w:line="560" w:lineRule="exact"/>
        <w:ind w:firstLineChars="200" w:firstLine="560"/>
        <w:rPr>
          <w:rFonts w:ascii="仿宋" w:eastAsia="仿宋" w:hAnsi="仿宋"/>
          <w:color w:val="000000" w:themeColor="text1"/>
          <w:sz w:val="28"/>
          <w:szCs w:val="30"/>
        </w:rPr>
      </w:pPr>
      <w:r>
        <w:rPr>
          <w:rFonts w:ascii="仿宋" w:eastAsia="仿宋" w:hAnsi="仿宋"/>
          <w:color w:val="000000" w:themeColor="text1"/>
          <w:sz w:val="28"/>
          <w:szCs w:val="30"/>
        </w:rPr>
        <w:t>（Uniform RulesforCollections,ICCPublicationNo.522）</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2.依据职业教育国家教学资源库：</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《职业教育国际贸易专业国家教学资源库》</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3.参考教材:</w:t>
      </w:r>
    </w:p>
    <w:p w:rsidR="00D60E20" w:rsidRDefault="00FC0604">
      <w:pPr>
        <w:snapToGrid w:val="0"/>
        <w:spacing w:line="560" w:lineRule="exact"/>
        <w:ind w:firstLineChars="200" w:firstLine="600"/>
        <w:rPr>
          <w:rFonts w:ascii="仿宋" w:eastAsia="仿宋" w:hAnsi="仿宋" w:cs="Arial"/>
          <w:color w:val="000000" w:themeColor="text1"/>
          <w:sz w:val="30"/>
          <w:szCs w:val="30"/>
        </w:rPr>
      </w:pPr>
      <w:r>
        <w:rPr>
          <w:rFonts w:ascii="仿宋" w:eastAsia="仿宋" w:hAnsi="仿宋" w:cs="Arial" w:hint="eastAsia"/>
          <w:color w:val="000000" w:themeColor="text1"/>
          <w:sz w:val="30"/>
          <w:szCs w:val="30"/>
        </w:rPr>
        <w:t>《国际贸易基础》</w:t>
      </w:r>
      <w:r>
        <w:rPr>
          <w:rFonts w:ascii="仿宋" w:eastAsia="仿宋" w:hAnsi="仿宋" w:cs="Arial"/>
          <w:color w:val="000000" w:themeColor="text1"/>
          <w:sz w:val="30"/>
          <w:szCs w:val="30"/>
        </w:rPr>
        <w:t>ISBN 978-7-5103-1923-5</w:t>
      </w:r>
    </w:p>
    <w:p w:rsidR="00D60E20" w:rsidRDefault="00FC0604">
      <w:pPr>
        <w:snapToGrid w:val="0"/>
        <w:spacing w:line="560" w:lineRule="exact"/>
        <w:ind w:firstLineChars="200" w:firstLine="600"/>
        <w:rPr>
          <w:rFonts w:ascii="仿宋" w:eastAsia="仿宋" w:hAnsi="仿宋" w:cs="Arial"/>
          <w:color w:val="000000" w:themeColor="text1"/>
          <w:sz w:val="30"/>
          <w:szCs w:val="30"/>
        </w:rPr>
      </w:pPr>
      <w:r>
        <w:rPr>
          <w:rFonts w:ascii="仿宋" w:eastAsia="仿宋" w:hAnsi="仿宋" w:cs="Arial" w:hint="eastAsia"/>
          <w:color w:val="000000" w:themeColor="text1"/>
          <w:sz w:val="30"/>
          <w:szCs w:val="30"/>
        </w:rPr>
        <w:t>《进出口业务操作》</w:t>
      </w:r>
      <w:r>
        <w:rPr>
          <w:rFonts w:ascii="仿宋" w:eastAsia="仿宋" w:hAnsi="仿宋" w:cs="Arial"/>
          <w:color w:val="000000" w:themeColor="text1"/>
          <w:sz w:val="30"/>
          <w:szCs w:val="30"/>
        </w:rPr>
        <w:t>ISBN 978-7-5103-192</w:t>
      </w:r>
      <w:r>
        <w:rPr>
          <w:rFonts w:ascii="仿宋" w:eastAsia="仿宋" w:hAnsi="仿宋" w:cs="Arial" w:hint="eastAsia"/>
          <w:color w:val="000000" w:themeColor="text1"/>
          <w:sz w:val="30"/>
          <w:szCs w:val="30"/>
        </w:rPr>
        <w:t>6</w:t>
      </w:r>
      <w:r>
        <w:rPr>
          <w:rFonts w:ascii="仿宋" w:eastAsia="仿宋" w:hAnsi="仿宋" w:cs="Arial"/>
          <w:color w:val="000000" w:themeColor="text1"/>
          <w:sz w:val="30"/>
          <w:szCs w:val="30"/>
        </w:rPr>
        <w:t>-</w:t>
      </w:r>
      <w:r>
        <w:rPr>
          <w:rFonts w:ascii="仿宋" w:eastAsia="仿宋" w:hAnsi="仿宋" w:cs="Arial" w:hint="eastAsia"/>
          <w:color w:val="000000" w:themeColor="text1"/>
          <w:sz w:val="30"/>
          <w:szCs w:val="30"/>
        </w:rPr>
        <w:t>6</w:t>
      </w:r>
    </w:p>
    <w:p w:rsidR="00D60E20" w:rsidRDefault="00FC0604">
      <w:pPr>
        <w:snapToGrid w:val="0"/>
        <w:spacing w:line="560" w:lineRule="exact"/>
        <w:ind w:firstLineChars="200" w:firstLine="600"/>
        <w:rPr>
          <w:rFonts w:ascii="仿宋" w:eastAsia="仿宋" w:hAnsi="仿宋" w:cs="Arial"/>
          <w:color w:val="000000" w:themeColor="text1"/>
          <w:sz w:val="30"/>
          <w:szCs w:val="30"/>
        </w:rPr>
      </w:pPr>
      <w:r>
        <w:rPr>
          <w:rFonts w:ascii="仿宋" w:eastAsia="仿宋" w:hAnsi="仿宋" w:cs="Arial" w:hint="eastAsia"/>
          <w:color w:val="000000" w:themeColor="text1"/>
          <w:sz w:val="30"/>
          <w:szCs w:val="30"/>
        </w:rPr>
        <w:t>《外贸单证实务》</w:t>
      </w:r>
      <w:r>
        <w:rPr>
          <w:rFonts w:ascii="仿宋" w:eastAsia="仿宋" w:hAnsi="仿宋" w:cs="Arial"/>
          <w:color w:val="000000" w:themeColor="text1"/>
          <w:sz w:val="30"/>
          <w:szCs w:val="30"/>
        </w:rPr>
        <w:t>ISBN 978-7-5103-193</w:t>
      </w:r>
      <w:r>
        <w:rPr>
          <w:rFonts w:ascii="仿宋" w:eastAsia="仿宋" w:hAnsi="仿宋" w:cs="Arial" w:hint="eastAsia"/>
          <w:color w:val="000000" w:themeColor="text1"/>
          <w:sz w:val="30"/>
          <w:szCs w:val="30"/>
        </w:rPr>
        <w:t>0</w:t>
      </w:r>
      <w:r>
        <w:rPr>
          <w:rFonts w:ascii="仿宋" w:eastAsia="仿宋" w:hAnsi="仿宋" w:cs="Arial"/>
          <w:color w:val="000000" w:themeColor="text1"/>
          <w:sz w:val="30"/>
          <w:szCs w:val="30"/>
        </w:rPr>
        <w:t>-</w:t>
      </w:r>
      <w:r>
        <w:rPr>
          <w:rFonts w:ascii="仿宋" w:eastAsia="仿宋" w:hAnsi="仿宋" w:cs="Arial" w:hint="eastAsia"/>
          <w:color w:val="000000" w:themeColor="text1"/>
          <w:sz w:val="30"/>
          <w:szCs w:val="30"/>
        </w:rPr>
        <w:t>3</w:t>
      </w:r>
    </w:p>
    <w:p w:rsidR="00D60E20" w:rsidRDefault="00FC0604">
      <w:pPr>
        <w:snapToGrid w:val="0"/>
        <w:spacing w:line="560" w:lineRule="exact"/>
        <w:ind w:firstLineChars="200" w:firstLine="600"/>
        <w:rPr>
          <w:rFonts w:ascii="仿宋" w:eastAsia="仿宋" w:hAnsi="仿宋" w:cs="Arial"/>
          <w:color w:val="000000" w:themeColor="text1"/>
          <w:sz w:val="30"/>
          <w:szCs w:val="30"/>
        </w:rPr>
      </w:pPr>
      <w:r>
        <w:rPr>
          <w:rFonts w:ascii="仿宋" w:eastAsia="仿宋" w:hAnsi="仿宋" w:cs="Arial" w:hint="eastAsia"/>
          <w:color w:val="000000" w:themeColor="text1"/>
          <w:sz w:val="30"/>
          <w:szCs w:val="30"/>
        </w:rPr>
        <w:t>《跨境电商函电》</w:t>
      </w:r>
      <w:r>
        <w:rPr>
          <w:rFonts w:ascii="仿宋" w:eastAsia="仿宋" w:hAnsi="仿宋" w:cs="Arial"/>
          <w:color w:val="000000" w:themeColor="text1"/>
          <w:sz w:val="30"/>
          <w:szCs w:val="30"/>
        </w:rPr>
        <w:t>ISBN 978-7-5103-192</w:t>
      </w:r>
      <w:r>
        <w:rPr>
          <w:rFonts w:ascii="仿宋" w:eastAsia="仿宋" w:hAnsi="仿宋" w:cs="Arial" w:hint="eastAsia"/>
          <w:color w:val="000000" w:themeColor="text1"/>
          <w:sz w:val="30"/>
          <w:szCs w:val="30"/>
        </w:rPr>
        <w:t>9</w:t>
      </w:r>
      <w:r>
        <w:rPr>
          <w:rFonts w:ascii="仿宋" w:eastAsia="仿宋" w:hAnsi="仿宋" w:cs="Arial"/>
          <w:color w:val="000000" w:themeColor="text1"/>
          <w:sz w:val="30"/>
          <w:szCs w:val="30"/>
        </w:rPr>
        <w:t>-</w:t>
      </w:r>
      <w:r>
        <w:rPr>
          <w:rFonts w:ascii="仿宋" w:eastAsia="仿宋" w:hAnsi="仿宋" w:cs="Arial" w:hint="eastAsia"/>
          <w:color w:val="000000" w:themeColor="text1"/>
          <w:sz w:val="30"/>
          <w:szCs w:val="30"/>
        </w:rPr>
        <w:t>7</w:t>
      </w:r>
    </w:p>
    <w:p w:rsidR="00D60E20" w:rsidRDefault="00FC0604">
      <w:pPr>
        <w:snapToGrid w:val="0"/>
        <w:spacing w:line="560" w:lineRule="exact"/>
        <w:ind w:firstLineChars="200" w:firstLine="600"/>
        <w:rPr>
          <w:rFonts w:ascii="仿宋" w:eastAsia="仿宋" w:hAnsi="仿宋" w:cs="Arial"/>
          <w:color w:val="000000" w:themeColor="text1"/>
          <w:sz w:val="30"/>
          <w:szCs w:val="30"/>
        </w:rPr>
      </w:pPr>
      <w:r>
        <w:rPr>
          <w:rFonts w:ascii="仿宋" w:eastAsia="仿宋" w:hAnsi="仿宋" w:cs="Arial" w:hint="eastAsia"/>
          <w:color w:val="000000" w:themeColor="text1"/>
          <w:sz w:val="30"/>
          <w:szCs w:val="30"/>
        </w:rPr>
        <w:t>《跨境电商实务》</w:t>
      </w:r>
      <w:r>
        <w:rPr>
          <w:rFonts w:ascii="仿宋" w:eastAsia="仿宋" w:hAnsi="仿宋" w:cs="Arial"/>
          <w:color w:val="000000" w:themeColor="text1"/>
          <w:sz w:val="30"/>
          <w:szCs w:val="30"/>
        </w:rPr>
        <w:t>ISBN 978-7-5103-193</w:t>
      </w:r>
      <w:r>
        <w:rPr>
          <w:rFonts w:ascii="仿宋" w:eastAsia="仿宋" w:hAnsi="仿宋" w:cs="Arial" w:hint="eastAsia"/>
          <w:color w:val="000000" w:themeColor="text1"/>
          <w:sz w:val="30"/>
          <w:szCs w:val="30"/>
        </w:rPr>
        <w:t>1</w:t>
      </w:r>
      <w:r>
        <w:rPr>
          <w:rFonts w:ascii="仿宋" w:eastAsia="仿宋" w:hAnsi="仿宋" w:cs="Arial"/>
          <w:color w:val="000000" w:themeColor="text1"/>
          <w:sz w:val="30"/>
          <w:szCs w:val="30"/>
        </w:rPr>
        <w:t>-</w:t>
      </w:r>
      <w:r>
        <w:rPr>
          <w:rFonts w:ascii="仿宋" w:eastAsia="仿宋" w:hAnsi="仿宋" w:cs="Arial" w:hint="eastAsia"/>
          <w:color w:val="000000" w:themeColor="text1"/>
          <w:sz w:val="30"/>
          <w:szCs w:val="30"/>
        </w:rPr>
        <w:t>0</w:t>
      </w:r>
    </w:p>
    <w:p w:rsidR="00D60E20" w:rsidRDefault="00FC0604">
      <w:pPr>
        <w:snapToGrid w:val="0"/>
        <w:spacing w:line="560" w:lineRule="exact"/>
        <w:ind w:firstLineChars="200" w:firstLine="600"/>
        <w:rPr>
          <w:rFonts w:ascii="仿宋" w:eastAsia="仿宋" w:hAnsi="仿宋" w:cs="Arial"/>
          <w:color w:val="000000" w:themeColor="text1"/>
          <w:sz w:val="30"/>
          <w:szCs w:val="30"/>
        </w:rPr>
      </w:pPr>
      <w:r>
        <w:rPr>
          <w:rFonts w:ascii="仿宋" w:eastAsia="仿宋" w:hAnsi="仿宋" w:cs="Arial" w:hint="eastAsia"/>
          <w:color w:val="000000" w:themeColor="text1"/>
          <w:sz w:val="30"/>
          <w:szCs w:val="30"/>
        </w:rPr>
        <w:t>《跨境电商英语》</w:t>
      </w:r>
      <w:r>
        <w:rPr>
          <w:rFonts w:ascii="仿宋" w:eastAsia="仿宋" w:hAnsi="仿宋" w:cs="Arial"/>
          <w:color w:val="000000" w:themeColor="text1"/>
          <w:sz w:val="30"/>
          <w:szCs w:val="30"/>
        </w:rPr>
        <w:t>ISBN 978-7-5103-192</w:t>
      </w:r>
      <w:r>
        <w:rPr>
          <w:rFonts w:ascii="仿宋" w:eastAsia="仿宋" w:hAnsi="仿宋" w:cs="Arial" w:hint="eastAsia"/>
          <w:color w:val="000000" w:themeColor="text1"/>
          <w:sz w:val="30"/>
          <w:szCs w:val="30"/>
        </w:rPr>
        <w:t>4</w:t>
      </w:r>
      <w:r>
        <w:rPr>
          <w:rFonts w:ascii="仿宋" w:eastAsia="仿宋" w:hAnsi="仿宋" w:cs="Arial"/>
          <w:color w:val="000000" w:themeColor="text1"/>
          <w:sz w:val="30"/>
          <w:szCs w:val="30"/>
        </w:rPr>
        <w:t>-</w:t>
      </w:r>
      <w:r>
        <w:rPr>
          <w:rFonts w:ascii="仿宋" w:eastAsia="仿宋" w:hAnsi="仿宋" w:cs="Arial" w:hint="eastAsia"/>
          <w:color w:val="000000" w:themeColor="text1"/>
          <w:sz w:val="30"/>
          <w:szCs w:val="30"/>
        </w:rPr>
        <w:t>2</w:t>
      </w:r>
    </w:p>
    <w:p w:rsidR="00D60E20" w:rsidRDefault="00FC0604">
      <w:pPr>
        <w:snapToGrid w:val="0"/>
        <w:spacing w:line="560" w:lineRule="exact"/>
        <w:ind w:firstLineChars="200" w:firstLine="600"/>
        <w:rPr>
          <w:rFonts w:ascii="仿宋" w:eastAsia="仿宋" w:hAnsi="仿宋" w:cs="Arial"/>
          <w:color w:val="000000" w:themeColor="text1"/>
          <w:sz w:val="30"/>
          <w:szCs w:val="30"/>
        </w:rPr>
      </w:pPr>
      <w:r>
        <w:rPr>
          <w:rFonts w:ascii="仿宋" w:eastAsia="仿宋" w:hAnsi="仿宋" w:cs="Arial" w:hint="eastAsia"/>
          <w:color w:val="000000" w:themeColor="text1"/>
          <w:sz w:val="30"/>
          <w:szCs w:val="30"/>
        </w:rPr>
        <w:t>《跨境电商营销实务》</w:t>
      </w:r>
      <w:r>
        <w:rPr>
          <w:rFonts w:ascii="仿宋" w:eastAsia="仿宋" w:hAnsi="仿宋" w:cs="Arial"/>
          <w:color w:val="000000" w:themeColor="text1"/>
          <w:sz w:val="30"/>
          <w:szCs w:val="30"/>
        </w:rPr>
        <w:t>ISBN 978-7-5103-192</w:t>
      </w:r>
      <w:r>
        <w:rPr>
          <w:rFonts w:ascii="仿宋" w:eastAsia="仿宋" w:hAnsi="仿宋" w:cs="Arial" w:hint="eastAsia"/>
          <w:color w:val="000000" w:themeColor="text1"/>
          <w:sz w:val="30"/>
          <w:szCs w:val="30"/>
        </w:rPr>
        <w:t>8</w:t>
      </w:r>
      <w:r>
        <w:rPr>
          <w:rFonts w:ascii="仿宋" w:eastAsia="仿宋" w:hAnsi="仿宋" w:cs="Arial"/>
          <w:color w:val="000000" w:themeColor="text1"/>
          <w:sz w:val="30"/>
          <w:szCs w:val="30"/>
        </w:rPr>
        <w:t>-</w:t>
      </w:r>
      <w:r>
        <w:rPr>
          <w:rFonts w:ascii="仿宋" w:eastAsia="仿宋" w:hAnsi="仿宋" w:cs="Arial" w:hint="eastAsia"/>
          <w:color w:val="000000" w:themeColor="text1"/>
          <w:sz w:val="30"/>
          <w:szCs w:val="30"/>
        </w:rPr>
        <w:t>0</w:t>
      </w:r>
    </w:p>
    <w:p w:rsidR="00D60E20" w:rsidRDefault="00FC0604" w:rsidP="00FC0604">
      <w:pPr>
        <w:snapToGrid w:val="0"/>
        <w:spacing w:line="560" w:lineRule="exact"/>
        <w:ind w:firstLineChars="200" w:firstLine="602"/>
        <w:rPr>
          <w:rFonts w:ascii="仿宋" w:eastAsia="仿宋" w:hAnsi="仿宋" w:cs="Arial"/>
          <w:color w:val="000000" w:themeColor="text1"/>
          <w:sz w:val="30"/>
          <w:szCs w:val="30"/>
        </w:rPr>
      </w:pPr>
      <w:r>
        <w:rPr>
          <w:rFonts w:ascii="仿宋" w:eastAsia="仿宋" w:hAnsi="仿宋" w:cs="Arial" w:hint="eastAsia"/>
          <w:b/>
          <w:color w:val="000000" w:themeColor="text1"/>
          <w:sz w:val="30"/>
          <w:szCs w:val="30"/>
        </w:rPr>
        <w:t>九、</w:t>
      </w:r>
      <w:r>
        <w:rPr>
          <w:rFonts w:ascii="仿宋" w:eastAsia="仿宋" w:hAnsi="仿宋" w:hint="eastAsia"/>
          <w:b/>
          <w:color w:val="000000" w:themeColor="text1"/>
          <w:sz w:val="30"/>
          <w:szCs w:val="30"/>
        </w:rPr>
        <w:t>技术平台</w:t>
      </w:r>
    </w:p>
    <w:tbl>
      <w:tblPr>
        <w:tblW w:w="86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1701"/>
        <w:gridCol w:w="6195"/>
      </w:tblGrid>
      <w:tr w:rsidR="00D60E20" w:rsidTr="00112106">
        <w:trPr>
          <w:trHeight w:val="642"/>
          <w:tblHeader/>
          <w:jc w:val="center"/>
        </w:trPr>
        <w:tc>
          <w:tcPr>
            <w:tcW w:w="709" w:type="dxa"/>
            <w:tcMar>
              <w:left w:w="0" w:type="dxa"/>
              <w:right w:w="0" w:type="dxa"/>
            </w:tcMar>
            <w:vAlign w:val="center"/>
          </w:tcPr>
          <w:p w:rsidR="00D60E20" w:rsidRPr="00FC0604" w:rsidRDefault="00FC0604">
            <w:pPr>
              <w:pStyle w:val="Style2"/>
              <w:adjustRightInd w:val="0"/>
              <w:snapToGrid w:val="0"/>
              <w:spacing w:line="360" w:lineRule="auto"/>
              <w:ind w:firstLineChars="0" w:firstLine="0"/>
              <w:jc w:val="center"/>
              <w:rPr>
                <w:rFonts w:ascii="仿宋" w:eastAsia="仿宋" w:hAnsi="仿宋" w:cs="仿宋"/>
                <w:b/>
                <w:color w:val="000000" w:themeColor="text1"/>
                <w:sz w:val="24"/>
              </w:rPr>
            </w:pPr>
            <w:r w:rsidRPr="00FC0604">
              <w:rPr>
                <w:rFonts w:ascii="仿宋" w:eastAsia="仿宋" w:hAnsi="仿宋" w:cs="仿宋" w:hint="eastAsia"/>
                <w:b/>
                <w:color w:val="000000" w:themeColor="text1"/>
                <w:sz w:val="24"/>
              </w:rPr>
              <w:t>序号</w:t>
            </w:r>
          </w:p>
        </w:tc>
        <w:tc>
          <w:tcPr>
            <w:tcW w:w="1701" w:type="dxa"/>
            <w:tcMar>
              <w:left w:w="0" w:type="dxa"/>
              <w:right w:w="0" w:type="dxa"/>
            </w:tcMar>
            <w:vAlign w:val="center"/>
          </w:tcPr>
          <w:p w:rsidR="00D60E20" w:rsidRPr="00FC0604" w:rsidRDefault="00FC0604">
            <w:pPr>
              <w:pStyle w:val="Style2"/>
              <w:adjustRightInd w:val="0"/>
              <w:snapToGrid w:val="0"/>
              <w:spacing w:line="360" w:lineRule="auto"/>
              <w:ind w:firstLineChars="0" w:firstLine="0"/>
              <w:jc w:val="center"/>
              <w:rPr>
                <w:rFonts w:ascii="仿宋" w:eastAsia="仿宋" w:hAnsi="仿宋" w:cs="仿宋"/>
                <w:b/>
                <w:color w:val="000000" w:themeColor="text1"/>
                <w:sz w:val="24"/>
              </w:rPr>
            </w:pPr>
            <w:r w:rsidRPr="00FC0604">
              <w:rPr>
                <w:rFonts w:ascii="仿宋" w:eastAsia="仿宋" w:hAnsi="仿宋" w:cs="仿宋" w:hint="eastAsia"/>
                <w:b/>
                <w:color w:val="000000" w:themeColor="text1"/>
                <w:sz w:val="24"/>
              </w:rPr>
              <w:t>设备名称</w:t>
            </w:r>
          </w:p>
        </w:tc>
        <w:tc>
          <w:tcPr>
            <w:tcW w:w="6195" w:type="dxa"/>
            <w:tcMar>
              <w:left w:w="0" w:type="dxa"/>
              <w:right w:w="0" w:type="dxa"/>
            </w:tcMar>
            <w:vAlign w:val="center"/>
          </w:tcPr>
          <w:p w:rsidR="00D60E20" w:rsidRPr="00FC0604" w:rsidRDefault="00FC0604">
            <w:pPr>
              <w:pStyle w:val="Style2"/>
              <w:adjustRightInd w:val="0"/>
              <w:snapToGrid w:val="0"/>
              <w:spacing w:line="360" w:lineRule="auto"/>
              <w:ind w:firstLineChars="0" w:firstLine="0"/>
              <w:jc w:val="center"/>
              <w:rPr>
                <w:rFonts w:ascii="仿宋" w:eastAsia="仿宋" w:hAnsi="仿宋" w:cs="仿宋"/>
                <w:b/>
                <w:color w:val="000000" w:themeColor="text1"/>
                <w:sz w:val="24"/>
              </w:rPr>
            </w:pPr>
            <w:r w:rsidRPr="00FC0604">
              <w:rPr>
                <w:rFonts w:ascii="仿宋" w:eastAsia="仿宋" w:hAnsi="仿宋" w:cs="仿宋" w:hint="eastAsia"/>
                <w:b/>
                <w:color w:val="000000" w:themeColor="text1"/>
                <w:sz w:val="24"/>
              </w:rPr>
              <w:t>规格</w:t>
            </w:r>
          </w:p>
        </w:tc>
      </w:tr>
      <w:tr w:rsidR="00D60E20" w:rsidTr="00112106">
        <w:trPr>
          <w:trHeight w:val="692"/>
          <w:jc w:val="center"/>
        </w:trPr>
        <w:tc>
          <w:tcPr>
            <w:tcW w:w="709" w:type="dxa"/>
            <w:tcMar>
              <w:left w:w="0" w:type="dxa"/>
              <w:right w:w="0" w:type="dxa"/>
            </w:tcMar>
            <w:vAlign w:val="center"/>
          </w:tcPr>
          <w:p w:rsidR="00D60E20" w:rsidRDefault="00FC0604">
            <w:pPr>
              <w:pStyle w:val="Style2"/>
              <w:adjustRightInd w:val="0"/>
              <w:snapToGrid w:val="0"/>
              <w:spacing w:line="360" w:lineRule="auto"/>
              <w:ind w:firstLineChars="0" w:firstLine="0"/>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701" w:type="dxa"/>
            <w:tcMar>
              <w:left w:w="0" w:type="dxa"/>
              <w:right w:w="0" w:type="dxa"/>
            </w:tcMar>
            <w:vAlign w:val="center"/>
          </w:tcPr>
          <w:p w:rsidR="00D60E20" w:rsidRDefault="00FC0604" w:rsidP="00FC0604">
            <w:pPr>
              <w:pStyle w:val="a5"/>
              <w:widowControl w:val="0"/>
              <w:adjustRightInd w:val="0"/>
              <w:snapToGrid w:val="0"/>
              <w:spacing w:before="0" w:beforeAutospacing="0" w:after="0" w:afterAutospacing="0" w:line="360" w:lineRule="auto"/>
              <w:jc w:val="center"/>
              <w:rPr>
                <w:rFonts w:ascii="仿宋" w:eastAsia="仿宋" w:hAnsi="仿宋" w:cs="仿宋"/>
                <w:color w:val="000000" w:themeColor="text1"/>
              </w:rPr>
            </w:pPr>
            <w:r>
              <w:rPr>
                <w:rFonts w:ascii="仿宋" w:eastAsia="仿宋" w:hAnsi="仿宋" w:cs="仿宋" w:hint="eastAsia"/>
                <w:color w:val="000000" w:themeColor="text1"/>
              </w:rPr>
              <w:t>参赛选手计算机</w:t>
            </w:r>
          </w:p>
        </w:tc>
        <w:tc>
          <w:tcPr>
            <w:tcW w:w="6195" w:type="dxa"/>
            <w:tcMar>
              <w:left w:w="0" w:type="dxa"/>
              <w:right w:w="0" w:type="dxa"/>
            </w:tcMar>
            <w:vAlign w:val="center"/>
          </w:tcPr>
          <w:p w:rsidR="00D60E20" w:rsidRDefault="00FC0604">
            <w:pPr>
              <w:pStyle w:val="a5"/>
              <w:widowControl w:val="0"/>
              <w:adjustRightInd w:val="0"/>
              <w:snapToGrid w:val="0"/>
              <w:spacing w:before="0" w:beforeAutospacing="0" w:after="0" w:afterAutospacing="0" w:line="360" w:lineRule="auto"/>
              <w:rPr>
                <w:rFonts w:ascii="仿宋" w:eastAsia="仿宋" w:hAnsi="仿宋" w:cs="仿宋"/>
                <w:color w:val="000000" w:themeColor="text1"/>
              </w:rPr>
            </w:pPr>
            <w:r>
              <w:rPr>
                <w:rFonts w:ascii="仿宋" w:eastAsia="仿宋" w:hAnsi="仿宋" w:cs="仿宋" w:hint="eastAsia"/>
                <w:color w:val="000000" w:themeColor="text1"/>
              </w:rPr>
              <w:t>满足支持竞赛软件的硬件及软件要求。</w:t>
            </w:r>
          </w:p>
        </w:tc>
      </w:tr>
      <w:tr w:rsidR="00D60E20" w:rsidTr="00112106">
        <w:trPr>
          <w:trHeight w:val="510"/>
          <w:jc w:val="center"/>
        </w:trPr>
        <w:tc>
          <w:tcPr>
            <w:tcW w:w="709" w:type="dxa"/>
            <w:tcMar>
              <w:left w:w="0" w:type="dxa"/>
              <w:right w:w="0" w:type="dxa"/>
            </w:tcMar>
            <w:vAlign w:val="center"/>
          </w:tcPr>
          <w:p w:rsidR="00D60E20" w:rsidRDefault="00FC0604">
            <w:pPr>
              <w:pStyle w:val="Style2"/>
              <w:adjustRightInd w:val="0"/>
              <w:snapToGrid w:val="0"/>
              <w:spacing w:line="360" w:lineRule="auto"/>
              <w:ind w:firstLineChars="0" w:firstLine="0"/>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1701" w:type="dxa"/>
            <w:tcMar>
              <w:left w:w="0" w:type="dxa"/>
              <w:right w:w="0" w:type="dxa"/>
            </w:tcMar>
            <w:vAlign w:val="center"/>
          </w:tcPr>
          <w:p w:rsidR="00D60E20" w:rsidRDefault="00FC0604">
            <w:pPr>
              <w:pStyle w:val="a5"/>
              <w:widowControl w:val="0"/>
              <w:adjustRightInd w:val="0"/>
              <w:snapToGrid w:val="0"/>
              <w:spacing w:before="0" w:beforeAutospacing="0" w:after="0" w:afterAutospacing="0" w:line="360" w:lineRule="auto"/>
              <w:jc w:val="center"/>
              <w:rPr>
                <w:rFonts w:ascii="仿宋" w:eastAsia="仿宋" w:hAnsi="仿宋" w:cs="仿宋"/>
                <w:color w:val="000000" w:themeColor="text1"/>
              </w:rPr>
            </w:pPr>
            <w:r>
              <w:rPr>
                <w:rFonts w:ascii="仿宋" w:eastAsia="仿宋" w:hAnsi="仿宋" w:cs="仿宋" w:hint="eastAsia"/>
                <w:color w:val="000000" w:themeColor="text1"/>
              </w:rPr>
              <w:t>网络连接设备</w:t>
            </w:r>
          </w:p>
        </w:tc>
        <w:tc>
          <w:tcPr>
            <w:tcW w:w="6195" w:type="dxa"/>
            <w:tcMar>
              <w:left w:w="0" w:type="dxa"/>
              <w:right w:w="0" w:type="dxa"/>
            </w:tcMar>
            <w:vAlign w:val="center"/>
          </w:tcPr>
          <w:p w:rsidR="00D60E20" w:rsidRDefault="00FC0604">
            <w:pPr>
              <w:pStyle w:val="a5"/>
              <w:widowControl w:val="0"/>
              <w:adjustRightInd w:val="0"/>
              <w:snapToGrid w:val="0"/>
              <w:spacing w:before="0" w:beforeAutospacing="0" w:after="0" w:afterAutospacing="0" w:line="360" w:lineRule="auto"/>
              <w:rPr>
                <w:rFonts w:ascii="仿宋" w:eastAsia="仿宋" w:hAnsi="仿宋" w:cs="仿宋"/>
                <w:color w:val="000000" w:themeColor="text1"/>
              </w:rPr>
            </w:pPr>
            <w:r>
              <w:rPr>
                <w:rFonts w:ascii="仿宋" w:eastAsia="仿宋" w:hAnsi="仿宋" w:cs="仿宋" w:hint="eastAsia"/>
                <w:color w:val="000000" w:themeColor="text1"/>
              </w:rPr>
              <w:t>提供网络布线、交换机。</w:t>
            </w:r>
          </w:p>
        </w:tc>
      </w:tr>
      <w:tr w:rsidR="00D60E20" w:rsidTr="00112106">
        <w:trPr>
          <w:trHeight w:val="510"/>
          <w:jc w:val="center"/>
        </w:trPr>
        <w:tc>
          <w:tcPr>
            <w:tcW w:w="709" w:type="dxa"/>
            <w:tcMar>
              <w:left w:w="0" w:type="dxa"/>
              <w:right w:w="0" w:type="dxa"/>
            </w:tcMar>
            <w:vAlign w:val="center"/>
          </w:tcPr>
          <w:p w:rsidR="00D60E20" w:rsidRDefault="00FC0604">
            <w:pPr>
              <w:pStyle w:val="Style2"/>
              <w:adjustRightInd w:val="0"/>
              <w:snapToGrid w:val="0"/>
              <w:spacing w:line="360" w:lineRule="auto"/>
              <w:ind w:firstLineChars="0" w:firstLine="0"/>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1701" w:type="dxa"/>
            <w:tcMar>
              <w:left w:w="0" w:type="dxa"/>
              <w:right w:w="0" w:type="dxa"/>
            </w:tcMar>
            <w:vAlign w:val="center"/>
          </w:tcPr>
          <w:p w:rsidR="00D60E20" w:rsidRDefault="00FC0604">
            <w:pPr>
              <w:pStyle w:val="a5"/>
              <w:widowControl w:val="0"/>
              <w:adjustRightInd w:val="0"/>
              <w:snapToGrid w:val="0"/>
              <w:spacing w:before="0" w:beforeAutospacing="0" w:after="0" w:afterAutospacing="0" w:line="360" w:lineRule="auto"/>
              <w:jc w:val="center"/>
              <w:rPr>
                <w:rFonts w:ascii="仿宋" w:eastAsia="仿宋" w:hAnsi="仿宋" w:cs="仿宋"/>
                <w:color w:val="000000" w:themeColor="text1"/>
              </w:rPr>
            </w:pPr>
            <w:r>
              <w:rPr>
                <w:rFonts w:ascii="仿宋" w:eastAsia="仿宋" w:hAnsi="仿宋" w:cs="仿宋" w:hint="eastAsia"/>
                <w:color w:val="000000" w:themeColor="text1"/>
              </w:rPr>
              <w:t>竞赛服务器</w:t>
            </w:r>
          </w:p>
        </w:tc>
        <w:tc>
          <w:tcPr>
            <w:tcW w:w="6195" w:type="dxa"/>
            <w:tcMar>
              <w:left w:w="0" w:type="dxa"/>
              <w:right w:w="0" w:type="dxa"/>
            </w:tcMar>
            <w:vAlign w:val="center"/>
          </w:tcPr>
          <w:p w:rsidR="00D60E20" w:rsidRDefault="00FC0604">
            <w:pPr>
              <w:pStyle w:val="a5"/>
              <w:widowControl w:val="0"/>
              <w:adjustRightInd w:val="0"/>
              <w:snapToGrid w:val="0"/>
              <w:spacing w:before="0" w:beforeAutospacing="0" w:after="0" w:afterAutospacing="0" w:line="360" w:lineRule="auto"/>
              <w:rPr>
                <w:rFonts w:ascii="仿宋" w:eastAsia="仿宋" w:hAnsi="仿宋" w:cs="仿宋"/>
                <w:color w:val="000000" w:themeColor="text1"/>
              </w:rPr>
            </w:pPr>
            <w:r>
              <w:rPr>
                <w:rFonts w:ascii="仿宋" w:eastAsia="仿宋" w:hAnsi="仿宋" w:cs="仿宋" w:hint="eastAsia"/>
                <w:color w:val="000000" w:themeColor="text1"/>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r w:rsidR="00D60E20" w:rsidTr="00112106">
        <w:trPr>
          <w:trHeight w:val="510"/>
          <w:jc w:val="center"/>
        </w:trPr>
        <w:tc>
          <w:tcPr>
            <w:tcW w:w="709" w:type="dxa"/>
            <w:tcMar>
              <w:left w:w="0" w:type="dxa"/>
              <w:right w:w="0" w:type="dxa"/>
            </w:tcMar>
            <w:vAlign w:val="center"/>
          </w:tcPr>
          <w:p w:rsidR="00D60E20" w:rsidRDefault="00FC0604">
            <w:pPr>
              <w:pStyle w:val="Style2"/>
              <w:adjustRightInd w:val="0"/>
              <w:snapToGrid w:val="0"/>
              <w:spacing w:line="360" w:lineRule="auto"/>
              <w:ind w:firstLineChars="0" w:firstLine="0"/>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1701" w:type="dxa"/>
            <w:tcMar>
              <w:left w:w="0" w:type="dxa"/>
              <w:right w:w="0" w:type="dxa"/>
            </w:tcMar>
            <w:vAlign w:val="center"/>
          </w:tcPr>
          <w:p w:rsidR="00D60E20" w:rsidRDefault="00FC0604">
            <w:pPr>
              <w:pStyle w:val="a5"/>
              <w:widowControl w:val="0"/>
              <w:adjustRightInd w:val="0"/>
              <w:snapToGrid w:val="0"/>
              <w:spacing w:before="0" w:beforeAutospacing="0" w:after="0" w:afterAutospacing="0" w:line="360" w:lineRule="auto"/>
              <w:jc w:val="center"/>
              <w:rPr>
                <w:rFonts w:ascii="仿宋" w:eastAsia="仿宋" w:hAnsi="仿宋" w:cs="仿宋"/>
                <w:color w:val="000000" w:themeColor="text1"/>
              </w:rPr>
            </w:pPr>
            <w:r>
              <w:rPr>
                <w:rFonts w:ascii="仿宋" w:eastAsia="仿宋" w:hAnsi="仿宋" w:cs="仿宋" w:hint="eastAsia"/>
                <w:color w:val="000000" w:themeColor="text1"/>
              </w:rPr>
              <w:t>竞赛软件</w:t>
            </w:r>
          </w:p>
        </w:tc>
        <w:tc>
          <w:tcPr>
            <w:tcW w:w="6195" w:type="dxa"/>
            <w:tcMar>
              <w:left w:w="0" w:type="dxa"/>
              <w:right w:w="0" w:type="dxa"/>
            </w:tcMar>
            <w:vAlign w:val="center"/>
          </w:tcPr>
          <w:p w:rsidR="00D60E20" w:rsidRDefault="00FC0604">
            <w:pPr>
              <w:pStyle w:val="a5"/>
              <w:widowControl w:val="0"/>
              <w:adjustRightInd w:val="0"/>
              <w:snapToGrid w:val="0"/>
              <w:spacing w:before="0" w:beforeAutospacing="0" w:after="0" w:afterAutospacing="0" w:line="360" w:lineRule="auto"/>
              <w:rPr>
                <w:rFonts w:ascii="仿宋" w:eastAsia="仿宋" w:hAnsi="仿宋" w:cs="仿宋"/>
                <w:color w:val="000000" w:themeColor="text1"/>
              </w:rPr>
            </w:pPr>
            <w:proofErr w:type="gramStart"/>
            <w:r>
              <w:rPr>
                <w:rFonts w:ascii="仿宋" w:eastAsia="仿宋" w:hAnsi="仿宋" w:cs="仿宋" w:hint="eastAsia"/>
                <w:color w:val="000000" w:themeColor="text1"/>
              </w:rPr>
              <w:t>世</w:t>
            </w:r>
            <w:proofErr w:type="gramEnd"/>
            <w:r>
              <w:rPr>
                <w:rFonts w:ascii="仿宋" w:eastAsia="仿宋" w:hAnsi="仿宋" w:cs="仿宋" w:hint="eastAsia"/>
                <w:color w:val="000000" w:themeColor="text1"/>
              </w:rPr>
              <w:t>格互联网+国际贸易综合技能</w:t>
            </w:r>
            <w:proofErr w:type="gramStart"/>
            <w:r>
              <w:rPr>
                <w:rFonts w:ascii="仿宋" w:eastAsia="仿宋" w:hAnsi="仿宋" w:cs="仿宋" w:hint="eastAsia"/>
                <w:color w:val="000000" w:themeColor="text1"/>
              </w:rPr>
              <w:t>实训与竞赛</w:t>
            </w:r>
            <w:proofErr w:type="gramEnd"/>
            <w:r>
              <w:rPr>
                <w:rFonts w:ascii="仿宋" w:eastAsia="仿宋" w:hAnsi="仿宋" w:cs="仿宋" w:hint="eastAsia"/>
                <w:color w:val="000000" w:themeColor="text1"/>
              </w:rPr>
              <w:t>平台软件</w:t>
            </w:r>
          </w:p>
        </w:tc>
      </w:tr>
    </w:tbl>
    <w:p w:rsidR="00D60E20" w:rsidRPr="00FC0604" w:rsidRDefault="00FC0604" w:rsidP="00FC0604">
      <w:pPr>
        <w:snapToGrid w:val="0"/>
        <w:spacing w:line="560" w:lineRule="exact"/>
        <w:ind w:firstLineChars="200" w:firstLine="602"/>
        <w:rPr>
          <w:rFonts w:ascii="仿宋" w:eastAsia="仿宋" w:hAnsi="仿宋" w:cs="Arial"/>
          <w:b/>
          <w:color w:val="000000" w:themeColor="text1"/>
          <w:sz w:val="30"/>
          <w:szCs w:val="30"/>
        </w:rPr>
      </w:pPr>
      <w:r w:rsidRPr="00FC0604">
        <w:rPr>
          <w:rFonts w:ascii="仿宋" w:eastAsia="仿宋" w:hAnsi="仿宋" w:cs="Arial" w:hint="eastAsia"/>
          <w:b/>
          <w:color w:val="000000" w:themeColor="text1"/>
          <w:sz w:val="30"/>
          <w:szCs w:val="30"/>
        </w:rPr>
        <w:t>十、评分标准</w:t>
      </w:r>
    </w:p>
    <w:p w:rsidR="00D60E20" w:rsidRDefault="00FC0604">
      <w:pPr>
        <w:snapToGrid w:val="0"/>
        <w:spacing w:line="560" w:lineRule="exact"/>
        <w:ind w:firstLineChars="200" w:firstLine="600"/>
        <w:rPr>
          <w:rFonts w:ascii="仿宋" w:eastAsia="仿宋" w:hAnsi="仿宋" w:cs="Arial"/>
          <w:color w:val="000000" w:themeColor="text1"/>
          <w:kern w:val="0"/>
          <w:sz w:val="30"/>
          <w:szCs w:val="30"/>
        </w:rPr>
      </w:pPr>
      <w:bookmarkStart w:id="6" w:name="_Toc460925246"/>
      <w:r>
        <w:rPr>
          <w:rFonts w:ascii="仿宋" w:eastAsia="仿宋" w:hAnsi="仿宋" w:cs="Arial" w:hint="eastAsia"/>
          <w:color w:val="000000" w:themeColor="text1"/>
          <w:kern w:val="0"/>
          <w:sz w:val="30"/>
          <w:szCs w:val="30"/>
        </w:rPr>
        <w:t>（一）评分方法</w:t>
      </w:r>
      <w:bookmarkEnd w:id="6"/>
    </w:p>
    <w:p w:rsidR="00D60E20" w:rsidRDefault="00FC0604" w:rsidP="00FC0604">
      <w:pPr>
        <w:snapToGrid w:val="0"/>
        <w:spacing w:line="52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lastRenderedPageBreak/>
        <w:t>参赛队的竞赛总分=外贸业务能力B2B模块得分×60%+外贸业务能力B2C模块得分×20%+外贸跟</w:t>
      </w:r>
      <w:proofErr w:type="gramStart"/>
      <w:r>
        <w:rPr>
          <w:rFonts w:ascii="仿宋" w:eastAsia="仿宋" w:hAnsi="仿宋" w:cs="Arial" w:hint="eastAsia"/>
          <w:color w:val="000000" w:themeColor="text1"/>
          <w:kern w:val="0"/>
          <w:sz w:val="30"/>
          <w:szCs w:val="30"/>
        </w:rPr>
        <w:t>单能力</w:t>
      </w:r>
      <w:proofErr w:type="gramEnd"/>
      <w:r>
        <w:rPr>
          <w:rFonts w:ascii="仿宋" w:eastAsia="仿宋" w:hAnsi="仿宋" w:cs="Arial" w:hint="eastAsia"/>
          <w:color w:val="000000" w:themeColor="text1"/>
          <w:kern w:val="0"/>
          <w:sz w:val="30"/>
          <w:szCs w:val="30"/>
        </w:rPr>
        <w:t>模块得分×20%</w:t>
      </w:r>
    </w:p>
    <w:p w:rsidR="00D60E20" w:rsidRDefault="00FC0604" w:rsidP="00FC0604">
      <w:pPr>
        <w:snapToGrid w:val="0"/>
        <w:spacing w:line="52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注：参赛队的竞赛总分四舍五入保留两位小数。</w:t>
      </w:r>
    </w:p>
    <w:p w:rsidR="00D60E20" w:rsidRDefault="00FC0604" w:rsidP="00FC0604">
      <w:pPr>
        <w:snapToGrid w:val="0"/>
        <w:spacing w:line="52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参赛队各模块得分公式如下：</w:t>
      </w:r>
    </w:p>
    <w:p w:rsidR="00D60E20" w:rsidRDefault="00FC0604" w:rsidP="00FC0604">
      <w:pPr>
        <w:snapToGrid w:val="0"/>
        <w:spacing w:line="52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外贸业务能力B2B模块得分=参赛队2组选手得分的平均分（四舍五入保留两位小数）</w:t>
      </w:r>
    </w:p>
    <w:p w:rsidR="00D60E20" w:rsidRDefault="00FC0604" w:rsidP="00FC0604">
      <w:pPr>
        <w:snapToGrid w:val="0"/>
        <w:spacing w:line="52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外贸业务能力B2C模块得分=参赛队1组选手得分</w:t>
      </w:r>
    </w:p>
    <w:p w:rsidR="00D60E20" w:rsidRDefault="00FC0604" w:rsidP="00FC0604">
      <w:pPr>
        <w:snapToGrid w:val="0"/>
        <w:spacing w:line="520" w:lineRule="exact"/>
        <w:ind w:firstLineChars="200" w:firstLine="600"/>
        <w:rPr>
          <w:rFonts w:ascii="仿宋" w:eastAsia="仿宋" w:hAnsi="仿宋" w:cs="宋体"/>
          <w:color w:val="000000" w:themeColor="text1"/>
          <w:sz w:val="30"/>
          <w:szCs w:val="30"/>
        </w:rPr>
      </w:pPr>
      <w:r>
        <w:rPr>
          <w:rFonts w:ascii="仿宋" w:eastAsia="仿宋" w:hAnsi="仿宋" w:cs="Arial" w:hint="eastAsia"/>
          <w:color w:val="000000" w:themeColor="text1"/>
          <w:kern w:val="0"/>
          <w:sz w:val="30"/>
          <w:szCs w:val="30"/>
        </w:rPr>
        <w:t>外贸跟</w:t>
      </w:r>
      <w:proofErr w:type="gramStart"/>
      <w:r>
        <w:rPr>
          <w:rFonts w:ascii="仿宋" w:eastAsia="仿宋" w:hAnsi="仿宋" w:cs="Arial" w:hint="eastAsia"/>
          <w:color w:val="000000" w:themeColor="text1"/>
          <w:kern w:val="0"/>
          <w:sz w:val="30"/>
          <w:szCs w:val="30"/>
        </w:rPr>
        <w:t>单能力</w:t>
      </w:r>
      <w:proofErr w:type="gramEnd"/>
      <w:r>
        <w:rPr>
          <w:rFonts w:ascii="仿宋" w:eastAsia="仿宋" w:hAnsi="仿宋" w:cs="Arial" w:hint="eastAsia"/>
          <w:color w:val="000000" w:themeColor="text1"/>
          <w:kern w:val="0"/>
          <w:sz w:val="30"/>
          <w:szCs w:val="30"/>
        </w:rPr>
        <w:t>模块得分=参赛队2组选手得分的平均分（四舍五入保留两位小数）</w:t>
      </w:r>
    </w:p>
    <w:p w:rsidR="00D60E20" w:rsidRDefault="00FC0604" w:rsidP="00FC0604">
      <w:pPr>
        <w:spacing w:line="52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（二）评分细则</w:t>
      </w:r>
    </w:p>
    <w:p w:rsidR="00D60E20" w:rsidRDefault="00FC0604" w:rsidP="00FC0604">
      <w:pPr>
        <w:spacing w:line="520" w:lineRule="exact"/>
        <w:ind w:firstLineChars="200" w:firstLine="600"/>
        <w:rPr>
          <w:rFonts w:ascii="仿宋" w:eastAsia="仿宋" w:hAnsi="仿宋" w:cs="宋体"/>
          <w:color w:val="000000" w:themeColor="text1"/>
          <w:sz w:val="30"/>
          <w:szCs w:val="30"/>
        </w:rPr>
      </w:pPr>
      <w:bookmarkStart w:id="7" w:name="_Toc460925247"/>
      <w:r>
        <w:rPr>
          <w:rFonts w:ascii="仿宋" w:eastAsia="仿宋" w:hAnsi="仿宋" w:cs="宋体" w:hint="eastAsia"/>
          <w:color w:val="000000" w:themeColor="text1"/>
          <w:sz w:val="30"/>
          <w:szCs w:val="30"/>
        </w:rPr>
        <w:t>竞赛各模块评分</w:t>
      </w:r>
      <w:bookmarkEnd w:id="7"/>
      <w:r>
        <w:rPr>
          <w:rFonts w:ascii="仿宋" w:eastAsia="仿宋" w:hAnsi="仿宋" w:cs="宋体" w:hint="eastAsia"/>
          <w:color w:val="000000" w:themeColor="text1"/>
          <w:sz w:val="30"/>
          <w:szCs w:val="30"/>
        </w:rPr>
        <w:t>细则如下：</w:t>
      </w:r>
    </w:p>
    <w:p w:rsidR="00D60E20" w:rsidRDefault="00FC0604" w:rsidP="00FC0604">
      <w:pPr>
        <w:spacing w:line="520" w:lineRule="exact"/>
        <w:ind w:firstLineChars="200" w:firstLine="600"/>
        <w:rPr>
          <w:rFonts w:ascii="仿宋" w:eastAsia="仿宋" w:hAnsi="仿宋" w:cs="宋体"/>
          <w:color w:val="000000" w:themeColor="text1"/>
          <w:sz w:val="30"/>
          <w:szCs w:val="30"/>
        </w:rPr>
      </w:pPr>
      <w:bookmarkStart w:id="8" w:name="_Toc460925248"/>
      <w:bookmarkStart w:id="9" w:name="_Toc460924406"/>
      <w:r>
        <w:rPr>
          <w:rFonts w:ascii="仿宋" w:eastAsia="仿宋" w:hAnsi="仿宋" w:cs="宋体" w:hint="eastAsia"/>
          <w:color w:val="000000" w:themeColor="text1"/>
          <w:sz w:val="30"/>
          <w:szCs w:val="30"/>
        </w:rPr>
        <w:t>★外贸业务能力B2B模块</w:t>
      </w:r>
      <w:bookmarkEnd w:id="8"/>
      <w:bookmarkEnd w:id="9"/>
    </w:p>
    <w:p w:rsidR="00D60E20" w:rsidRDefault="00FC0604">
      <w:pPr>
        <w:spacing w:line="560" w:lineRule="exact"/>
        <w:jc w:val="center"/>
        <w:rPr>
          <w:rFonts w:ascii="仿宋" w:eastAsia="仿宋" w:hAnsi="仿宋" w:cs="宋体"/>
          <w:color w:val="000000" w:themeColor="text1"/>
          <w:sz w:val="24"/>
          <w:szCs w:val="30"/>
        </w:rPr>
      </w:pPr>
      <w:r>
        <w:rPr>
          <w:rFonts w:ascii="仿宋" w:eastAsia="仿宋" w:hAnsi="仿宋" w:cs="宋体" w:hint="eastAsia"/>
          <w:color w:val="000000" w:themeColor="text1"/>
          <w:sz w:val="24"/>
          <w:szCs w:val="30"/>
        </w:rPr>
        <w:t>外贸业务能力B2B模块评分细则</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441"/>
        <w:gridCol w:w="5314"/>
        <w:gridCol w:w="709"/>
      </w:tblGrid>
      <w:tr w:rsidR="00D60E20" w:rsidTr="00FC0604">
        <w:trPr>
          <w:trHeight w:val="505"/>
          <w:tblHeader/>
        </w:trPr>
        <w:tc>
          <w:tcPr>
            <w:tcW w:w="1433" w:type="dxa"/>
            <w:shd w:val="clear" w:color="auto" w:fill="auto"/>
            <w:vAlign w:val="center"/>
          </w:tcPr>
          <w:p w:rsidR="00D60E20" w:rsidRDefault="00FC0604">
            <w:pPr>
              <w:widowControl/>
              <w:jc w:val="center"/>
              <w:rPr>
                <w:rFonts w:ascii="仿宋" w:eastAsia="仿宋" w:hAnsi="仿宋" w:cs="宋体"/>
                <w:b/>
                <w:color w:val="000000" w:themeColor="text1"/>
                <w:kern w:val="0"/>
                <w:sz w:val="24"/>
                <w:szCs w:val="24"/>
              </w:rPr>
            </w:pPr>
            <w:r>
              <w:rPr>
                <w:rFonts w:ascii="仿宋" w:eastAsia="仿宋" w:hAnsi="仿宋" w:cs="宋体" w:hint="eastAsia"/>
                <w:b/>
                <w:color w:val="000000" w:themeColor="text1"/>
                <w:kern w:val="0"/>
                <w:sz w:val="24"/>
                <w:szCs w:val="24"/>
              </w:rPr>
              <w:t>项目</w:t>
            </w:r>
          </w:p>
        </w:tc>
        <w:tc>
          <w:tcPr>
            <w:tcW w:w="1441" w:type="dxa"/>
            <w:shd w:val="clear" w:color="auto" w:fill="auto"/>
            <w:vAlign w:val="center"/>
          </w:tcPr>
          <w:p w:rsidR="00D60E20" w:rsidRDefault="00FC0604">
            <w:pPr>
              <w:widowControl/>
              <w:jc w:val="center"/>
              <w:rPr>
                <w:rFonts w:ascii="仿宋" w:eastAsia="仿宋" w:hAnsi="仿宋" w:cs="宋体"/>
                <w:b/>
                <w:color w:val="000000" w:themeColor="text1"/>
                <w:kern w:val="0"/>
                <w:sz w:val="24"/>
                <w:szCs w:val="24"/>
              </w:rPr>
            </w:pPr>
            <w:r>
              <w:rPr>
                <w:rFonts w:ascii="仿宋" w:eastAsia="仿宋" w:hAnsi="仿宋" w:cs="宋体" w:hint="eastAsia"/>
                <w:b/>
                <w:color w:val="000000" w:themeColor="text1"/>
                <w:kern w:val="0"/>
                <w:sz w:val="24"/>
                <w:szCs w:val="24"/>
              </w:rPr>
              <w:t>要素</w:t>
            </w:r>
          </w:p>
        </w:tc>
        <w:tc>
          <w:tcPr>
            <w:tcW w:w="5314" w:type="dxa"/>
            <w:shd w:val="clear" w:color="auto" w:fill="auto"/>
            <w:vAlign w:val="center"/>
          </w:tcPr>
          <w:p w:rsidR="00D60E20" w:rsidRDefault="00FC0604">
            <w:pPr>
              <w:widowControl/>
              <w:jc w:val="center"/>
              <w:rPr>
                <w:rFonts w:ascii="仿宋" w:eastAsia="仿宋" w:hAnsi="仿宋" w:cs="宋体"/>
                <w:b/>
                <w:color w:val="000000" w:themeColor="text1"/>
                <w:kern w:val="0"/>
                <w:sz w:val="24"/>
                <w:szCs w:val="24"/>
              </w:rPr>
            </w:pPr>
            <w:r>
              <w:rPr>
                <w:rFonts w:ascii="仿宋" w:eastAsia="仿宋" w:hAnsi="仿宋" w:cs="宋体" w:hint="eastAsia"/>
                <w:b/>
                <w:color w:val="000000" w:themeColor="text1"/>
                <w:kern w:val="0"/>
                <w:sz w:val="24"/>
                <w:szCs w:val="24"/>
              </w:rPr>
              <w:t>评分细则</w:t>
            </w:r>
          </w:p>
        </w:tc>
        <w:tc>
          <w:tcPr>
            <w:tcW w:w="709" w:type="dxa"/>
            <w:shd w:val="clear" w:color="auto" w:fill="auto"/>
            <w:vAlign w:val="center"/>
          </w:tcPr>
          <w:p w:rsidR="00D60E20" w:rsidRDefault="00FC0604">
            <w:pPr>
              <w:widowControl/>
              <w:jc w:val="center"/>
              <w:rPr>
                <w:rFonts w:ascii="仿宋" w:eastAsia="仿宋" w:hAnsi="仿宋" w:cs="宋体"/>
                <w:b/>
                <w:color w:val="000000" w:themeColor="text1"/>
                <w:kern w:val="0"/>
                <w:sz w:val="24"/>
                <w:szCs w:val="24"/>
              </w:rPr>
            </w:pPr>
            <w:r>
              <w:rPr>
                <w:rFonts w:ascii="仿宋" w:eastAsia="仿宋" w:hAnsi="仿宋" w:cs="宋体" w:hint="eastAsia"/>
                <w:b/>
                <w:color w:val="000000" w:themeColor="text1"/>
                <w:kern w:val="0"/>
                <w:sz w:val="24"/>
                <w:szCs w:val="24"/>
              </w:rPr>
              <w:t>分值</w:t>
            </w:r>
          </w:p>
        </w:tc>
      </w:tr>
      <w:tr w:rsidR="00D60E20" w:rsidTr="00FC0604">
        <w:trPr>
          <w:tblHeader/>
        </w:trPr>
        <w:tc>
          <w:tcPr>
            <w:tcW w:w="1433" w:type="dxa"/>
            <w:vMerge w:val="restart"/>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业务推广</w:t>
            </w:r>
          </w:p>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（共10分）</w:t>
            </w:r>
          </w:p>
        </w:tc>
        <w:tc>
          <w:tcPr>
            <w:tcW w:w="1441" w:type="dxa"/>
            <w:vMerge w:val="restart"/>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建站管理</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管理公司信息：</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须完善公司信息，全部填写完整则得满分0.8分，具体包括5个主营业务(每个0.04分）、10个更多经营产品（每个0.016分）、设置公司标志（0.088分）、设置3个公司形象展示图（每个0.088分）及公司详细信息的填写（0.088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0.8</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完成A&amp;V认证得0.2分。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0.2</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加入金</w:t>
            </w:r>
            <w:proofErr w:type="gramStart"/>
            <w:r>
              <w:rPr>
                <w:rFonts w:ascii="仿宋" w:eastAsia="仿宋" w:hAnsi="仿宋" w:cs="宋体" w:hint="eastAsia"/>
                <w:color w:val="000000" w:themeColor="text1"/>
                <w:kern w:val="0"/>
                <w:sz w:val="24"/>
                <w:szCs w:val="24"/>
              </w:rPr>
              <w:t>品诚企</w:t>
            </w:r>
            <w:proofErr w:type="gramEnd"/>
            <w:r>
              <w:rPr>
                <w:rFonts w:ascii="仿宋" w:eastAsia="仿宋" w:hAnsi="仿宋" w:cs="宋体" w:hint="eastAsia"/>
                <w:color w:val="000000" w:themeColor="text1"/>
                <w:kern w:val="0"/>
                <w:sz w:val="24"/>
                <w:szCs w:val="24"/>
              </w:rPr>
              <w:t>并完成管理能力评估得0.2分。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0.2</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完成店铺装修，包括更换主题和Banner，各0.2分。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0.4</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restart"/>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产品管理</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发布产品的数量，发布1个产品得0.4分，5个满分。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发布产品的质量，包括产品标题、关键词、产品图片、原产地等产品属性、物流信息（包括发货期、港口等）、产品详情等，此项得分取所有产品页面的平均分。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认证商品个数，每个0.08分，5个得满分。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0.4</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橱窗产品个数，每个0.08分，5个得满分。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0.4</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创建产品分组的个数，</w:t>
            </w:r>
            <w:proofErr w:type="gramStart"/>
            <w:r>
              <w:rPr>
                <w:rFonts w:ascii="仿宋" w:eastAsia="仿宋" w:hAnsi="仿宋" w:cs="宋体" w:hint="eastAsia"/>
                <w:color w:val="000000" w:themeColor="text1"/>
                <w:kern w:val="0"/>
                <w:sz w:val="24"/>
                <w:szCs w:val="24"/>
              </w:rPr>
              <w:t>每创建</w:t>
            </w:r>
            <w:proofErr w:type="gramEnd"/>
            <w:r>
              <w:rPr>
                <w:rFonts w:ascii="仿宋" w:eastAsia="仿宋" w:hAnsi="仿宋" w:cs="宋体" w:hint="eastAsia"/>
                <w:color w:val="000000" w:themeColor="text1"/>
                <w:kern w:val="0"/>
                <w:sz w:val="24"/>
                <w:szCs w:val="24"/>
              </w:rPr>
              <w:t>一个一级分组得0.08分，5个得满分。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0.4</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restart"/>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采购直达</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发布采购需求数量，每个0.08分，5个满分。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0.4</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采购需求的内容，主要</w:t>
            </w:r>
            <w:proofErr w:type="gramStart"/>
            <w:r>
              <w:rPr>
                <w:rFonts w:ascii="仿宋" w:eastAsia="仿宋" w:hAnsi="仿宋" w:cs="宋体" w:hint="eastAsia"/>
                <w:color w:val="000000" w:themeColor="text1"/>
                <w:kern w:val="0"/>
                <w:sz w:val="24"/>
                <w:szCs w:val="24"/>
              </w:rPr>
              <w:t>考量</w:t>
            </w:r>
            <w:proofErr w:type="gramEnd"/>
            <w:r>
              <w:rPr>
                <w:rFonts w:ascii="仿宋" w:eastAsia="仿宋" w:hAnsi="仿宋" w:cs="宋体" w:hint="eastAsia"/>
                <w:color w:val="000000" w:themeColor="text1"/>
                <w:kern w:val="0"/>
                <w:sz w:val="24"/>
                <w:szCs w:val="24"/>
              </w:rPr>
              <w:t>填写的完整性和正确性，此项得分取所有采购需求的平均分。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1.6</w:t>
            </w:r>
          </w:p>
        </w:tc>
      </w:tr>
      <w:tr w:rsidR="00D60E20" w:rsidTr="00FC0604">
        <w:trPr>
          <w:trHeight w:val="85"/>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restart"/>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公司广告推广</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发布公司广告的数量，每条0.2分，3条满分。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0.6</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发布公司广告的质量，标题和内容要求均为英文，能较好地展示公司，突出公司的主营产品等。此项得分取所有公司广告的平均分。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0.6</w:t>
            </w:r>
          </w:p>
        </w:tc>
      </w:tr>
      <w:tr w:rsidR="00D60E20" w:rsidTr="00FC0604">
        <w:trPr>
          <w:tblHeader/>
        </w:trPr>
        <w:tc>
          <w:tcPr>
            <w:tcW w:w="1433"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寻找客户</w:t>
            </w:r>
          </w:p>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（共12分）</w:t>
            </w:r>
          </w:p>
        </w:tc>
        <w:tc>
          <w:tcPr>
            <w:tcW w:w="1441"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客户群的多样化</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考核“历史业务”中交易的客户数，每个客户1分，12个不同的客户得满分。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12</w:t>
            </w:r>
          </w:p>
        </w:tc>
      </w:tr>
      <w:tr w:rsidR="00D60E20" w:rsidTr="00FC0604">
        <w:trPr>
          <w:tblHeader/>
        </w:trPr>
        <w:tc>
          <w:tcPr>
            <w:tcW w:w="1433" w:type="dxa"/>
            <w:vMerge w:val="restart"/>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业务磋商</w:t>
            </w:r>
          </w:p>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（共8分）</w:t>
            </w:r>
          </w:p>
        </w:tc>
        <w:tc>
          <w:tcPr>
            <w:tcW w:w="1441"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出口业务磋商</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此项得分为“历史业务”中的每笔出口业务的“出口业务磋商”得分的平均分。具体每笔业务的评分如下：</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1、发出的函电中须有类型为“发盘”的函电，有则得0.5分，否则不得分；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发出的“发盘”函电的正文中须包含以下要素：产品编号、产品名称、数量、单价（完整的表达）、总金额、结算方式、运输方式、装运港、目的港、保险条款（每个要素0.2分，共2分），错写或漏写则该要素不得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注意：</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（1）发盘要素的标题必须与范例（详见“竞赛试题”）完全一致，否则不得分；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（2）如有多次“发盘”，无须每封函电都写全所有要素，这些要素可分布在不同的函电中；</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3、所有函电的标题和正文必须为英文，符合要求得0.5分，否则不得分。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4、所有发出的函电正文平均字数（包括标点）达到400个字符则得1分，不达标不得分。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4</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进口业务磋商</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此项得分为“历史业务”中的每笔进口业务的“进口业务磋商”得分的平均分。具体每笔业务的评分如下：</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1、发出的函电中须有“询盘”和“接受”两种类型的函电，每个类型各0.5分，有则得分，否则不得分，共1分；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2、发出的“询盘”函电的正文中包含产品名称则得1分，否则不得分；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3、发出的“接受”函电的正文中包含关键词“accept”或“accepted”，包含2个关键词中的任意1个则得0.5分，否则不得分；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4、所有函电的标题和正文必须为英文，符合要求得0.5分，否则不得分。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5、所有发出的函电正文平均字数（包括标点）达到400个字符则得1分，不达标不得分。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4</w:t>
            </w:r>
          </w:p>
        </w:tc>
      </w:tr>
      <w:tr w:rsidR="00D60E20" w:rsidTr="00FC0604">
        <w:trPr>
          <w:tblHeader/>
        </w:trPr>
        <w:tc>
          <w:tcPr>
            <w:tcW w:w="1433"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lastRenderedPageBreak/>
              <w:t>进出口价格核算</w:t>
            </w:r>
          </w:p>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（共14分）</w:t>
            </w:r>
          </w:p>
        </w:tc>
        <w:tc>
          <w:tcPr>
            <w:tcW w:w="1441"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出口成本预算</w:t>
            </w: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此项得分为：“历史业务”中出口成本预算表的平均得分×7%。</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7</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进口成本预算</w:t>
            </w: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此项得分为：“历史业务”中进口成本预算表的平均得分×7%。</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7</w:t>
            </w:r>
          </w:p>
        </w:tc>
      </w:tr>
      <w:tr w:rsidR="00D60E20" w:rsidTr="00FC0604">
        <w:trPr>
          <w:tblHeader/>
        </w:trPr>
        <w:tc>
          <w:tcPr>
            <w:tcW w:w="1433"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签订合同</w:t>
            </w:r>
          </w:p>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（共6分）</w:t>
            </w:r>
          </w:p>
        </w:tc>
        <w:tc>
          <w:tcPr>
            <w:tcW w:w="1441"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出口合同订立</w:t>
            </w: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“历史业务”中每笔进出口业务得0.5分，12笔满分。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6</w:t>
            </w:r>
          </w:p>
        </w:tc>
      </w:tr>
      <w:tr w:rsidR="00D60E20" w:rsidTr="00FC0604">
        <w:trPr>
          <w:tblHeader/>
        </w:trPr>
        <w:tc>
          <w:tcPr>
            <w:tcW w:w="1433"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业务多样性</w:t>
            </w:r>
          </w:p>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（共30分）</w:t>
            </w:r>
          </w:p>
        </w:tc>
        <w:tc>
          <w:tcPr>
            <w:tcW w:w="1441"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成交产品种类</w:t>
            </w: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“历史业务”中出口产品种类应多样化，每个不同的产品得1分，6个满分。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6</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“历史业务”中进口产品种类应多样化，每个不同的产品得1分，6个满分。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6</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主要贸易术语的掌握和运用</w:t>
            </w: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“历史业务”中出口业务贸易术语使用种类数量，使用一种得0.5分，6种得满分。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“历史业务”中进口业务贸易术语使用种类数量，使用一种得0.5分，6种得满分。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主要结算方式的掌握和运用</w:t>
            </w: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“历史业务”中出口业务结算方式使用种类数量，使用一种得0.5分，4种得满分。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“历史业务”中进口业务结算方式使用种类数量，使用一种得0.5分，4种得满分。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海运、空运两种运输方式的合理运用</w:t>
            </w: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“历史业务”中海运业务的数量，每笔0.5分，8笔满分。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4</w:t>
            </w:r>
          </w:p>
        </w:tc>
      </w:tr>
      <w:tr w:rsidR="00D60E20" w:rsidTr="00FC0604">
        <w:trPr>
          <w:tblHeader/>
        </w:trPr>
        <w:tc>
          <w:tcPr>
            <w:tcW w:w="1433"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1441"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314"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“历史业务”中空运业务的数量，每笔1分，4笔满分。</w:t>
            </w:r>
          </w:p>
        </w:tc>
        <w:tc>
          <w:tcPr>
            <w:tcW w:w="70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4</w:t>
            </w:r>
          </w:p>
        </w:tc>
      </w:tr>
      <w:tr w:rsidR="00D60E20" w:rsidTr="00FC0604">
        <w:trPr>
          <w:tblHeader/>
        </w:trPr>
        <w:tc>
          <w:tcPr>
            <w:tcW w:w="1433" w:type="dxa"/>
            <w:vMerge w:val="restart"/>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盈利能力</w:t>
            </w:r>
          </w:p>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（共20分）</w:t>
            </w:r>
          </w:p>
        </w:tc>
        <w:tc>
          <w:tcPr>
            <w:tcW w:w="1441"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公司盈利能力</w:t>
            </w:r>
          </w:p>
        </w:tc>
        <w:tc>
          <w:tcPr>
            <w:tcW w:w="5314" w:type="dxa"/>
            <w:shd w:val="clear" w:color="auto" w:fill="auto"/>
            <w:vAlign w:val="center"/>
          </w:tcPr>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公司盈利率=（当前资金-初始资金）/初始资金=每笔业务盈亏额之和/初始资金</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每笔业务盈亏额为“历史业务”中预算</w:t>
            </w:r>
            <w:proofErr w:type="gramStart"/>
            <w:r>
              <w:rPr>
                <w:rFonts w:ascii="仿宋" w:eastAsia="仿宋" w:hAnsi="仿宋" w:cs="宋体" w:hint="eastAsia"/>
                <w:color w:val="000000" w:themeColor="text1"/>
                <w:kern w:val="0"/>
                <w:sz w:val="24"/>
                <w:szCs w:val="24"/>
              </w:rPr>
              <w:t>表实际</w:t>
            </w:r>
            <w:proofErr w:type="gramEnd"/>
            <w:r>
              <w:rPr>
                <w:rFonts w:ascii="仿宋" w:eastAsia="仿宋" w:hAnsi="仿宋" w:cs="宋体" w:hint="eastAsia"/>
                <w:color w:val="000000" w:themeColor="text1"/>
                <w:kern w:val="0"/>
                <w:sz w:val="24"/>
                <w:szCs w:val="24"/>
              </w:rPr>
              <w:t>发生额一栏的“预期盈亏额”。</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公司盈利率小于0则此项得分为0；公司盈利率越高，此项得分越高，达到400%得满分。</w:t>
            </w:r>
          </w:p>
          <w:p w:rsidR="00D60E20" w:rsidRDefault="00D60E20">
            <w:pPr>
              <w:widowControl/>
              <w:rPr>
                <w:rFonts w:ascii="仿宋" w:eastAsia="仿宋" w:hAnsi="仿宋" w:cs="宋体"/>
                <w:color w:val="000000" w:themeColor="text1"/>
                <w:kern w:val="0"/>
                <w:sz w:val="24"/>
                <w:szCs w:val="24"/>
              </w:rPr>
            </w:pP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评分结果举例：</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公司盈利率为50%，得1.23分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公司盈利率为100%，得2.3分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公司盈利率为150%，得3.31分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公司盈利率为200%，得4.29分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公司盈利率为300%，得6.18分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公司盈利率为350%，得7.09分</w:t>
            </w:r>
          </w:p>
          <w:p w:rsidR="00D60E20" w:rsidRDefault="00FC0604">
            <w:pPr>
              <w:widowControl/>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公司盈利率为400%，得8分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8</w:t>
            </w:r>
          </w:p>
        </w:tc>
      </w:tr>
      <w:tr w:rsidR="00D60E20" w:rsidTr="00FC0604">
        <w:trPr>
          <w:tblHeader/>
        </w:trPr>
        <w:tc>
          <w:tcPr>
            <w:tcW w:w="1433" w:type="dxa"/>
            <w:vMerge/>
            <w:vAlign w:val="center"/>
          </w:tcPr>
          <w:p w:rsidR="00D60E20" w:rsidRDefault="00D60E20">
            <w:pPr>
              <w:widowControl/>
              <w:jc w:val="center"/>
              <w:rPr>
                <w:rFonts w:ascii="仿宋" w:eastAsia="仿宋" w:hAnsi="仿宋" w:cs="宋体"/>
                <w:color w:val="000000" w:themeColor="text1"/>
                <w:kern w:val="0"/>
                <w:sz w:val="24"/>
                <w:szCs w:val="24"/>
              </w:rPr>
            </w:pPr>
          </w:p>
        </w:tc>
        <w:tc>
          <w:tcPr>
            <w:tcW w:w="1441" w:type="dxa"/>
            <w:shd w:val="clear" w:color="auto" w:fill="auto"/>
            <w:vAlign w:val="center"/>
          </w:tcPr>
          <w:p w:rsidR="00D60E20" w:rsidRDefault="00FC0604" w:rsidP="005D78EE">
            <w:pPr>
              <w:widowControl/>
              <w:spacing w:line="36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w:t>
            </w:r>
          </w:p>
        </w:tc>
        <w:tc>
          <w:tcPr>
            <w:tcW w:w="5314" w:type="dxa"/>
            <w:shd w:val="clear" w:color="auto" w:fill="auto"/>
            <w:vAlign w:val="center"/>
          </w:tcPr>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此项得分为“历史业务”中的每笔进出口业务的“业务利润率”得分的平均分。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每笔业务的“业务利润率”得分根据该业务预算</w:t>
            </w:r>
            <w:proofErr w:type="gramStart"/>
            <w:r>
              <w:rPr>
                <w:rFonts w:ascii="仿宋" w:eastAsia="仿宋" w:hAnsi="仿宋" w:cs="宋体" w:hint="eastAsia"/>
                <w:color w:val="000000" w:themeColor="text1"/>
                <w:kern w:val="0"/>
                <w:sz w:val="24"/>
                <w:szCs w:val="24"/>
              </w:rPr>
              <w:t>表实际</w:t>
            </w:r>
            <w:proofErr w:type="gramEnd"/>
            <w:r>
              <w:rPr>
                <w:rFonts w:ascii="仿宋" w:eastAsia="仿宋" w:hAnsi="仿宋" w:cs="宋体" w:hint="eastAsia"/>
                <w:color w:val="000000" w:themeColor="text1"/>
                <w:kern w:val="0"/>
                <w:sz w:val="24"/>
                <w:szCs w:val="24"/>
              </w:rPr>
              <w:t>发生额一栏中“预期盈亏率”来评分，数值越大则分数越高，达到40%得满分。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每笔业务的评分结果举例：</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业务平均利润率为5%，得1.85分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业务平均利润率为10%，得3.45分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业务平均利润率为15%，得4.96分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业务平均利润率为20%，得6.43分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业务平均利润率为25%，得7.86分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业务平均利润率为30%，得9.26分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业务平均利润率为35%，得10.64分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业务平均利润率为40%，得12分</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例如：某同学一共完成3笔业务，业务</w:t>
            </w:r>
            <w:proofErr w:type="gramStart"/>
            <w:r>
              <w:rPr>
                <w:rFonts w:ascii="仿宋" w:eastAsia="仿宋" w:hAnsi="仿宋" w:cs="宋体" w:hint="eastAsia"/>
                <w:color w:val="000000" w:themeColor="text1"/>
                <w:kern w:val="0"/>
                <w:sz w:val="24"/>
                <w:szCs w:val="24"/>
              </w:rPr>
              <w:t>一</w:t>
            </w:r>
            <w:proofErr w:type="gramEnd"/>
            <w:r>
              <w:rPr>
                <w:rFonts w:ascii="仿宋" w:eastAsia="仿宋" w:hAnsi="仿宋" w:cs="宋体" w:hint="eastAsia"/>
                <w:color w:val="000000" w:themeColor="text1"/>
                <w:kern w:val="0"/>
                <w:sz w:val="24"/>
                <w:szCs w:val="24"/>
              </w:rPr>
              <w:t>盈亏率为15%，业务二盈亏率为20%，业务三盈亏率为30%，则：</w:t>
            </w:r>
          </w:p>
          <w:p w:rsidR="00D60E20" w:rsidRDefault="00FC0604" w:rsidP="005D78EE">
            <w:pPr>
              <w:widowControl/>
              <w:spacing w:line="36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业务利润率得分=（4.96+6.43+9.26）/3=6.88分</w:t>
            </w:r>
          </w:p>
        </w:tc>
        <w:tc>
          <w:tcPr>
            <w:tcW w:w="709" w:type="dxa"/>
            <w:shd w:val="clear" w:color="auto" w:fill="auto"/>
            <w:vAlign w:val="center"/>
          </w:tcPr>
          <w:p w:rsidR="00D60E20" w:rsidRDefault="00FC0604">
            <w:pPr>
              <w:widowControl/>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12</w:t>
            </w:r>
          </w:p>
        </w:tc>
      </w:tr>
    </w:tbl>
    <w:p w:rsidR="00D60E20" w:rsidRDefault="00FC0604">
      <w:pPr>
        <w:snapToGrid w:val="0"/>
        <w:spacing w:line="56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★外贸业务能力B2C模块</w:t>
      </w:r>
    </w:p>
    <w:p w:rsidR="00D60E20" w:rsidRDefault="00FC0604">
      <w:pPr>
        <w:snapToGrid w:val="0"/>
        <w:spacing w:line="56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客观题，按实际得分计算。</w:t>
      </w:r>
    </w:p>
    <w:p w:rsidR="00D60E20" w:rsidRDefault="00FC0604" w:rsidP="005D78EE">
      <w:pPr>
        <w:spacing w:beforeLines="50" w:before="156" w:afterLines="50" w:after="156"/>
        <w:jc w:val="center"/>
        <w:rPr>
          <w:rFonts w:ascii="仿宋" w:eastAsia="仿宋" w:hAnsi="仿宋"/>
          <w:color w:val="000000" w:themeColor="text1"/>
          <w:sz w:val="24"/>
        </w:rPr>
      </w:pPr>
      <w:r w:rsidRPr="00112106">
        <w:rPr>
          <w:rFonts w:ascii="仿宋" w:eastAsia="仿宋" w:hAnsi="仿宋" w:cs="Arial" w:hint="eastAsia"/>
          <w:color w:val="000000" w:themeColor="text1"/>
          <w:kern w:val="0"/>
          <w:sz w:val="30"/>
          <w:szCs w:val="30"/>
        </w:rPr>
        <w:t>外贸业务能力B2C模块评分细则</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103"/>
        <w:gridCol w:w="1559"/>
      </w:tblGrid>
      <w:tr w:rsidR="00D60E20" w:rsidTr="005D78EE">
        <w:trPr>
          <w:trHeight w:val="510"/>
        </w:trPr>
        <w:tc>
          <w:tcPr>
            <w:tcW w:w="2235" w:type="dxa"/>
            <w:vAlign w:val="center"/>
          </w:tcPr>
          <w:p w:rsidR="00D60E20" w:rsidRDefault="00FC0604" w:rsidP="005D78EE">
            <w:pPr>
              <w:spacing w:line="38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题型</w:t>
            </w:r>
          </w:p>
        </w:tc>
        <w:tc>
          <w:tcPr>
            <w:tcW w:w="5103" w:type="dxa"/>
            <w:vAlign w:val="center"/>
          </w:tcPr>
          <w:p w:rsidR="00D60E20" w:rsidRDefault="00FC0604" w:rsidP="005D78EE">
            <w:pPr>
              <w:spacing w:line="38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评分标准</w:t>
            </w:r>
          </w:p>
        </w:tc>
        <w:tc>
          <w:tcPr>
            <w:tcW w:w="1559" w:type="dxa"/>
            <w:vAlign w:val="center"/>
          </w:tcPr>
          <w:p w:rsidR="00D60E20" w:rsidRDefault="00FC0604" w:rsidP="005D78EE">
            <w:pPr>
              <w:spacing w:line="380" w:lineRule="exact"/>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分值</w:t>
            </w:r>
          </w:p>
        </w:tc>
      </w:tr>
      <w:tr w:rsidR="00D60E20" w:rsidTr="005D78EE">
        <w:trPr>
          <w:trHeight w:val="510"/>
        </w:trPr>
        <w:tc>
          <w:tcPr>
            <w:tcW w:w="2235"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单项选择题</w:t>
            </w:r>
          </w:p>
        </w:tc>
        <w:tc>
          <w:tcPr>
            <w:tcW w:w="5103"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每题1分，共10题</w:t>
            </w:r>
          </w:p>
        </w:tc>
        <w:tc>
          <w:tcPr>
            <w:tcW w:w="1559"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10</w:t>
            </w:r>
          </w:p>
        </w:tc>
      </w:tr>
      <w:tr w:rsidR="00D60E20" w:rsidTr="005D78EE">
        <w:trPr>
          <w:trHeight w:val="510"/>
        </w:trPr>
        <w:tc>
          <w:tcPr>
            <w:tcW w:w="2235"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多项选择题</w:t>
            </w:r>
          </w:p>
        </w:tc>
        <w:tc>
          <w:tcPr>
            <w:tcW w:w="5103"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每题3分，共10题</w:t>
            </w:r>
          </w:p>
        </w:tc>
        <w:tc>
          <w:tcPr>
            <w:tcW w:w="1559"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30</w:t>
            </w:r>
          </w:p>
        </w:tc>
      </w:tr>
      <w:tr w:rsidR="00D60E20" w:rsidTr="005D78EE">
        <w:trPr>
          <w:trHeight w:val="510"/>
        </w:trPr>
        <w:tc>
          <w:tcPr>
            <w:tcW w:w="2235"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填空题</w:t>
            </w:r>
          </w:p>
        </w:tc>
        <w:tc>
          <w:tcPr>
            <w:tcW w:w="5103"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每题2分，共10题</w:t>
            </w:r>
          </w:p>
        </w:tc>
        <w:tc>
          <w:tcPr>
            <w:tcW w:w="1559"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w:t>
            </w:r>
          </w:p>
        </w:tc>
      </w:tr>
      <w:tr w:rsidR="00D60E20" w:rsidTr="005D78EE">
        <w:trPr>
          <w:trHeight w:val="510"/>
        </w:trPr>
        <w:tc>
          <w:tcPr>
            <w:tcW w:w="2235"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拖拽题</w:t>
            </w:r>
          </w:p>
        </w:tc>
        <w:tc>
          <w:tcPr>
            <w:tcW w:w="5103"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每题2分，共10题</w:t>
            </w:r>
          </w:p>
        </w:tc>
        <w:tc>
          <w:tcPr>
            <w:tcW w:w="1559"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w:t>
            </w:r>
          </w:p>
        </w:tc>
      </w:tr>
      <w:tr w:rsidR="00D60E20" w:rsidTr="005D78EE">
        <w:trPr>
          <w:trHeight w:val="510"/>
        </w:trPr>
        <w:tc>
          <w:tcPr>
            <w:tcW w:w="2235"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图形选择题</w:t>
            </w:r>
          </w:p>
        </w:tc>
        <w:tc>
          <w:tcPr>
            <w:tcW w:w="5103"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每题2分，共10题</w:t>
            </w:r>
          </w:p>
        </w:tc>
        <w:tc>
          <w:tcPr>
            <w:tcW w:w="1559" w:type="dxa"/>
            <w:vAlign w:val="center"/>
          </w:tcPr>
          <w:p w:rsidR="00D60E20" w:rsidRDefault="00FC0604" w:rsidP="005D78EE">
            <w:pPr>
              <w:spacing w:line="380" w:lineRule="exact"/>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w:t>
            </w:r>
          </w:p>
        </w:tc>
      </w:tr>
    </w:tbl>
    <w:p w:rsidR="00D60E20" w:rsidRDefault="00FC0604">
      <w:pPr>
        <w:snapToGrid w:val="0"/>
        <w:spacing w:line="56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★外贸跟</w:t>
      </w:r>
      <w:proofErr w:type="gramStart"/>
      <w:r>
        <w:rPr>
          <w:rFonts w:ascii="仿宋" w:eastAsia="仿宋" w:hAnsi="仿宋" w:cs="Arial" w:hint="eastAsia"/>
          <w:color w:val="000000" w:themeColor="text1"/>
          <w:kern w:val="0"/>
          <w:sz w:val="30"/>
          <w:szCs w:val="30"/>
        </w:rPr>
        <w:t>单能力</w:t>
      </w:r>
      <w:proofErr w:type="gramEnd"/>
      <w:r>
        <w:rPr>
          <w:rFonts w:ascii="仿宋" w:eastAsia="仿宋" w:hAnsi="仿宋" w:cs="Arial" w:hint="eastAsia"/>
          <w:color w:val="000000" w:themeColor="text1"/>
          <w:kern w:val="0"/>
          <w:sz w:val="30"/>
          <w:szCs w:val="30"/>
        </w:rPr>
        <w:t>模块</w:t>
      </w:r>
    </w:p>
    <w:p w:rsidR="00D60E20" w:rsidRDefault="00FC0604">
      <w:pPr>
        <w:snapToGrid w:val="0"/>
        <w:spacing w:line="560" w:lineRule="exact"/>
        <w:ind w:firstLineChars="200" w:firstLine="600"/>
        <w:rPr>
          <w:rFonts w:ascii="仿宋" w:eastAsia="仿宋" w:hAnsi="仿宋" w:cs="Arial"/>
          <w:color w:val="000000" w:themeColor="text1"/>
          <w:kern w:val="0"/>
          <w:sz w:val="30"/>
          <w:szCs w:val="30"/>
        </w:rPr>
      </w:pPr>
      <w:proofErr w:type="gramStart"/>
      <w:r>
        <w:rPr>
          <w:rFonts w:ascii="仿宋" w:eastAsia="仿宋" w:hAnsi="仿宋" w:cs="Arial" w:hint="eastAsia"/>
          <w:color w:val="000000" w:themeColor="text1"/>
          <w:kern w:val="0"/>
          <w:sz w:val="30"/>
          <w:szCs w:val="30"/>
        </w:rPr>
        <w:t>选手外贸跟单能力</w:t>
      </w:r>
      <w:proofErr w:type="gramEnd"/>
      <w:r>
        <w:rPr>
          <w:rFonts w:ascii="仿宋" w:eastAsia="仿宋" w:hAnsi="仿宋" w:cs="Arial" w:hint="eastAsia"/>
          <w:color w:val="000000" w:themeColor="text1"/>
          <w:kern w:val="0"/>
          <w:sz w:val="30"/>
          <w:szCs w:val="30"/>
        </w:rPr>
        <w:t>模块得分=跟单操作得分×70%+跟</w:t>
      </w:r>
      <w:proofErr w:type="gramStart"/>
      <w:r>
        <w:rPr>
          <w:rFonts w:ascii="仿宋" w:eastAsia="仿宋" w:hAnsi="仿宋" w:cs="Arial" w:hint="eastAsia"/>
          <w:color w:val="000000" w:themeColor="text1"/>
          <w:kern w:val="0"/>
          <w:sz w:val="30"/>
          <w:szCs w:val="30"/>
        </w:rPr>
        <w:t>单时间</w:t>
      </w:r>
      <w:proofErr w:type="gramEnd"/>
      <w:r>
        <w:rPr>
          <w:rFonts w:ascii="仿宋" w:eastAsia="仿宋" w:hAnsi="仿宋" w:cs="Arial" w:hint="eastAsia"/>
          <w:color w:val="000000" w:themeColor="text1"/>
          <w:kern w:val="0"/>
          <w:sz w:val="30"/>
          <w:szCs w:val="30"/>
        </w:rPr>
        <w:t>得分×30%</w:t>
      </w:r>
    </w:p>
    <w:p w:rsidR="00D60E20" w:rsidRDefault="00FC0604">
      <w:pPr>
        <w:snapToGrid w:val="0"/>
        <w:spacing w:line="56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（1）跟单操作得分详细评分标准如下（满分100分）：</w:t>
      </w:r>
    </w:p>
    <w:p w:rsidR="00D60E20" w:rsidRPr="00112106" w:rsidRDefault="00FC0604" w:rsidP="005D78EE">
      <w:pPr>
        <w:snapToGrid w:val="0"/>
        <w:spacing w:afterLines="50" w:after="156" w:line="560" w:lineRule="exact"/>
        <w:jc w:val="center"/>
        <w:rPr>
          <w:rFonts w:ascii="仿宋" w:eastAsia="仿宋" w:hAnsi="仿宋" w:cs="Arial"/>
          <w:color w:val="000000" w:themeColor="text1"/>
          <w:kern w:val="0"/>
          <w:sz w:val="30"/>
          <w:szCs w:val="30"/>
        </w:rPr>
      </w:pPr>
      <w:r w:rsidRPr="00112106">
        <w:rPr>
          <w:rFonts w:ascii="仿宋" w:eastAsia="仿宋" w:hAnsi="仿宋" w:cs="Arial" w:hint="eastAsia"/>
          <w:color w:val="000000" w:themeColor="text1"/>
          <w:kern w:val="0"/>
          <w:sz w:val="30"/>
          <w:szCs w:val="30"/>
        </w:rPr>
        <w:lastRenderedPageBreak/>
        <w:t>外贸跟</w:t>
      </w:r>
      <w:proofErr w:type="gramStart"/>
      <w:r w:rsidRPr="00112106">
        <w:rPr>
          <w:rFonts w:ascii="仿宋" w:eastAsia="仿宋" w:hAnsi="仿宋" w:cs="Arial" w:hint="eastAsia"/>
          <w:color w:val="000000" w:themeColor="text1"/>
          <w:kern w:val="0"/>
          <w:sz w:val="30"/>
          <w:szCs w:val="30"/>
        </w:rPr>
        <w:t>单能力</w:t>
      </w:r>
      <w:proofErr w:type="gramEnd"/>
      <w:r w:rsidRPr="00112106">
        <w:rPr>
          <w:rFonts w:ascii="仿宋" w:eastAsia="仿宋" w:hAnsi="仿宋" w:cs="Arial" w:hint="eastAsia"/>
          <w:color w:val="000000" w:themeColor="text1"/>
          <w:kern w:val="0"/>
          <w:sz w:val="30"/>
          <w:szCs w:val="30"/>
        </w:rPr>
        <w:t>模块操作得分评分细则</w:t>
      </w:r>
      <w:bookmarkStart w:id="10" w:name="_GoBack"/>
      <w:bookmarkEnd w:id="10"/>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5693"/>
        <w:gridCol w:w="769"/>
      </w:tblGrid>
      <w:tr w:rsidR="00D60E20" w:rsidTr="005D78EE">
        <w:trPr>
          <w:trHeight w:val="523"/>
          <w:tblHeader/>
          <w:jc w:val="center"/>
        </w:trPr>
        <w:tc>
          <w:tcPr>
            <w:tcW w:w="2080" w:type="dxa"/>
            <w:shd w:val="clear" w:color="auto" w:fill="auto"/>
            <w:vAlign w:val="center"/>
          </w:tcPr>
          <w:p w:rsidR="00D60E20" w:rsidRDefault="00FC0604" w:rsidP="005D78EE">
            <w:pPr>
              <w:widowControl/>
              <w:spacing w:line="320" w:lineRule="exact"/>
              <w:jc w:val="center"/>
              <w:rPr>
                <w:rFonts w:ascii="仿宋" w:eastAsia="仿宋" w:hAnsi="仿宋" w:cs="宋体"/>
                <w:b/>
                <w:color w:val="000000" w:themeColor="text1"/>
                <w:kern w:val="0"/>
                <w:sz w:val="24"/>
                <w:szCs w:val="24"/>
              </w:rPr>
            </w:pPr>
            <w:r>
              <w:rPr>
                <w:rFonts w:ascii="仿宋" w:eastAsia="仿宋" w:hAnsi="仿宋" w:cs="宋体" w:hint="eastAsia"/>
                <w:b/>
                <w:color w:val="000000" w:themeColor="text1"/>
                <w:kern w:val="0"/>
                <w:sz w:val="24"/>
                <w:szCs w:val="24"/>
              </w:rPr>
              <w:t>项目</w:t>
            </w:r>
          </w:p>
        </w:tc>
        <w:tc>
          <w:tcPr>
            <w:tcW w:w="5693" w:type="dxa"/>
            <w:shd w:val="clear" w:color="auto" w:fill="auto"/>
            <w:vAlign w:val="center"/>
          </w:tcPr>
          <w:p w:rsidR="00D60E20" w:rsidRDefault="00FC0604" w:rsidP="005D78EE">
            <w:pPr>
              <w:widowControl/>
              <w:spacing w:line="320" w:lineRule="exact"/>
              <w:jc w:val="center"/>
              <w:rPr>
                <w:rFonts w:ascii="仿宋" w:eastAsia="仿宋" w:hAnsi="仿宋" w:cs="宋体"/>
                <w:b/>
                <w:color w:val="000000" w:themeColor="text1"/>
                <w:kern w:val="0"/>
                <w:sz w:val="24"/>
                <w:szCs w:val="24"/>
              </w:rPr>
            </w:pPr>
            <w:r>
              <w:rPr>
                <w:rFonts w:ascii="仿宋" w:eastAsia="仿宋" w:hAnsi="仿宋" w:cs="宋体" w:hint="eastAsia"/>
                <w:b/>
                <w:color w:val="000000" w:themeColor="text1"/>
                <w:kern w:val="0"/>
                <w:sz w:val="24"/>
                <w:szCs w:val="24"/>
              </w:rPr>
              <w:t>评分细则</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b/>
                <w:color w:val="000000" w:themeColor="text1"/>
                <w:kern w:val="0"/>
                <w:sz w:val="24"/>
                <w:szCs w:val="24"/>
              </w:rPr>
            </w:pPr>
            <w:r>
              <w:rPr>
                <w:rFonts w:ascii="仿宋" w:eastAsia="仿宋" w:hAnsi="仿宋" w:cs="宋体" w:hint="eastAsia"/>
                <w:b/>
                <w:color w:val="000000" w:themeColor="text1"/>
                <w:kern w:val="0"/>
                <w:sz w:val="24"/>
                <w:szCs w:val="24"/>
              </w:rPr>
              <w:t>分值</w:t>
            </w:r>
          </w:p>
        </w:tc>
      </w:tr>
      <w:tr w:rsidR="00D60E20" w:rsidTr="005D78EE">
        <w:trPr>
          <w:trHeight w:val="602"/>
          <w:tblHeader/>
          <w:jc w:val="center"/>
        </w:trPr>
        <w:tc>
          <w:tcPr>
            <w:tcW w:w="2080"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商业发票的缮制</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551"/>
          <w:tblHeader/>
          <w:jc w:val="center"/>
        </w:trPr>
        <w:tc>
          <w:tcPr>
            <w:tcW w:w="2080"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装箱单的缮制</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出口海运订舱</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国际海运委托书的缮制：</w:t>
            </w:r>
          </w:p>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810"/>
          <w:tblHeader/>
          <w:jc w:val="center"/>
        </w:trPr>
        <w:tc>
          <w:tcPr>
            <w:tcW w:w="2080"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海运方式下办理订舱无操作错误得满分，有操作错误（如提交的单据不正确、流程顺序错误等）则扣分，扣完为止。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出口空运订舱</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国际空运委托书的缮制：</w:t>
            </w:r>
          </w:p>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709"/>
          <w:tblHeader/>
          <w:jc w:val="center"/>
        </w:trPr>
        <w:tc>
          <w:tcPr>
            <w:tcW w:w="2080"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空运方式下办理订舱无操作错误得满分，有操作错误（如提交的单据不正确、流程顺序错误等）则扣分，扣完为止。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出口申请产地证书</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普惠制产地证/一般原产地证的缮制：</w:t>
            </w:r>
          </w:p>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810"/>
          <w:tblHeader/>
          <w:jc w:val="center"/>
        </w:trPr>
        <w:tc>
          <w:tcPr>
            <w:tcW w:w="2080"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申请普惠制产地证/一般原产地证时无操作错误得满分，有操作错误（如提交的单据不正确、流程顺序错误等）则扣分，扣完为止。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进出口报检</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出境货物报检单、入境货物报检单的缮制：</w:t>
            </w:r>
          </w:p>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810"/>
          <w:tblHeader/>
          <w:jc w:val="center"/>
        </w:trPr>
        <w:tc>
          <w:tcPr>
            <w:tcW w:w="2080"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办理出口报检和进口报检无操作错误得满分，有操作错误（如提交的单据不正确、流程顺序错误等）则扣分，扣完为止。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进出口报关</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出口货物报关单、进口货物报关单的缮制：</w:t>
            </w:r>
          </w:p>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810"/>
          <w:tblHeader/>
          <w:jc w:val="center"/>
        </w:trPr>
        <w:tc>
          <w:tcPr>
            <w:tcW w:w="2080" w:type="dxa"/>
            <w:vMerge/>
            <w:vAlign w:val="center"/>
          </w:tcPr>
          <w:p w:rsidR="00D60E20" w:rsidRDefault="00D60E20" w:rsidP="005D78EE">
            <w:pPr>
              <w:widowControl/>
              <w:spacing w:line="38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办理出口报关、进口报关、缴税无操作错误得满分，有操作错误（如提交的单据不正确、流程顺序错误等）则扣分，扣完为止。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876"/>
          <w:tblHeader/>
          <w:jc w:val="center"/>
        </w:trPr>
        <w:tc>
          <w:tcPr>
            <w:tcW w:w="2080"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出口退税</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办理出口退税无操作错误得满分，有操作错误（如提交的单据不正确、流程顺序错误等）则扣分，扣完为止。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5</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支付运费</w:t>
            </w:r>
          </w:p>
        </w:tc>
        <w:tc>
          <w:tcPr>
            <w:tcW w:w="5693" w:type="dxa"/>
            <w:shd w:val="clear" w:color="auto" w:fill="auto"/>
            <w:vAlign w:val="center"/>
          </w:tcPr>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境内汇款申请书的缮制：</w:t>
            </w:r>
          </w:p>
          <w:p w:rsidR="00D60E20" w:rsidRDefault="00FC0604" w:rsidP="005D78EE">
            <w:pPr>
              <w:widowControl/>
              <w:spacing w:line="38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8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1890"/>
          <w:tblHeader/>
          <w:jc w:val="center"/>
        </w:trPr>
        <w:tc>
          <w:tcPr>
            <w:tcW w:w="2080" w:type="dxa"/>
            <w:vMerge/>
            <w:vAlign w:val="center"/>
          </w:tcPr>
          <w:p w:rsidR="00D60E20" w:rsidRDefault="00D60E20" w:rsidP="005D78EE">
            <w:pPr>
              <w:widowControl/>
              <w:spacing w:line="32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办理支付运费无操作错误得满分，有操作错误（如提交的单据不正确、流程顺序错误等）则扣分，扣完为止。</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注：</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1、出口业务在CIF、CFR、CIP、CPT情况下办理支付运费。</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2、进口业务在FOB、FCA情况下办理支付运费。</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货物运输保险</w:t>
            </w: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投保单的缮制：</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1890"/>
          <w:tblHeader/>
          <w:jc w:val="center"/>
        </w:trPr>
        <w:tc>
          <w:tcPr>
            <w:tcW w:w="2080" w:type="dxa"/>
            <w:vMerge/>
            <w:vAlign w:val="center"/>
          </w:tcPr>
          <w:p w:rsidR="00D60E20" w:rsidRDefault="00D60E20" w:rsidP="005D78EE">
            <w:pPr>
              <w:widowControl/>
              <w:spacing w:line="32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办理保险无操作错误得满分，有操作错误（如提交的单据不正确、流程顺序错误等）则扣分，扣完为止。</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注：</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1、出口业务在CIF、CIP情况下办理保险。</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2、进口业务在FOB、CFR、FCA、CPT情况下办理保险。</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1080"/>
          <w:tblHeader/>
          <w:jc w:val="center"/>
        </w:trPr>
        <w:tc>
          <w:tcPr>
            <w:tcW w:w="2080" w:type="dxa"/>
            <w:vMerge w:val="restart"/>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处理信用证</w:t>
            </w: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L/C方式下信用证开证申请书的缮制：</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注：信用证修改流程根据业务需要选择是否操作，不操作不影响得分。</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1080"/>
          <w:tblHeader/>
          <w:jc w:val="center"/>
        </w:trPr>
        <w:tc>
          <w:tcPr>
            <w:tcW w:w="2080" w:type="dxa"/>
            <w:vMerge/>
            <w:vAlign w:val="center"/>
          </w:tcPr>
          <w:p w:rsidR="00D60E20" w:rsidRDefault="00D60E20" w:rsidP="005D78EE">
            <w:pPr>
              <w:widowControl/>
              <w:spacing w:line="32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L/C方式下的出口业务办理领取信用证、交单，进口业务办理申请开证无操作错误得满分，有操作错误（如提交的单据不正确、流程顺序错误等）则扣分，扣完为止。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处理银行托收</w:t>
            </w: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D/P和D/A方式下托收委托书的缮制：</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1080"/>
          <w:tblHeader/>
          <w:jc w:val="center"/>
        </w:trPr>
        <w:tc>
          <w:tcPr>
            <w:tcW w:w="2080" w:type="dxa"/>
            <w:vMerge/>
            <w:vAlign w:val="center"/>
          </w:tcPr>
          <w:p w:rsidR="00D60E20" w:rsidRDefault="00D60E20" w:rsidP="005D78EE">
            <w:pPr>
              <w:widowControl/>
              <w:spacing w:line="32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D/P和D/A方式下的出口业务办理托收、进口业务办理付款无操作错误得满分，有操作错误（如提交的单据不正确、流程顺序错误等）则扣分，扣完为止。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1620"/>
          <w:tblHeader/>
          <w:jc w:val="center"/>
        </w:trPr>
        <w:tc>
          <w:tcPr>
            <w:tcW w:w="2080" w:type="dxa"/>
            <w:vMerge w:val="restart"/>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处理电汇</w:t>
            </w: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T/T方式下境外汇款申请书的缮制：</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注：</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1、100%T/T方式下缮制境外汇款申请书</w:t>
            </w:r>
          </w:p>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2、定金+尾款方式下缮制境外汇款申请书（付定金）与境外汇款申请书（付尾款）</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1080"/>
          <w:tblHeader/>
          <w:jc w:val="center"/>
        </w:trPr>
        <w:tc>
          <w:tcPr>
            <w:tcW w:w="2080" w:type="dxa"/>
            <w:vMerge/>
            <w:vAlign w:val="center"/>
          </w:tcPr>
          <w:p w:rsidR="00D60E20" w:rsidRDefault="00D60E20" w:rsidP="005D78EE">
            <w:pPr>
              <w:widowControl/>
              <w:spacing w:line="320" w:lineRule="exact"/>
              <w:jc w:val="center"/>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T/T方式下的出口业务办理T/T寄单、进口业务办理付款无操作错误得满分，有操作错误（如提交的单据不正确、流程顺序错误等）则扣分，扣完为止。</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2</w:t>
            </w:r>
          </w:p>
        </w:tc>
      </w:tr>
      <w:tr w:rsidR="00D60E20" w:rsidTr="005D78EE">
        <w:trPr>
          <w:trHeight w:val="616"/>
          <w:tblHeader/>
          <w:jc w:val="center"/>
        </w:trPr>
        <w:tc>
          <w:tcPr>
            <w:tcW w:w="2080"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汇票的缮制</w:t>
            </w: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单据正确率越高、检查次数越少，得分越高。</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3</w:t>
            </w:r>
          </w:p>
        </w:tc>
      </w:tr>
      <w:tr w:rsidR="00D60E20" w:rsidTr="005D78EE">
        <w:trPr>
          <w:trHeight w:val="540"/>
          <w:tblHeader/>
          <w:jc w:val="center"/>
        </w:trPr>
        <w:tc>
          <w:tcPr>
            <w:tcW w:w="2080" w:type="dxa"/>
            <w:vMerge w:val="restart"/>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业务履约完成</w:t>
            </w: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完成一笔出口业务（进入“历史业务”阶段）得满分</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18</w:t>
            </w:r>
          </w:p>
        </w:tc>
      </w:tr>
      <w:tr w:rsidR="00D60E20" w:rsidTr="005D78EE">
        <w:trPr>
          <w:trHeight w:val="540"/>
          <w:tblHeader/>
          <w:jc w:val="center"/>
        </w:trPr>
        <w:tc>
          <w:tcPr>
            <w:tcW w:w="2080" w:type="dxa"/>
            <w:vMerge/>
            <w:vAlign w:val="center"/>
          </w:tcPr>
          <w:p w:rsidR="00D60E20" w:rsidRDefault="00D60E20" w:rsidP="005D78EE">
            <w:pPr>
              <w:widowControl/>
              <w:spacing w:line="320" w:lineRule="exact"/>
              <w:rPr>
                <w:rFonts w:ascii="仿宋" w:eastAsia="仿宋" w:hAnsi="仿宋" w:cs="宋体"/>
                <w:color w:val="000000" w:themeColor="text1"/>
                <w:kern w:val="0"/>
                <w:sz w:val="24"/>
                <w:szCs w:val="24"/>
              </w:rPr>
            </w:pPr>
          </w:p>
        </w:tc>
        <w:tc>
          <w:tcPr>
            <w:tcW w:w="5693" w:type="dxa"/>
            <w:shd w:val="clear" w:color="auto" w:fill="auto"/>
            <w:vAlign w:val="center"/>
          </w:tcPr>
          <w:p w:rsidR="00D60E20" w:rsidRDefault="00FC0604" w:rsidP="005D78EE">
            <w:pPr>
              <w:widowControl/>
              <w:spacing w:line="320" w:lineRule="exac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完成一笔进口业务（进入“历史业务”阶段）得满分</w:t>
            </w:r>
          </w:p>
        </w:tc>
        <w:tc>
          <w:tcPr>
            <w:tcW w:w="769" w:type="dxa"/>
            <w:shd w:val="clear" w:color="auto" w:fill="auto"/>
            <w:vAlign w:val="center"/>
          </w:tcPr>
          <w:p w:rsidR="00D60E20" w:rsidRDefault="00FC0604" w:rsidP="005D78EE">
            <w:pPr>
              <w:widowControl/>
              <w:spacing w:line="320" w:lineRule="exact"/>
              <w:jc w:val="center"/>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24"/>
                <w:szCs w:val="24"/>
              </w:rPr>
              <w:t>18</w:t>
            </w:r>
          </w:p>
        </w:tc>
      </w:tr>
    </w:tbl>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lastRenderedPageBreak/>
        <w:t>跟单操作实际得分=选手卷面得分/试卷的最高总分值×100</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（2）跟</w:t>
      </w:r>
      <w:proofErr w:type="gramStart"/>
      <w:r>
        <w:rPr>
          <w:rFonts w:ascii="仿宋" w:eastAsia="仿宋" w:hAnsi="仿宋" w:cs="宋体" w:hint="eastAsia"/>
          <w:color w:val="000000" w:themeColor="text1"/>
          <w:sz w:val="30"/>
          <w:szCs w:val="30"/>
        </w:rPr>
        <w:t>单完成</w:t>
      </w:r>
      <w:proofErr w:type="gramEnd"/>
      <w:r>
        <w:rPr>
          <w:rFonts w:ascii="仿宋" w:eastAsia="仿宋" w:hAnsi="仿宋" w:cs="宋体" w:hint="eastAsia"/>
          <w:color w:val="000000" w:themeColor="text1"/>
          <w:sz w:val="30"/>
          <w:szCs w:val="30"/>
        </w:rPr>
        <w:t>时间得分评分标准如下（满分100分）：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①1笔出口业务和1笔进口业务都完成（业务进入“历史业务”阶段）才能得到跟</w:t>
      </w:r>
      <w:proofErr w:type="gramStart"/>
      <w:r>
        <w:rPr>
          <w:rFonts w:ascii="仿宋" w:eastAsia="仿宋" w:hAnsi="仿宋" w:cs="宋体" w:hint="eastAsia"/>
          <w:color w:val="000000" w:themeColor="text1"/>
          <w:sz w:val="30"/>
          <w:szCs w:val="30"/>
        </w:rPr>
        <w:t>单时间</w:t>
      </w:r>
      <w:proofErr w:type="gramEnd"/>
      <w:r>
        <w:rPr>
          <w:rFonts w:ascii="仿宋" w:eastAsia="仿宋" w:hAnsi="仿宋" w:cs="宋体" w:hint="eastAsia"/>
          <w:color w:val="000000" w:themeColor="text1"/>
          <w:sz w:val="30"/>
          <w:szCs w:val="30"/>
        </w:rPr>
        <w:t>分，只要有一笔业务没完成则此项得分为0；</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②每笔业务的“完成时间”以办理完最后一个步骤的时间为准（系统会记录准确的时间，精确到毫秒）；</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③每组的跟</w:t>
      </w:r>
      <w:proofErr w:type="gramStart"/>
      <w:r>
        <w:rPr>
          <w:rFonts w:ascii="仿宋" w:eastAsia="仿宋" w:hAnsi="仿宋" w:cs="宋体" w:hint="eastAsia"/>
          <w:color w:val="000000" w:themeColor="text1"/>
          <w:sz w:val="30"/>
          <w:szCs w:val="30"/>
        </w:rPr>
        <w:t>单完成</w:t>
      </w:r>
      <w:proofErr w:type="gramEnd"/>
      <w:r>
        <w:rPr>
          <w:rFonts w:ascii="仿宋" w:eastAsia="仿宋" w:hAnsi="仿宋" w:cs="宋体" w:hint="eastAsia"/>
          <w:color w:val="000000" w:themeColor="text1"/>
          <w:sz w:val="30"/>
          <w:szCs w:val="30"/>
        </w:rPr>
        <w:t>时间为最后完成的那笔业务的“完成时间”；</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④系统将每组的跟</w:t>
      </w:r>
      <w:proofErr w:type="gramStart"/>
      <w:r>
        <w:rPr>
          <w:rFonts w:ascii="仿宋" w:eastAsia="仿宋" w:hAnsi="仿宋" w:cs="宋体" w:hint="eastAsia"/>
          <w:color w:val="000000" w:themeColor="text1"/>
          <w:sz w:val="30"/>
          <w:szCs w:val="30"/>
        </w:rPr>
        <w:t>单完成</w:t>
      </w:r>
      <w:proofErr w:type="gramEnd"/>
      <w:r>
        <w:rPr>
          <w:rFonts w:ascii="仿宋" w:eastAsia="仿宋" w:hAnsi="仿宋" w:cs="宋体" w:hint="eastAsia"/>
          <w:color w:val="000000" w:themeColor="text1"/>
          <w:sz w:val="30"/>
          <w:szCs w:val="30"/>
        </w:rPr>
        <w:t>时间进行排序，完成时间最早的组为第一名，以此类推，最晚的为最后一名，并根据名次评分：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第1名得分=100/参赛总组数×参赛总组数</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第2名得分=100/参赛总组数×（参赛总组数-1）</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第3名得分=100/参赛总组数×（参赛总组数-2）</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以此类推。</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举例：</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如本次竞赛有80支队伍，每支队伍有2组选手，则参赛总组数为160，</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第1名得分=100/160×160=100分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第2名得分=100/160×（160-1）=99.38分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第3名得分=100/160×（160-2）=98.75分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第160名得分=100/160×（160-159）=0.63分</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lastRenderedPageBreak/>
        <w:t>（三）评分与成绩复核</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1.评分：评分方式为机考评分。记分员负责在监督人员监督下完成统分工作，统分表需由记分员、裁判员、裁判长共同签字确认。统分后，记分员负责在监督人员监督下完成汇总计分工作，汇总计分表。在正式公布比赛成绩之前，任何人员不得随意泄露评分结果。</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成绩复核：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rsidR="00D60E20" w:rsidRDefault="00FC0604">
      <w:pPr>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3.赛项最终得分按100分制计分。最终成绩经复核无误，由裁判长、监督人员和仲裁人员签字确认后公布。</w:t>
      </w:r>
    </w:p>
    <w:p w:rsidR="00D60E20" w:rsidRDefault="00FC0604">
      <w:pPr>
        <w:spacing w:line="360" w:lineRule="auto"/>
        <w:ind w:firstLine="562"/>
        <w:outlineLvl w:val="0"/>
        <w:rPr>
          <w:rFonts w:ascii="仿宋" w:eastAsia="仿宋" w:hAnsi="仿宋" w:cs="仿宋"/>
          <w:b/>
          <w:color w:val="000000" w:themeColor="text1"/>
          <w:sz w:val="28"/>
        </w:rPr>
      </w:pPr>
      <w:r>
        <w:rPr>
          <w:rFonts w:ascii="仿宋" w:eastAsia="仿宋" w:hAnsi="仿宋" w:cs="仿宋"/>
          <w:b/>
          <w:color w:val="000000" w:themeColor="text1"/>
          <w:sz w:val="28"/>
        </w:rPr>
        <w:t>十</w:t>
      </w:r>
      <w:r>
        <w:rPr>
          <w:rFonts w:ascii="仿宋" w:eastAsia="仿宋" w:hAnsi="仿宋" w:cs="仿宋" w:hint="eastAsia"/>
          <w:b/>
          <w:color w:val="000000" w:themeColor="text1"/>
          <w:sz w:val="28"/>
        </w:rPr>
        <w:t>一</w:t>
      </w:r>
      <w:r>
        <w:rPr>
          <w:rFonts w:ascii="仿宋" w:eastAsia="仿宋" w:hAnsi="仿宋" w:cs="仿宋"/>
          <w:b/>
          <w:color w:val="000000" w:themeColor="text1"/>
          <w:sz w:val="28"/>
        </w:rPr>
        <w:t>、奖项设定</w:t>
      </w:r>
    </w:p>
    <w:p w:rsidR="00D60E20" w:rsidRDefault="00FC0604">
      <w:pPr>
        <w:spacing w:line="360" w:lineRule="auto"/>
        <w:ind w:firstLine="562"/>
        <w:outlineLvl w:val="0"/>
        <w:rPr>
          <w:rFonts w:ascii="仿宋" w:eastAsia="仿宋" w:hAnsi="仿宋" w:cs="仿宋"/>
          <w:color w:val="000000" w:themeColor="text1"/>
          <w:sz w:val="28"/>
        </w:rPr>
      </w:pPr>
      <w:r>
        <w:rPr>
          <w:rFonts w:ascii="仿宋" w:eastAsia="仿宋" w:hAnsi="仿宋" w:cs="仿宋" w:hint="eastAsia"/>
          <w:color w:val="000000" w:themeColor="text1"/>
          <w:sz w:val="28"/>
        </w:rPr>
        <w:t>本赛项设置一、二、三等奖和优秀奖。获奖比例分别为参赛队数的10％、20％、30%、20%，末位20%不设奖。每位获奖选手和指导教师均可获得相应证书。将择优推荐参赛队代表河南参加全国决赛。</w:t>
      </w:r>
    </w:p>
    <w:p w:rsidR="00D60E20" w:rsidRDefault="00FC0604">
      <w:pPr>
        <w:spacing w:line="360" w:lineRule="auto"/>
        <w:ind w:firstLine="562"/>
        <w:outlineLvl w:val="0"/>
        <w:rPr>
          <w:rFonts w:ascii="仿宋" w:eastAsia="仿宋" w:hAnsi="仿宋" w:cs="仿宋"/>
          <w:b/>
          <w:color w:val="000000" w:themeColor="text1"/>
          <w:sz w:val="28"/>
        </w:rPr>
      </w:pPr>
      <w:r>
        <w:rPr>
          <w:rFonts w:ascii="仿宋" w:eastAsia="仿宋" w:hAnsi="仿宋" w:cs="仿宋"/>
          <w:b/>
          <w:color w:val="000000" w:themeColor="text1"/>
          <w:sz w:val="28"/>
        </w:rPr>
        <w:t>十</w:t>
      </w:r>
      <w:r>
        <w:rPr>
          <w:rFonts w:ascii="仿宋" w:eastAsia="仿宋" w:hAnsi="仿宋" w:cs="仿宋" w:hint="eastAsia"/>
          <w:b/>
          <w:color w:val="000000" w:themeColor="text1"/>
          <w:sz w:val="28"/>
        </w:rPr>
        <w:t>二</w:t>
      </w:r>
      <w:r>
        <w:rPr>
          <w:rFonts w:ascii="仿宋" w:eastAsia="仿宋" w:hAnsi="仿宋" w:cs="仿宋"/>
          <w:b/>
          <w:color w:val="000000" w:themeColor="text1"/>
          <w:sz w:val="28"/>
        </w:rPr>
        <w:t>、申诉与仲裁</w:t>
      </w:r>
    </w:p>
    <w:p w:rsidR="00D60E20" w:rsidRDefault="00FC0604">
      <w:pPr>
        <w:spacing w:line="360" w:lineRule="auto"/>
        <w:ind w:firstLine="560"/>
        <w:outlineLvl w:val="0"/>
        <w:rPr>
          <w:rFonts w:ascii="仿宋" w:eastAsia="仿宋" w:hAnsi="仿宋" w:cs="仿宋"/>
          <w:color w:val="000000" w:themeColor="text1"/>
          <w:sz w:val="28"/>
        </w:rPr>
      </w:pPr>
      <w:r>
        <w:rPr>
          <w:rFonts w:ascii="仿宋" w:eastAsia="仿宋" w:hAnsi="仿宋" w:cs="仿宋"/>
          <w:color w:val="000000" w:themeColor="text1"/>
          <w:sz w:val="28"/>
        </w:rPr>
        <w:t>（一）申诉</w:t>
      </w:r>
    </w:p>
    <w:p w:rsidR="00D60E20" w:rsidRDefault="00FC0604">
      <w:pPr>
        <w:spacing w:line="360" w:lineRule="auto"/>
        <w:ind w:firstLine="560"/>
        <w:rPr>
          <w:rFonts w:ascii="仿宋" w:eastAsia="仿宋" w:hAnsi="仿宋" w:cs="仿宋"/>
          <w:color w:val="000000" w:themeColor="text1"/>
          <w:sz w:val="28"/>
        </w:rPr>
      </w:pPr>
      <w:r>
        <w:rPr>
          <w:rFonts w:ascii="仿宋" w:eastAsia="仿宋" w:hAnsi="仿宋" w:cs="仿宋"/>
          <w:color w:val="000000" w:themeColor="text1"/>
          <w:sz w:val="28"/>
        </w:rPr>
        <w:t>1</w:t>
      </w:r>
      <w:r w:rsidR="005D78EE">
        <w:rPr>
          <w:rFonts w:ascii="仿宋" w:eastAsia="仿宋" w:hAnsi="仿宋" w:cs="仿宋" w:hint="eastAsia"/>
          <w:color w:val="000000" w:themeColor="text1"/>
          <w:sz w:val="28"/>
        </w:rPr>
        <w:t>.</w:t>
      </w:r>
      <w:r>
        <w:rPr>
          <w:rFonts w:ascii="仿宋" w:eastAsia="仿宋" w:hAnsi="仿宋" w:cs="仿宋"/>
          <w:color w:val="000000" w:themeColor="text1"/>
          <w:sz w:val="28"/>
        </w:rPr>
        <w:t>参赛队对有失公正的评判、奖励，以及对工作人员的违规行为等，均可提出申诉。</w:t>
      </w:r>
    </w:p>
    <w:p w:rsidR="00D60E20" w:rsidRDefault="00FC0604">
      <w:pPr>
        <w:spacing w:line="360" w:lineRule="auto"/>
        <w:ind w:firstLine="560"/>
        <w:rPr>
          <w:rFonts w:ascii="仿宋" w:eastAsia="仿宋" w:hAnsi="仿宋" w:cs="仿宋"/>
          <w:color w:val="000000" w:themeColor="text1"/>
          <w:sz w:val="28"/>
        </w:rPr>
      </w:pPr>
      <w:r>
        <w:rPr>
          <w:rFonts w:ascii="仿宋" w:eastAsia="仿宋" w:hAnsi="仿宋" w:cs="仿宋"/>
          <w:color w:val="000000" w:themeColor="text1"/>
          <w:sz w:val="28"/>
        </w:rPr>
        <w:t>2</w:t>
      </w:r>
      <w:r w:rsidR="005D78EE">
        <w:rPr>
          <w:rFonts w:ascii="仿宋" w:eastAsia="仿宋" w:hAnsi="仿宋" w:cs="仿宋" w:hint="eastAsia"/>
          <w:color w:val="000000" w:themeColor="text1"/>
          <w:sz w:val="28"/>
        </w:rPr>
        <w:t>.</w:t>
      </w:r>
      <w:r>
        <w:rPr>
          <w:rFonts w:ascii="仿宋" w:eastAsia="仿宋" w:hAnsi="仿宋" w:cs="仿宋"/>
          <w:color w:val="000000" w:themeColor="text1"/>
          <w:sz w:val="28"/>
        </w:rPr>
        <w:t>申诉应在竞赛结束后1小时内提出，超过时效不予受理。申诉时，应按照规定的程序由参赛队领队向赛项仲裁工作组递交书面申诉</w:t>
      </w:r>
      <w:r>
        <w:rPr>
          <w:rFonts w:ascii="仿宋" w:eastAsia="仿宋" w:hAnsi="仿宋" w:cs="仿宋"/>
          <w:color w:val="000000" w:themeColor="text1"/>
          <w:sz w:val="28"/>
        </w:rPr>
        <w:lastRenderedPageBreak/>
        <w:t>报告。报告应对申诉事件的现象、发生的时间、涉及到的人员、申诉依据与理由等进行充分、实事求是的叙述。事实依据不充分、仅凭主观臆断的申诉将不予受理。申诉报告须有申诉的参赛选手、领队签名。</w:t>
      </w:r>
    </w:p>
    <w:p w:rsidR="00D60E20" w:rsidRDefault="00FC0604">
      <w:pPr>
        <w:spacing w:line="360" w:lineRule="auto"/>
        <w:ind w:firstLine="560"/>
        <w:rPr>
          <w:rFonts w:ascii="仿宋" w:eastAsia="仿宋" w:hAnsi="仿宋" w:cs="仿宋"/>
          <w:color w:val="000000" w:themeColor="text1"/>
          <w:sz w:val="28"/>
        </w:rPr>
      </w:pPr>
      <w:r>
        <w:rPr>
          <w:rFonts w:ascii="仿宋" w:eastAsia="仿宋" w:hAnsi="仿宋" w:cs="仿宋"/>
          <w:color w:val="000000" w:themeColor="text1"/>
          <w:sz w:val="28"/>
        </w:rPr>
        <w:t>3．赛项仲裁工作组收到申诉报告后，应根据申诉事由进行审查，2小时内书面通知申诉方，告知申诉处理结果。</w:t>
      </w:r>
    </w:p>
    <w:p w:rsidR="00D60E20" w:rsidRDefault="00FC0604">
      <w:pPr>
        <w:spacing w:line="360" w:lineRule="auto"/>
        <w:ind w:firstLine="560"/>
        <w:rPr>
          <w:rFonts w:ascii="仿宋" w:eastAsia="仿宋" w:hAnsi="仿宋" w:cs="仿宋"/>
          <w:color w:val="000000" w:themeColor="text1"/>
          <w:sz w:val="28"/>
        </w:rPr>
      </w:pPr>
      <w:r>
        <w:rPr>
          <w:rFonts w:ascii="仿宋" w:eastAsia="仿宋" w:hAnsi="仿宋" w:cs="仿宋"/>
          <w:color w:val="000000" w:themeColor="text1"/>
          <w:sz w:val="28"/>
        </w:rPr>
        <w:t>4</w:t>
      </w:r>
      <w:r w:rsidR="005D78EE">
        <w:rPr>
          <w:rFonts w:ascii="仿宋" w:eastAsia="仿宋" w:hAnsi="仿宋" w:cs="仿宋" w:hint="eastAsia"/>
          <w:color w:val="000000" w:themeColor="text1"/>
          <w:sz w:val="28"/>
        </w:rPr>
        <w:t>.</w:t>
      </w:r>
      <w:r>
        <w:rPr>
          <w:rFonts w:ascii="仿宋" w:eastAsia="仿宋" w:hAnsi="仿宋" w:cs="仿宋"/>
          <w:color w:val="000000" w:themeColor="text1"/>
          <w:sz w:val="28"/>
        </w:rPr>
        <w:t>申诉人不得采取过激行为刁难、攻击工作人员，否则视为放弃申诉，并取消比赛成绩。</w:t>
      </w:r>
    </w:p>
    <w:p w:rsidR="00D60E20" w:rsidRDefault="00FC0604">
      <w:pPr>
        <w:spacing w:line="360" w:lineRule="auto"/>
        <w:ind w:firstLine="560"/>
        <w:outlineLvl w:val="0"/>
        <w:rPr>
          <w:rFonts w:ascii="仿宋" w:eastAsia="仿宋" w:hAnsi="仿宋" w:cs="仿宋"/>
          <w:color w:val="000000" w:themeColor="text1"/>
          <w:sz w:val="28"/>
        </w:rPr>
      </w:pPr>
      <w:r>
        <w:rPr>
          <w:rFonts w:ascii="仿宋" w:eastAsia="仿宋" w:hAnsi="仿宋" w:cs="仿宋"/>
          <w:color w:val="000000" w:themeColor="text1"/>
          <w:sz w:val="28"/>
        </w:rPr>
        <w:t>（二）仲裁</w:t>
      </w:r>
    </w:p>
    <w:p w:rsidR="00D60E20" w:rsidRDefault="00FC0604">
      <w:pPr>
        <w:spacing w:line="360" w:lineRule="auto"/>
        <w:ind w:firstLine="560"/>
        <w:rPr>
          <w:rFonts w:ascii="仿宋" w:eastAsia="仿宋" w:hAnsi="仿宋" w:cs="仿宋"/>
          <w:color w:val="000000" w:themeColor="text1"/>
          <w:sz w:val="28"/>
        </w:rPr>
      </w:pPr>
      <w:r>
        <w:rPr>
          <w:rFonts w:ascii="仿宋" w:eastAsia="仿宋" w:hAnsi="仿宋" w:cs="仿宋"/>
          <w:color w:val="000000" w:themeColor="text1"/>
          <w:sz w:val="28"/>
        </w:rPr>
        <w:t>赛项设仲裁工作组接受由代表队领队提出的对裁判结果等方面问题的申诉。赛项仲裁工作组在接到申诉后的2小时内组织复议，并及时反馈复议结果。仲裁工作组的仲裁结果为最终结果。</w:t>
      </w:r>
    </w:p>
    <w:p w:rsidR="005D78EE" w:rsidRDefault="005D78EE">
      <w:pPr>
        <w:pStyle w:val="Normal17"/>
        <w:widowControl w:val="0"/>
        <w:spacing w:before="0" w:after="0" w:line="500" w:lineRule="exact"/>
        <w:ind w:firstLineChars="200" w:firstLine="600"/>
        <w:rPr>
          <w:rFonts w:ascii="仿宋" w:eastAsia="仿宋" w:hAnsi="仿宋" w:cs="仿宋"/>
          <w:bCs/>
          <w:color w:val="000000" w:themeColor="text1"/>
          <w:sz w:val="30"/>
          <w:szCs w:val="30"/>
          <w:lang w:val="en-US" w:eastAsia="zh-CN"/>
        </w:rPr>
      </w:pPr>
      <w:r>
        <w:rPr>
          <w:rFonts w:ascii="仿宋" w:eastAsia="仿宋" w:hAnsi="仿宋" w:cs="仿宋"/>
          <w:bCs/>
          <w:color w:val="000000" w:themeColor="text1"/>
          <w:sz w:val="30"/>
          <w:szCs w:val="30"/>
          <w:lang w:val="en-US" w:eastAsia="zh-CN"/>
        </w:rPr>
        <w:br w:type="page"/>
      </w:r>
    </w:p>
    <w:p w:rsidR="00D60E20" w:rsidRDefault="00D60E20">
      <w:pPr>
        <w:pStyle w:val="Normal17"/>
        <w:widowControl w:val="0"/>
        <w:spacing w:before="0" w:after="0" w:line="500" w:lineRule="exact"/>
        <w:ind w:firstLineChars="200" w:firstLine="600"/>
        <w:rPr>
          <w:rFonts w:ascii="仿宋" w:eastAsia="仿宋" w:hAnsi="仿宋" w:cs="仿宋"/>
          <w:bCs/>
          <w:color w:val="000000" w:themeColor="text1"/>
          <w:sz w:val="30"/>
          <w:szCs w:val="30"/>
          <w:lang w:val="en-US" w:eastAsia="zh-CN"/>
        </w:rPr>
      </w:pPr>
    </w:p>
    <w:p w:rsidR="00D60E20" w:rsidRDefault="00FC0604">
      <w:pP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附件</w:t>
      </w:r>
    </w:p>
    <w:p w:rsidR="00D60E20" w:rsidRDefault="00FC0604">
      <w:pPr>
        <w:spacing w:line="500" w:lineRule="exact"/>
        <w:ind w:firstLineChars="200" w:firstLine="562"/>
        <w:rPr>
          <w:rFonts w:ascii="仿宋_GB2312" w:eastAsia="仿宋_GB2312" w:hAnsi="仿宋"/>
          <w:b/>
          <w:color w:val="000000" w:themeColor="text1"/>
          <w:sz w:val="28"/>
          <w:szCs w:val="28"/>
        </w:rPr>
      </w:pPr>
      <w:r>
        <w:rPr>
          <w:rFonts w:ascii="仿宋_GB2312" w:eastAsia="仿宋_GB2312" w:hAnsi="仿宋" w:hint="eastAsia"/>
          <w:b/>
          <w:color w:val="000000" w:themeColor="text1"/>
          <w:sz w:val="28"/>
          <w:szCs w:val="28"/>
        </w:rPr>
        <w:t>竞赛样题</w:t>
      </w:r>
    </w:p>
    <w:p w:rsidR="00D60E20" w:rsidRDefault="00FC0604">
      <w:pPr>
        <w:snapToGrid w:val="0"/>
        <w:spacing w:line="500" w:lineRule="exact"/>
        <w:ind w:firstLineChars="200" w:firstLine="560"/>
        <w:rPr>
          <w:rFonts w:ascii="仿宋_GB2312" w:eastAsia="仿宋_GB2312" w:hAnsi="仿宋" w:cs="Arial"/>
          <w:color w:val="000000" w:themeColor="text1"/>
          <w:sz w:val="28"/>
          <w:szCs w:val="28"/>
        </w:rPr>
      </w:pPr>
      <w:r>
        <w:rPr>
          <w:rFonts w:ascii="仿宋_GB2312" w:eastAsia="仿宋_GB2312" w:hAnsi="仿宋" w:cs="Arial" w:hint="eastAsia"/>
          <w:color w:val="000000" w:themeColor="text1"/>
          <w:sz w:val="28"/>
          <w:szCs w:val="28"/>
        </w:rPr>
        <w:t>赛题</w:t>
      </w:r>
      <w:proofErr w:type="gramStart"/>
      <w:r>
        <w:rPr>
          <w:rFonts w:ascii="仿宋_GB2312" w:eastAsia="仿宋_GB2312" w:hAnsi="仿宋" w:cs="Arial" w:hint="eastAsia"/>
          <w:color w:val="000000" w:themeColor="text1"/>
          <w:sz w:val="28"/>
          <w:szCs w:val="28"/>
        </w:rPr>
        <w:t>样例如</w:t>
      </w:r>
      <w:proofErr w:type="gramEnd"/>
      <w:r>
        <w:rPr>
          <w:rFonts w:ascii="仿宋_GB2312" w:eastAsia="仿宋_GB2312" w:hAnsi="仿宋" w:cs="Arial" w:hint="eastAsia"/>
          <w:color w:val="000000" w:themeColor="text1"/>
          <w:sz w:val="28"/>
          <w:szCs w:val="28"/>
        </w:rPr>
        <w:t>下：</w:t>
      </w:r>
    </w:p>
    <w:p w:rsidR="00D60E20" w:rsidRDefault="00FC0604" w:rsidP="005D78EE">
      <w:pPr>
        <w:snapToGrid w:val="0"/>
        <w:spacing w:line="540" w:lineRule="exact"/>
        <w:ind w:firstLineChars="200" w:firstLine="560"/>
        <w:rPr>
          <w:rFonts w:ascii="仿宋_GB2312" w:eastAsia="仿宋_GB2312" w:hAnsi="仿宋" w:cs="Arial"/>
          <w:color w:val="000000" w:themeColor="text1"/>
          <w:sz w:val="28"/>
          <w:szCs w:val="28"/>
        </w:rPr>
      </w:pPr>
      <w:bookmarkStart w:id="11" w:name="_Toc460925239"/>
      <w:r>
        <w:rPr>
          <w:rFonts w:ascii="仿宋_GB2312" w:eastAsia="仿宋_GB2312" w:hAnsi="仿宋" w:cs="Arial" w:hint="eastAsia"/>
          <w:color w:val="000000" w:themeColor="text1"/>
          <w:sz w:val="28"/>
          <w:szCs w:val="28"/>
        </w:rPr>
        <w:t>★外贸业务能力B2B模块</w:t>
      </w:r>
      <w:bookmarkEnd w:id="11"/>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考察内容包括B2B跨境电子商务平台推广及外贸业务操作两部分。选手通过B2B跨境电子商务平台推广公司和产品，带来业务机会。</w:t>
      </w:r>
    </w:p>
    <w:p w:rsidR="00D60E20" w:rsidRDefault="00FC0604" w:rsidP="005D78EE">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背景资料：</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贸易国家：中国、日本</w:t>
      </w:r>
    </w:p>
    <w:p w:rsidR="00D60E20" w:rsidRDefault="00FC0604" w:rsidP="005D78EE">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（一）注册公司</w:t>
      </w:r>
    </w:p>
    <w:p w:rsidR="00D60E20" w:rsidRDefault="00FC0604" w:rsidP="005D78EE">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公司已完成注册，</w:t>
      </w:r>
      <w:proofErr w:type="gramStart"/>
      <w:r>
        <w:rPr>
          <w:rFonts w:ascii="仿宋_GB2312" w:eastAsia="仿宋_GB2312" w:hAnsi="仿宋" w:hint="eastAsia"/>
          <w:color w:val="000000" w:themeColor="text1"/>
          <w:sz w:val="28"/>
          <w:szCs w:val="28"/>
        </w:rPr>
        <w:t>无需选手</w:t>
      </w:r>
      <w:proofErr w:type="gramEnd"/>
      <w:r>
        <w:rPr>
          <w:rFonts w:ascii="仿宋_GB2312" w:eastAsia="仿宋_GB2312" w:hAnsi="仿宋" w:hint="eastAsia"/>
          <w:color w:val="000000" w:themeColor="text1"/>
          <w:sz w:val="28"/>
          <w:szCs w:val="28"/>
        </w:rPr>
        <w:t>自己填写。</w:t>
      </w:r>
    </w:p>
    <w:p w:rsidR="00D60E20" w:rsidRDefault="00FC0604" w:rsidP="005D78EE">
      <w:pPr>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（二）业务推广</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通过B2B跨境电子商务平台进行公司和产品的推广和宣传，获得进出口业务机会。</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1.建站管理</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（1）管理公司信息</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完善自己的公司信息，需填写公司的主营业务、更多的经营产品、公司详细信息、设置公司标志、公司形象展示图。管理及查看公司的营业执照、管理体系证书、产品检测报告、荣誉证书、专利证书等。</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要求：</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①主营业务：填写公司的主营业务，要求为英文，尽量完整，至少填写1项，最多可填写5项 。</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②更多的经营产品：填写公司的其他经营产品，要求为英文，尽量完整，最多可填写10项。</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③公司详细信息：描述公司的详细信息，要求为英文，尽量填写</w:t>
      </w:r>
      <w:r>
        <w:rPr>
          <w:rFonts w:ascii="仿宋_GB2312" w:eastAsia="仿宋_GB2312" w:hAnsi="仿宋" w:hint="eastAsia"/>
          <w:color w:val="000000" w:themeColor="text1"/>
          <w:sz w:val="28"/>
          <w:szCs w:val="28"/>
        </w:rPr>
        <w:lastRenderedPageBreak/>
        <w:t>完整。</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④设置公司标志：可从系统中选择也可自定义，竞赛禁止携带任何资料进场，因此自定义公司标志必须现场制作。由于比赛时间有限，推荐从系统中选择。</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⑤公司形象展示图：从系统中选择图片，最多3张。</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（2）A&amp;V认证</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完成公司A&amp;V认证，获得认证标志。</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（3）管理能力评估</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加入金</w:t>
      </w:r>
      <w:proofErr w:type="gramStart"/>
      <w:r>
        <w:rPr>
          <w:rFonts w:ascii="仿宋_GB2312" w:eastAsia="仿宋_GB2312" w:hAnsi="仿宋" w:hint="eastAsia"/>
          <w:color w:val="000000" w:themeColor="text1"/>
          <w:sz w:val="28"/>
          <w:szCs w:val="28"/>
        </w:rPr>
        <w:t>品诚企</w:t>
      </w:r>
      <w:proofErr w:type="gramEnd"/>
      <w:r>
        <w:rPr>
          <w:rFonts w:ascii="仿宋_GB2312" w:eastAsia="仿宋_GB2312" w:hAnsi="仿宋" w:hint="eastAsia"/>
          <w:color w:val="000000" w:themeColor="text1"/>
          <w:sz w:val="28"/>
          <w:szCs w:val="28"/>
        </w:rPr>
        <w:t>，管理查看管理能力评估报告（企业能力评估报告、主营产品认证报告）。</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（4）店铺装修</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从系统中选择店铺主题</w:t>
      </w:r>
      <w:proofErr w:type="gramStart"/>
      <w:r>
        <w:rPr>
          <w:rFonts w:ascii="仿宋_GB2312" w:eastAsia="仿宋_GB2312" w:hAnsi="仿宋" w:hint="eastAsia"/>
          <w:color w:val="000000" w:themeColor="text1"/>
          <w:sz w:val="28"/>
          <w:szCs w:val="28"/>
        </w:rPr>
        <w:t>及设置</w:t>
      </w:r>
      <w:proofErr w:type="gramEnd"/>
      <w:r>
        <w:rPr>
          <w:rFonts w:ascii="仿宋_GB2312" w:eastAsia="仿宋_GB2312" w:hAnsi="仿宋" w:hint="eastAsia"/>
          <w:color w:val="000000" w:themeColor="text1"/>
          <w:sz w:val="28"/>
          <w:szCs w:val="28"/>
        </w:rPr>
        <w:t>Banner，注意店铺整体风格。</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2.管理产品</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（1）发布产品</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选择产品类别，填写产品详情，发布产品供进口客户搜索、查看。具体填写内容为：</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①产品名称：填写英文，不超过128个字符。产品名称应包含商品的英文名全称、产品特征（属性）等，避免罗列和堆砌。</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②产品关键词：填写英文，至少填写1个关键词，最多可填写3个。</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③产品图片：从图片银行中选择1-6张对应商品的图片。</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④产品属性：包括原产地、3个产品属性、毛净重、体积，根据系统中的商品资料填写。</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⑤交易信息：包括FOB价、最小起订量、结算方式，根据自己的实际需求填写。</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⑥物流信息：包括发货时间、港口、供货能力，根据自己的实际需求填写。</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⑦产品详情：使用英文进行详细描述。可包含产品标题、产品描述（具体为产品规格型号、属性等）、产品展示图、包装和运输、公司信息等内容。</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（2）管理产品</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管理已发布的产品，可对产品进行编辑、下架等操作。</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（3）管理认证产品</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加入金</w:t>
      </w:r>
      <w:proofErr w:type="gramStart"/>
      <w:r>
        <w:rPr>
          <w:rFonts w:ascii="仿宋_GB2312" w:eastAsia="仿宋_GB2312" w:hAnsi="仿宋" w:hint="eastAsia"/>
          <w:color w:val="000000" w:themeColor="text1"/>
          <w:sz w:val="28"/>
          <w:szCs w:val="28"/>
        </w:rPr>
        <w:t>品诚企</w:t>
      </w:r>
      <w:proofErr w:type="gramEnd"/>
      <w:r>
        <w:rPr>
          <w:rFonts w:ascii="仿宋_GB2312" w:eastAsia="仿宋_GB2312" w:hAnsi="仿宋" w:hint="eastAsia"/>
          <w:color w:val="000000" w:themeColor="text1"/>
          <w:sz w:val="28"/>
          <w:szCs w:val="28"/>
        </w:rPr>
        <w:t>后，即可设置主营认证产品，最多10个。</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（4）管理橱窗产品</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加入金</w:t>
      </w:r>
      <w:proofErr w:type="gramStart"/>
      <w:r>
        <w:rPr>
          <w:rFonts w:ascii="仿宋_GB2312" w:eastAsia="仿宋_GB2312" w:hAnsi="仿宋" w:hint="eastAsia"/>
          <w:color w:val="000000" w:themeColor="text1"/>
          <w:sz w:val="28"/>
          <w:szCs w:val="28"/>
        </w:rPr>
        <w:t>品诚企</w:t>
      </w:r>
      <w:proofErr w:type="gramEnd"/>
      <w:r>
        <w:rPr>
          <w:rFonts w:ascii="仿宋_GB2312" w:eastAsia="仿宋_GB2312" w:hAnsi="仿宋" w:hint="eastAsia"/>
          <w:color w:val="000000" w:themeColor="text1"/>
          <w:sz w:val="28"/>
          <w:szCs w:val="28"/>
        </w:rPr>
        <w:t>后，即可设置橱窗产品，最多40个。</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（5）产品分组与排序</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创建店铺内产品分组，并设置组内商品排序，使店铺内的商品排序更合理。</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3.采购直达</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发布和管理采购需求。发布的采购需求要求将产品关键词、订单需求数量和单位、采购需求详细信息、期望单价、目的港、支付方式等要素填写完整。</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4.公司广告推广</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标题和内容均要求为英文，内容尽量完整清晰。</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（三）寻找客户</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1.寻找目标客户</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途径</w:t>
      </w:r>
      <w:proofErr w:type="gramStart"/>
      <w:r>
        <w:rPr>
          <w:rFonts w:ascii="仿宋_GB2312" w:eastAsia="仿宋_GB2312" w:hAnsi="仿宋" w:hint="eastAsia"/>
          <w:color w:val="000000" w:themeColor="text1"/>
          <w:sz w:val="28"/>
          <w:szCs w:val="28"/>
        </w:rPr>
        <w:t>一</w:t>
      </w:r>
      <w:proofErr w:type="gramEnd"/>
      <w:r>
        <w:rPr>
          <w:rFonts w:ascii="仿宋_GB2312" w:eastAsia="仿宋_GB2312" w:hAnsi="仿宋" w:hint="eastAsia"/>
          <w:color w:val="000000" w:themeColor="text1"/>
          <w:sz w:val="28"/>
          <w:szCs w:val="28"/>
        </w:rPr>
        <w:t>：通过在B2B跨境电子商务平台中主动搜索与查看产品、店铺、采购需求等信息，筛选出目标客户，并与其建立业务关系，获得进出口业务机会。</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途径二：通过发布公司广告、发布产品，推销自己的公司和产品，吸引进口商联系和</w:t>
      </w:r>
      <w:proofErr w:type="gramStart"/>
      <w:r>
        <w:rPr>
          <w:rFonts w:ascii="仿宋_GB2312" w:eastAsia="仿宋_GB2312" w:hAnsi="仿宋" w:hint="eastAsia"/>
          <w:color w:val="000000" w:themeColor="text1"/>
          <w:sz w:val="28"/>
          <w:szCs w:val="28"/>
        </w:rPr>
        <w:t>询</w:t>
      </w:r>
      <w:proofErr w:type="gramEnd"/>
      <w:r>
        <w:rPr>
          <w:rFonts w:ascii="仿宋_GB2312" w:eastAsia="仿宋_GB2312" w:hAnsi="仿宋" w:hint="eastAsia"/>
          <w:color w:val="000000" w:themeColor="text1"/>
          <w:sz w:val="28"/>
          <w:szCs w:val="28"/>
        </w:rPr>
        <w:t>盘，获得出口业务机会。</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途径三：通过发布采购需求，吸引出口商前来联系和报价，获得进口业务机会。</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2.与客户建立业务关系</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开始一笔新业务，输入对方账号，选择业务类型（出口业务或进口业务），给对方发送建立业务关系的函电，待对方回复后即可进入业务磋商环节。</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（四）业务磋商</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1.流程</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（1）进口商发送</w:t>
      </w:r>
      <w:proofErr w:type="gramStart"/>
      <w:r>
        <w:rPr>
          <w:rFonts w:ascii="仿宋_GB2312" w:eastAsia="仿宋_GB2312" w:hAnsi="仿宋" w:hint="eastAsia"/>
          <w:color w:val="000000" w:themeColor="text1"/>
          <w:sz w:val="28"/>
          <w:szCs w:val="28"/>
        </w:rPr>
        <w:t>询</w:t>
      </w:r>
      <w:proofErr w:type="gramEnd"/>
      <w:r>
        <w:rPr>
          <w:rFonts w:ascii="仿宋_GB2312" w:eastAsia="仿宋_GB2312" w:hAnsi="仿宋" w:hint="eastAsia"/>
          <w:color w:val="000000" w:themeColor="text1"/>
          <w:sz w:val="28"/>
          <w:szCs w:val="28"/>
        </w:rPr>
        <w:t>盘邮件。</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（2）出口商计算出口报价。</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（3）出口商发送报价邮件。</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（4）进口商收取出口商报价邮件，填写进口成本预算表，核算出成本与利润，确定还盘还是接受。</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（5）进口商发送还盘或接受邮件。</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2.要求</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（1）一笔业务的磋商过程，</w:t>
      </w:r>
      <w:proofErr w:type="gramStart"/>
      <w:r>
        <w:rPr>
          <w:rFonts w:ascii="仿宋_GB2312" w:eastAsia="仿宋_GB2312" w:hAnsi="仿宋" w:hint="eastAsia"/>
          <w:color w:val="000000" w:themeColor="text1"/>
          <w:sz w:val="28"/>
          <w:szCs w:val="28"/>
        </w:rPr>
        <w:t>询</w:t>
      </w:r>
      <w:proofErr w:type="gramEnd"/>
      <w:r>
        <w:rPr>
          <w:rFonts w:ascii="仿宋_GB2312" w:eastAsia="仿宋_GB2312" w:hAnsi="仿宋" w:hint="eastAsia"/>
          <w:color w:val="000000" w:themeColor="text1"/>
          <w:sz w:val="28"/>
          <w:szCs w:val="28"/>
        </w:rPr>
        <w:t>盘、发盘、接受这3个环节必不可少，还盘可以没有。</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（2）所有函电的标题和正文必须为英文，写作格式要规范。</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（3）“发盘”函电的正文中需写全以下要素，错写漏写均不得分：产品编号、产品名称、数量、单价（完整的表达）、总金额、结算方式、运输方式、装运港、目的港、保险条款等；</w:t>
      </w:r>
    </w:p>
    <w:p w:rsidR="00D60E20" w:rsidRDefault="00FC0604" w:rsidP="005D78EE">
      <w:pPr>
        <w:snapToGrid w:val="0"/>
        <w:spacing w:line="54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注意: 发盘要素的标题必须为英文，且与下表中“发盘要素标题（英文）”完全一致（必须包含英文半角冒号），具体内容必须与最终</w:t>
      </w:r>
      <w:r>
        <w:rPr>
          <w:rFonts w:ascii="仿宋_GB2312" w:eastAsia="仿宋_GB2312" w:hAnsi="仿宋" w:hint="eastAsia"/>
          <w:color w:val="000000" w:themeColor="text1"/>
          <w:sz w:val="28"/>
          <w:szCs w:val="28"/>
        </w:rPr>
        <w:lastRenderedPageBreak/>
        <w:t>签订合同中的条款吻合（具体参考下表中的“内容”），否则无法得分。</w:t>
      </w:r>
    </w:p>
    <w:p w:rsidR="00D60E20" w:rsidRDefault="00FC0604" w:rsidP="00145DBC">
      <w:pPr>
        <w:spacing w:afterLines="50" w:after="156" w:line="56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表1  发盘要素及要求</w:t>
      </w:r>
    </w:p>
    <w:tbl>
      <w:tblPr>
        <w:tblW w:w="8613" w:type="dxa"/>
        <w:tblLayout w:type="fixed"/>
        <w:tblLook w:val="04A0" w:firstRow="1" w:lastRow="0" w:firstColumn="1" w:lastColumn="0" w:noHBand="0" w:noVBand="1"/>
      </w:tblPr>
      <w:tblGrid>
        <w:gridCol w:w="1242"/>
        <w:gridCol w:w="2694"/>
        <w:gridCol w:w="4677"/>
      </w:tblGrid>
      <w:tr w:rsidR="00D60E20" w:rsidTr="00145DBC">
        <w:trPr>
          <w:trHeight w:val="515"/>
          <w:tblHeader/>
        </w:trPr>
        <w:tc>
          <w:tcPr>
            <w:tcW w:w="1242" w:type="dxa"/>
            <w:tcBorders>
              <w:top w:val="single" w:sz="4" w:space="0" w:color="auto"/>
              <w:left w:val="single" w:sz="4" w:space="0" w:color="auto"/>
              <w:bottom w:val="single" w:sz="4" w:space="0" w:color="auto"/>
              <w:right w:val="single" w:sz="4" w:space="0" w:color="auto"/>
            </w:tcBorders>
            <w:vAlign w:val="center"/>
          </w:tcPr>
          <w:p w:rsidR="00D60E20" w:rsidRDefault="00FC0604" w:rsidP="00145DBC">
            <w:pPr>
              <w:spacing w:line="500" w:lineRule="exact"/>
              <w:jc w:val="center"/>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发盘要素</w:t>
            </w:r>
          </w:p>
        </w:tc>
        <w:tc>
          <w:tcPr>
            <w:tcW w:w="2694" w:type="dxa"/>
            <w:tcBorders>
              <w:top w:val="single" w:sz="4" w:space="0" w:color="auto"/>
              <w:left w:val="nil"/>
              <w:bottom w:val="single" w:sz="4" w:space="0" w:color="auto"/>
              <w:right w:val="single" w:sz="4" w:space="0" w:color="auto"/>
            </w:tcBorders>
            <w:vAlign w:val="center"/>
          </w:tcPr>
          <w:p w:rsidR="00D60E20" w:rsidRDefault="00FC0604" w:rsidP="00145DBC">
            <w:pPr>
              <w:spacing w:line="500" w:lineRule="exact"/>
              <w:jc w:val="center"/>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发盘要素标题（英文）</w:t>
            </w:r>
          </w:p>
        </w:tc>
        <w:tc>
          <w:tcPr>
            <w:tcW w:w="4677" w:type="dxa"/>
            <w:tcBorders>
              <w:top w:val="single" w:sz="4" w:space="0" w:color="auto"/>
              <w:left w:val="nil"/>
              <w:bottom w:val="single" w:sz="4" w:space="0" w:color="auto"/>
              <w:right w:val="single" w:sz="4" w:space="0" w:color="auto"/>
            </w:tcBorders>
            <w:vAlign w:val="center"/>
          </w:tcPr>
          <w:p w:rsidR="00D60E20" w:rsidRDefault="00FC0604" w:rsidP="00145DBC">
            <w:pPr>
              <w:spacing w:line="500" w:lineRule="exact"/>
              <w:jc w:val="center"/>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内容</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产品编号</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Product No.:</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与合同中商品编号完全一致</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产品名称</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Product Name:</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与商品资料中的商品名称完全一致</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数量</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Quantity:</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与合同中商品数量完全一致</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格式：数字+单位（注意单复数）</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例如：200 PCS</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单价</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Unit Price:</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与合同中商品单价完全一致，并要表达完整</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例如：USD 20.5 PER CARTON CIF NEWYORK,AMERICA</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总金额</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Amount:</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与合同总金额完全一致</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格式：币别+数字</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例如：GBP 35000</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结算方式</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Payment:</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与合同中结算方式完全一致，必须完整表达</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例如：T/T 30% IN ADVANCE AND 70% WITHIN 30 DAYS AFTER SHIPMENT DATE</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运输方式</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Means of Transport:</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w:t>
            </w:r>
            <w:proofErr w:type="gramStart"/>
            <w:r>
              <w:rPr>
                <w:rFonts w:ascii="仿宋" w:eastAsia="仿宋" w:hAnsi="仿宋" w:cs="仿宋" w:hint="eastAsia"/>
                <w:color w:val="000000" w:themeColor="text1"/>
                <w:sz w:val="24"/>
                <w:szCs w:val="24"/>
              </w:rPr>
              <w:t>中运输</w:t>
            </w:r>
            <w:proofErr w:type="gramEnd"/>
            <w:r>
              <w:rPr>
                <w:rFonts w:ascii="仿宋" w:eastAsia="仿宋" w:hAnsi="仿宋" w:cs="仿宋" w:hint="eastAsia"/>
                <w:color w:val="000000" w:themeColor="text1"/>
                <w:sz w:val="24"/>
                <w:szCs w:val="24"/>
              </w:rPr>
              <w:t>方式完全一致，具体为BY VESSEL或BY AIR</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装运港</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Port of Shipment:</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与合同中装运港完全一致</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格式：港口,国家</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例如：HAMBURG,GERMANY</w:t>
            </w:r>
          </w:p>
        </w:tc>
      </w:tr>
      <w:tr w:rsidR="00D60E20" w:rsidTr="00145DBC">
        <w:trPr>
          <w:trHeight w:val="69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目的港</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Port</w:t>
            </w:r>
            <w:r w:rsidR="00145DBC">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of Destination:</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与合同中目的港完全一致,格式同装运港</w:t>
            </w:r>
          </w:p>
        </w:tc>
      </w:tr>
      <w:tr w:rsidR="00D60E20" w:rsidTr="00145DBC">
        <w:trPr>
          <w:trHeight w:val="270"/>
          <w:tblHeader/>
        </w:trPr>
        <w:tc>
          <w:tcPr>
            <w:tcW w:w="1242" w:type="dxa"/>
            <w:tcBorders>
              <w:top w:val="nil"/>
              <w:left w:val="single" w:sz="4" w:space="0" w:color="auto"/>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保险条款</w:t>
            </w:r>
          </w:p>
        </w:tc>
        <w:tc>
          <w:tcPr>
            <w:tcW w:w="2694"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Insurance:</w:t>
            </w:r>
          </w:p>
        </w:tc>
        <w:tc>
          <w:tcPr>
            <w:tcW w:w="4677" w:type="dxa"/>
            <w:tcBorders>
              <w:top w:val="nil"/>
              <w:left w:val="nil"/>
              <w:bottom w:val="single" w:sz="4" w:space="0" w:color="auto"/>
              <w:right w:val="single" w:sz="4" w:space="0" w:color="auto"/>
            </w:tcBorders>
            <w:vAlign w:val="center"/>
          </w:tcPr>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与合同中保险条款完全一致</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例如FOB方式</w:t>
            </w:r>
            <w:proofErr w:type="gramStart"/>
            <w:r>
              <w:rPr>
                <w:rFonts w:ascii="仿宋" w:eastAsia="仿宋" w:hAnsi="仿宋" w:cs="仿宋" w:hint="eastAsia"/>
                <w:color w:val="000000" w:themeColor="text1"/>
                <w:sz w:val="24"/>
                <w:szCs w:val="24"/>
              </w:rPr>
              <w:t>下保险</w:t>
            </w:r>
            <w:proofErr w:type="gramEnd"/>
            <w:r>
              <w:rPr>
                <w:rFonts w:ascii="仿宋" w:eastAsia="仿宋" w:hAnsi="仿宋" w:cs="仿宋" w:hint="eastAsia"/>
                <w:color w:val="000000" w:themeColor="text1"/>
                <w:sz w:val="24"/>
                <w:szCs w:val="24"/>
              </w:rPr>
              <w:t>条款如下：</w:t>
            </w:r>
          </w:p>
          <w:p w:rsidR="00D60E20" w:rsidRDefault="00FC0604" w:rsidP="00145DBC">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TO BE COVERED BY THE BUYER.</w:t>
            </w:r>
          </w:p>
        </w:tc>
      </w:tr>
    </w:tbl>
    <w:p w:rsidR="00D60E20" w:rsidRDefault="00FC0604" w:rsidP="00145DBC">
      <w:pPr>
        <w:spacing w:line="600" w:lineRule="exact"/>
        <w:ind w:leftChars="200" w:left="42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lastRenderedPageBreak/>
        <w:t>参考范例：</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Product No.:01005</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Product Name: CANNED SWEET CORN</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Quantity</w:t>
      </w:r>
      <w:proofErr w:type="gramStart"/>
      <w:r>
        <w:rPr>
          <w:rFonts w:eastAsia="仿宋"/>
          <w:color w:val="000000" w:themeColor="text1"/>
          <w:sz w:val="28"/>
          <w:szCs w:val="28"/>
        </w:rPr>
        <w:t>:10000</w:t>
      </w:r>
      <w:proofErr w:type="gramEnd"/>
      <w:r>
        <w:rPr>
          <w:rFonts w:eastAsia="仿宋"/>
          <w:color w:val="000000" w:themeColor="text1"/>
          <w:sz w:val="28"/>
          <w:szCs w:val="28"/>
        </w:rPr>
        <w:t xml:space="preserve"> CARTONS</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 xml:space="preserve">Unit </w:t>
      </w:r>
      <w:proofErr w:type="spellStart"/>
      <w:r>
        <w:rPr>
          <w:rFonts w:eastAsia="仿宋"/>
          <w:color w:val="000000" w:themeColor="text1"/>
          <w:sz w:val="28"/>
          <w:szCs w:val="28"/>
        </w:rPr>
        <w:t>Price</w:t>
      </w:r>
      <w:proofErr w:type="gramStart"/>
      <w:r>
        <w:rPr>
          <w:rFonts w:eastAsia="仿宋"/>
          <w:color w:val="000000" w:themeColor="text1"/>
          <w:sz w:val="28"/>
          <w:szCs w:val="28"/>
        </w:rPr>
        <w:t>:USD</w:t>
      </w:r>
      <w:proofErr w:type="spellEnd"/>
      <w:proofErr w:type="gramEnd"/>
      <w:r>
        <w:rPr>
          <w:rFonts w:eastAsia="仿宋"/>
          <w:color w:val="000000" w:themeColor="text1"/>
          <w:sz w:val="28"/>
          <w:szCs w:val="28"/>
        </w:rPr>
        <w:t xml:space="preserve"> 5.3 PER CARTON CIF NEWYORK</w:t>
      </w:r>
      <w:r>
        <w:rPr>
          <w:rFonts w:eastAsia="仿宋" w:hint="eastAsia"/>
          <w:color w:val="000000" w:themeColor="text1"/>
          <w:sz w:val="28"/>
          <w:szCs w:val="28"/>
        </w:rPr>
        <w:t>, AMERICA</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Amount</w:t>
      </w:r>
      <w:proofErr w:type="gramStart"/>
      <w:r>
        <w:rPr>
          <w:rFonts w:eastAsia="仿宋"/>
          <w:color w:val="000000" w:themeColor="text1"/>
          <w:sz w:val="28"/>
          <w:szCs w:val="28"/>
        </w:rPr>
        <w:t>:USD53000</w:t>
      </w:r>
      <w:proofErr w:type="gramEnd"/>
    </w:p>
    <w:p w:rsidR="00D60E20" w:rsidRDefault="00FC0604" w:rsidP="00145DBC">
      <w:pPr>
        <w:snapToGrid w:val="0"/>
        <w:spacing w:line="600" w:lineRule="exact"/>
        <w:ind w:leftChars="200" w:left="420"/>
        <w:rPr>
          <w:rFonts w:eastAsia="仿宋"/>
          <w:color w:val="000000" w:themeColor="text1"/>
          <w:sz w:val="28"/>
          <w:szCs w:val="28"/>
        </w:rPr>
      </w:pPr>
      <w:proofErr w:type="spellStart"/>
      <w:r>
        <w:rPr>
          <w:rFonts w:eastAsia="仿宋"/>
          <w:color w:val="000000" w:themeColor="text1"/>
          <w:sz w:val="28"/>
          <w:szCs w:val="28"/>
        </w:rPr>
        <w:t>Payment</w:t>
      </w:r>
      <w:proofErr w:type="gramStart"/>
      <w:r>
        <w:rPr>
          <w:rFonts w:eastAsia="仿宋"/>
          <w:color w:val="000000" w:themeColor="text1"/>
          <w:sz w:val="28"/>
          <w:szCs w:val="28"/>
        </w:rPr>
        <w:t>:L</w:t>
      </w:r>
      <w:proofErr w:type="spellEnd"/>
      <w:proofErr w:type="gramEnd"/>
      <w:r>
        <w:rPr>
          <w:rFonts w:eastAsia="仿宋"/>
          <w:color w:val="000000" w:themeColor="text1"/>
          <w:sz w:val="28"/>
          <w:szCs w:val="28"/>
        </w:rPr>
        <w:t>/C AT 30 DAYS AFTER SIGHT</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 xml:space="preserve">Means of </w:t>
      </w:r>
      <w:proofErr w:type="spellStart"/>
      <w:r>
        <w:rPr>
          <w:rFonts w:eastAsia="仿宋"/>
          <w:color w:val="000000" w:themeColor="text1"/>
          <w:sz w:val="28"/>
          <w:szCs w:val="28"/>
        </w:rPr>
        <w:t>Transport</w:t>
      </w:r>
      <w:proofErr w:type="gramStart"/>
      <w:r>
        <w:rPr>
          <w:rFonts w:eastAsia="仿宋"/>
          <w:color w:val="000000" w:themeColor="text1"/>
          <w:sz w:val="28"/>
          <w:szCs w:val="28"/>
        </w:rPr>
        <w:t>:BY</w:t>
      </w:r>
      <w:proofErr w:type="spellEnd"/>
      <w:proofErr w:type="gramEnd"/>
      <w:r>
        <w:rPr>
          <w:rFonts w:eastAsia="仿宋"/>
          <w:color w:val="000000" w:themeColor="text1"/>
          <w:sz w:val="28"/>
          <w:szCs w:val="28"/>
        </w:rPr>
        <w:t xml:space="preserve"> VESSEL</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 xml:space="preserve">Port of </w:t>
      </w:r>
      <w:proofErr w:type="spellStart"/>
      <w:r>
        <w:rPr>
          <w:rFonts w:eastAsia="仿宋"/>
          <w:color w:val="000000" w:themeColor="text1"/>
          <w:sz w:val="28"/>
          <w:szCs w:val="28"/>
        </w:rPr>
        <w:t>Shipment</w:t>
      </w:r>
      <w:proofErr w:type="gramStart"/>
      <w:r>
        <w:rPr>
          <w:rFonts w:eastAsia="仿宋"/>
          <w:color w:val="000000" w:themeColor="text1"/>
          <w:sz w:val="28"/>
          <w:szCs w:val="28"/>
        </w:rPr>
        <w:t>:SHANGHAI</w:t>
      </w:r>
      <w:proofErr w:type="spellEnd"/>
      <w:proofErr w:type="gramEnd"/>
      <w:r>
        <w:rPr>
          <w:rFonts w:eastAsia="仿宋" w:hint="eastAsia"/>
          <w:color w:val="000000" w:themeColor="text1"/>
          <w:sz w:val="28"/>
          <w:szCs w:val="28"/>
        </w:rPr>
        <w:t>, CHINA</w:t>
      </w:r>
    </w:p>
    <w:p w:rsidR="00D60E20" w:rsidRDefault="00FC0604" w:rsidP="00145DBC">
      <w:pPr>
        <w:snapToGrid w:val="0"/>
        <w:spacing w:line="600" w:lineRule="exact"/>
        <w:ind w:leftChars="200" w:left="420"/>
        <w:rPr>
          <w:rFonts w:eastAsia="仿宋"/>
          <w:color w:val="000000" w:themeColor="text1"/>
          <w:sz w:val="28"/>
          <w:szCs w:val="28"/>
        </w:rPr>
      </w:pPr>
      <w:r>
        <w:rPr>
          <w:rFonts w:eastAsia="仿宋"/>
          <w:color w:val="000000" w:themeColor="text1"/>
          <w:sz w:val="28"/>
          <w:szCs w:val="28"/>
        </w:rPr>
        <w:t xml:space="preserve">Port of </w:t>
      </w:r>
      <w:proofErr w:type="spellStart"/>
      <w:r>
        <w:rPr>
          <w:rFonts w:eastAsia="仿宋"/>
          <w:color w:val="000000" w:themeColor="text1"/>
          <w:sz w:val="28"/>
          <w:szCs w:val="28"/>
        </w:rPr>
        <w:t>Destination</w:t>
      </w:r>
      <w:proofErr w:type="gramStart"/>
      <w:r>
        <w:rPr>
          <w:rFonts w:eastAsia="仿宋"/>
          <w:color w:val="000000" w:themeColor="text1"/>
          <w:sz w:val="28"/>
          <w:szCs w:val="28"/>
        </w:rPr>
        <w:t>:NEWYORK</w:t>
      </w:r>
      <w:proofErr w:type="spellEnd"/>
      <w:proofErr w:type="gramEnd"/>
      <w:r>
        <w:rPr>
          <w:rFonts w:eastAsia="仿宋" w:hint="eastAsia"/>
          <w:color w:val="000000" w:themeColor="text1"/>
          <w:sz w:val="28"/>
          <w:szCs w:val="28"/>
        </w:rPr>
        <w:t>, AMERICA</w:t>
      </w:r>
    </w:p>
    <w:p w:rsidR="00D60E20" w:rsidRDefault="00FC0604" w:rsidP="00145DBC">
      <w:pPr>
        <w:snapToGrid w:val="0"/>
        <w:spacing w:line="600" w:lineRule="exact"/>
        <w:ind w:leftChars="200" w:left="420"/>
        <w:rPr>
          <w:rFonts w:eastAsia="仿宋"/>
          <w:color w:val="000000" w:themeColor="text1"/>
          <w:sz w:val="28"/>
          <w:szCs w:val="28"/>
        </w:rPr>
      </w:pPr>
      <w:proofErr w:type="spellStart"/>
      <w:r>
        <w:rPr>
          <w:rFonts w:eastAsia="仿宋"/>
          <w:color w:val="000000" w:themeColor="text1"/>
          <w:sz w:val="28"/>
          <w:szCs w:val="28"/>
        </w:rPr>
        <w:t>Insurance</w:t>
      </w:r>
      <w:proofErr w:type="gramStart"/>
      <w:r>
        <w:rPr>
          <w:rFonts w:eastAsia="仿宋"/>
          <w:color w:val="000000" w:themeColor="text1"/>
          <w:sz w:val="28"/>
          <w:szCs w:val="28"/>
        </w:rPr>
        <w:t>:FOR</w:t>
      </w:r>
      <w:proofErr w:type="spellEnd"/>
      <w:proofErr w:type="gramEnd"/>
      <w:r>
        <w:rPr>
          <w:rFonts w:eastAsia="仿宋"/>
          <w:color w:val="000000" w:themeColor="text1"/>
          <w:sz w:val="28"/>
          <w:szCs w:val="28"/>
        </w:rPr>
        <w:t xml:space="preserve"> 110 PERCENT OF THE INVOICE VALUE COVERING INSTITUTE CARGO CLAUSES(A),INSTITUTE WAR CLAUSES,INSTITUTE STRIKES CLAUSES.</w:t>
      </w:r>
    </w:p>
    <w:p w:rsidR="00D60E20" w:rsidRDefault="00FC0604" w:rsidP="00145DBC">
      <w:pPr>
        <w:spacing w:line="60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（4）交易磋商的结果必须与正式签订的合同一致。</w:t>
      </w:r>
    </w:p>
    <w:p w:rsidR="00D60E20" w:rsidRDefault="00FC0604" w:rsidP="00145DBC">
      <w:pPr>
        <w:spacing w:line="60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（5）“接受”函电的正文中包含关键词“</w:t>
      </w:r>
      <w:r>
        <w:rPr>
          <w:rFonts w:ascii="仿宋_GB2312" w:eastAsia="仿宋_GB2312" w:hAnsi="仿宋" w:hint="eastAsia"/>
          <w:color w:val="000000" w:themeColor="text1"/>
          <w:sz w:val="28"/>
          <w:szCs w:val="28"/>
        </w:rPr>
        <w:t>accept</w:t>
      </w:r>
      <w:r>
        <w:rPr>
          <w:rFonts w:ascii="仿宋_GB2312" w:eastAsia="仿宋_GB2312" w:hAnsi="仿宋" w:cs="宋体" w:hint="eastAsia"/>
          <w:color w:val="000000" w:themeColor="text1"/>
          <w:sz w:val="28"/>
          <w:szCs w:val="28"/>
        </w:rPr>
        <w:t>”或“</w:t>
      </w:r>
      <w:r>
        <w:rPr>
          <w:rFonts w:ascii="仿宋_GB2312" w:eastAsia="仿宋_GB2312" w:hAnsi="仿宋" w:hint="eastAsia"/>
          <w:color w:val="000000" w:themeColor="text1"/>
          <w:sz w:val="28"/>
          <w:szCs w:val="28"/>
        </w:rPr>
        <w:t>accepted</w:t>
      </w:r>
      <w:r>
        <w:rPr>
          <w:rFonts w:ascii="仿宋_GB2312" w:eastAsia="仿宋_GB2312" w:hAnsi="仿宋" w:cs="宋体" w:hint="eastAsia"/>
          <w:color w:val="000000" w:themeColor="text1"/>
          <w:sz w:val="28"/>
          <w:szCs w:val="28"/>
        </w:rPr>
        <w:t>”。</w:t>
      </w:r>
    </w:p>
    <w:p w:rsidR="00D60E20" w:rsidRDefault="00FC0604" w:rsidP="00145DBC">
      <w:pPr>
        <w:spacing w:line="60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（五）填写进出口成本预算表</w:t>
      </w:r>
    </w:p>
    <w:p w:rsidR="00D60E20" w:rsidRDefault="00FC0604" w:rsidP="00145DBC">
      <w:pPr>
        <w:spacing w:line="60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进出口双方都必须严格依照双方最终商定的各项条款在系统中填写最终的成本预算表。合同签订完成后，进出口成本预算表会显示“实际发生额”，即为正确答案。</w:t>
      </w:r>
    </w:p>
    <w:p w:rsidR="00D60E20" w:rsidRDefault="00FC0604" w:rsidP="00145DBC">
      <w:pPr>
        <w:spacing w:line="600" w:lineRule="exact"/>
        <w:ind w:firstLineChars="250" w:firstLine="70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1.出口商填写出口成本预算表</w:t>
      </w:r>
    </w:p>
    <w:p w:rsidR="00D60E20" w:rsidRDefault="00FC0604">
      <w:pPr>
        <w:rPr>
          <w:rFonts w:ascii="仿宋" w:eastAsia="仿宋" w:hAnsi="仿宋" w:cs="宋体"/>
          <w:color w:val="000000" w:themeColor="text1"/>
          <w:sz w:val="28"/>
          <w:szCs w:val="28"/>
        </w:rPr>
      </w:pPr>
      <w:r>
        <w:rPr>
          <w:rFonts w:ascii="仿宋" w:eastAsia="仿宋" w:hAnsi="仿宋" w:cs="宋体"/>
          <w:noProof/>
          <w:color w:val="000000" w:themeColor="text1"/>
          <w:sz w:val="28"/>
          <w:szCs w:val="28"/>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18415</wp:posOffset>
            </wp:positionV>
            <wp:extent cx="5143500" cy="8486775"/>
            <wp:effectExtent l="0" t="0" r="0" b="0"/>
            <wp:wrapTight wrapText="bothSides">
              <wp:wrapPolygon edited="0">
                <wp:start x="0" y="0"/>
                <wp:lineTo x="0" y="21576"/>
                <wp:lineTo x="21520" y="21576"/>
                <wp:lineTo x="21520" y="0"/>
                <wp:lineTo x="0" y="0"/>
              </wp:wrapPolygon>
            </wp:wrapTight>
            <wp:docPr id="12"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5" descr="D:\比赛\国赛\方案\截图\出口预算表.png"/>
                    <pic:cNvPicPr>
                      <a:picLocks noChangeAspect="1"/>
                    </pic:cNvPicPr>
                  </pic:nvPicPr>
                  <pic:blipFill>
                    <a:blip r:embed="rId8"/>
                    <a:stretch>
                      <a:fillRect/>
                    </a:stretch>
                  </pic:blipFill>
                  <pic:spPr>
                    <a:xfrm>
                      <a:off x="0" y="0"/>
                      <a:ext cx="5143500" cy="8486775"/>
                    </a:xfrm>
                    <a:prstGeom prst="rect">
                      <a:avLst/>
                    </a:prstGeom>
                    <a:noFill/>
                    <a:ln w="9525">
                      <a:noFill/>
                    </a:ln>
                  </pic:spPr>
                </pic:pic>
              </a:graphicData>
            </a:graphic>
            <wp14:sizeRelV relativeFrom="margin">
              <wp14:pctHeight>0</wp14:pctHeight>
            </wp14:sizeRelV>
          </wp:anchor>
        </w:drawing>
      </w:r>
    </w:p>
    <w:p w:rsidR="00D60E20" w:rsidRDefault="00FC0604" w:rsidP="005D78EE">
      <w:pPr>
        <w:spacing w:beforeLines="50" w:before="156" w:afterLines="50" w:after="156"/>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lastRenderedPageBreak/>
        <w:t>2.进口商填写进口成本预算表</w:t>
      </w:r>
    </w:p>
    <w:p w:rsidR="00D60E20" w:rsidRDefault="00FC0604">
      <w:pPr>
        <w:rPr>
          <w:rFonts w:ascii="仿宋" w:eastAsia="仿宋" w:hAnsi="仿宋" w:cs="宋体"/>
          <w:color w:val="000000" w:themeColor="text1"/>
          <w:sz w:val="28"/>
          <w:szCs w:val="28"/>
        </w:rPr>
      </w:pPr>
      <w:r>
        <w:rPr>
          <w:rFonts w:ascii="仿宋" w:eastAsia="仿宋" w:hAnsi="仿宋" w:cs="宋体"/>
          <w:noProof/>
          <w:color w:val="000000" w:themeColor="text1"/>
          <w:sz w:val="28"/>
          <w:szCs w:val="28"/>
        </w:rPr>
        <w:drawing>
          <wp:inline distT="0" distB="0" distL="114300" distR="114300">
            <wp:extent cx="5219700" cy="8180015"/>
            <wp:effectExtent l="0" t="0" r="0" b="0"/>
            <wp:docPr id="9"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预算表日本.png"/>
                    <pic:cNvPicPr>
                      <a:picLocks noChangeAspect="1"/>
                    </pic:cNvPicPr>
                  </pic:nvPicPr>
                  <pic:blipFill>
                    <a:blip r:embed="rId9"/>
                    <a:stretch>
                      <a:fillRect/>
                    </a:stretch>
                  </pic:blipFill>
                  <pic:spPr>
                    <a:xfrm>
                      <a:off x="0" y="0"/>
                      <a:ext cx="5219700" cy="8180015"/>
                    </a:xfrm>
                    <a:prstGeom prst="rect">
                      <a:avLst/>
                    </a:prstGeom>
                    <a:noFill/>
                    <a:ln w="9525">
                      <a:noFill/>
                    </a:ln>
                  </pic:spPr>
                </pic:pic>
              </a:graphicData>
            </a:graphic>
          </wp:inline>
        </w:drawing>
      </w:r>
    </w:p>
    <w:p w:rsidR="00D60E20" w:rsidRDefault="00FC0604">
      <w:pPr>
        <w:spacing w:line="56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lastRenderedPageBreak/>
        <w:t>（六）签订合同</w:t>
      </w:r>
    </w:p>
    <w:p w:rsidR="00D60E20" w:rsidRDefault="00145DBC" w:rsidP="00145DBC">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Arial" w:hint="eastAsia"/>
          <w:noProof/>
          <w:color w:val="000000" w:themeColor="text1"/>
          <w:sz w:val="28"/>
          <w:szCs w:val="28"/>
        </w:rPr>
        <w:drawing>
          <wp:anchor distT="0" distB="0" distL="114300" distR="114300" simplePos="0" relativeHeight="251662336" behindDoc="0" locked="0" layoutInCell="1" allowOverlap="1" wp14:anchorId="3A14890D" wp14:editId="40DA7D08">
            <wp:simplePos x="0" y="0"/>
            <wp:positionH relativeFrom="column">
              <wp:posOffset>247650</wp:posOffset>
            </wp:positionH>
            <wp:positionV relativeFrom="page">
              <wp:posOffset>2809240</wp:posOffset>
            </wp:positionV>
            <wp:extent cx="5000625" cy="6543675"/>
            <wp:effectExtent l="0" t="0" r="0" b="0"/>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000625" cy="654367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FC0604">
        <w:rPr>
          <w:rFonts w:ascii="仿宋_GB2312" w:eastAsia="仿宋_GB2312" w:hAnsi="仿宋" w:cs="宋体" w:hint="eastAsia"/>
          <w:color w:val="000000" w:themeColor="text1"/>
          <w:sz w:val="28"/>
          <w:szCs w:val="28"/>
        </w:rPr>
        <w:t>根据进出口双方的磋商结果由出口商起草合同，检查无误后签字盖章并发送给进口商确认。进口商须仔细检查合同各项条款，如有异议，应拒绝合同，并联系出口商要求其尽快修改；如无异议，即可确认合同，则该笔业务会进入到“历史业务”中，标志着该业务全部完成。</w:t>
      </w:r>
    </w:p>
    <w:p w:rsidR="00D60E20" w:rsidRDefault="00FC0604" w:rsidP="001529A1">
      <w:pPr>
        <w:snapToGrid w:val="0"/>
        <w:spacing w:line="410" w:lineRule="exact"/>
        <w:ind w:firstLineChars="200" w:firstLine="560"/>
        <w:rPr>
          <w:rFonts w:ascii="仿宋_GB2312" w:eastAsia="仿宋_GB2312" w:hAnsi="仿宋" w:cs="宋体"/>
          <w:color w:val="000000" w:themeColor="text1"/>
          <w:sz w:val="28"/>
          <w:szCs w:val="28"/>
        </w:rPr>
      </w:pPr>
      <w:r>
        <w:rPr>
          <w:rFonts w:ascii="仿宋_GB2312" w:eastAsia="仿宋_GB2312" w:hAnsi="仿宋" w:cs="Arial"/>
          <w:color w:val="000000" w:themeColor="text1"/>
          <w:sz w:val="28"/>
          <w:szCs w:val="28"/>
        </w:rPr>
        <w:br w:type="page"/>
      </w:r>
      <w:r>
        <w:rPr>
          <w:rFonts w:ascii="仿宋_GB2312" w:eastAsia="仿宋_GB2312" w:hAnsi="仿宋" w:cs="宋体" w:hint="eastAsia"/>
          <w:color w:val="000000" w:themeColor="text1"/>
          <w:sz w:val="28"/>
          <w:szCs w:val="28"/>
        </w:rPr>
        <w:lastRenderedPageBreak/>
        <w:t>★外贸业务能力B2C模块</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考察内容包括B2C跨境电子商务平台产品推广、</w:t>
      </w:r>
      <w:r>
        <w:rPr>
          <w:rFonts w:ascii="仿宋_GB2312" w:eastAsia="仿宋_GB2312" w:hAnsi="Arial Narrow" w:cs="Arial" w:hint="eastAsia"/>
          <w:color w:val="000000" w:themeColor="text1"/>
          <w:sz w:val="28"/>
          <w:szCs w:val="28"/>
        </w:rPr>
        <w:t>产品开发、</w:t>
      </w:r>
      <w:r>
        <w:rPr>
          <w:rFonts w:ascii="仿宋_GB2312" w:eastAsia="仿宋_GB2312" w:hAnsi="仿宋" w:cs="宋体" w:hint="eastAsia"/>
          <w:color w:val="000000" w:themeColor="text1"/>
          <w:sz w:val="28"/>
          <w:szCs w:val="28"/>
        </w:rPr>
        <w:t>价格核算、运费模板设置、</w:t>
      </w:r>
      <w:r>
        <w:rPr>
          <w:rFonts w:ascii="仿宋_GB2312" w:eastAsia="仿宋_GB2312" w:hAnsi="Arial Narrow" w:cs="Arial" w:hint="eastAsia"/>
          <w:color w:val="000000" w:themeColor="text1"/>
          <w:sz w:val="28"/>
          <w:szCs w:val="28"/>
        </w:rPr>
        <w:t>数据挖掘与分析、引流营销、客户服务、纠纷处理、平台规则、物流采购</w:t>
      </w:r>
      <w:r>
        <w:rPr>
          <w:rFonts w:ascii="仿宋_GB2312" w:eastAsia="仿宋_GB2312" w:hAnsi="仿宋" w:cs="宋体" w:hint="eastAsia"/>
          <w:color w:val="000000" w:themeColor="text1"/>
          <w:sz w:val="28"/>
          <w:szCs w:val="28"/>
        </w:rPr>
        <w:t>等。选手通过竞赛系统完成作答，题目类型包含单项选择题、多项选择题、填空题、拖拽题、区域点选题等。</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（一）单项选择题</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1.9月23日，来自美国的买家A在W平台下单购买了一款带有流苏装饰的手提包，并给在中国的卖家B留言，希望在9月27日能够收到货物。此时你建议卖家B为买家A选择哪种物流方式最为妥当？</w:t>
      </w:r>
    </w:p>
    <w:p w:rsidR="00D60E20" w:rsidRDefault="00FC0604" w:rsidP="001529A1">
      <w:pPr>
        <w:spacing w:line="440" w:lineRule="exact"/>
        <w:ind w:firstLineChars="200" w:firstLine="560"/>
        <w:rPr>
          <w:rFonts w:eastAsia="仿宋_GB2312"/>
          <w:color w:val="000000" w:themeColor="text1"/>
          <w:sz w:val="28"/>
          <w:szCs w:val="28"/>
        </w:rPr>
      </w:pPr>
      <w:r>
        <w:rPr>
          <w:rFonts w:eastAsia="仿宋_GB2312"/>
          <w:color w:val="000000" w:themeColor="text1"/>
          <w:sz w:val="28"/>
          <w:szCs w:val="28"/>
        </w:rPr>
        <w:t>A.</w:t>
      </w:r>
      <w:r>
        <w:rPr>
          <w:rFonts w:eastAsia="仿宋_GB2312" w:hint="eastAsia"/>
          <w:color w:val="000000" w:themeColor="text1"/>
          <w:sz w:val="28"/>
          <w:szCs w:val="28"/>
        </w:rPr>
        <w:t>中国邮政航空挂号小包</w:t>
      </w:r>
      <w:r>
        <w:rPr>
          <w:rFonts w:eastAsia="仿宋_GB2312"/>
          <w:color w:val="000000" w:themeColor="text1"/>
          <w:sz w:val="28"/>
          <w:szCs w:val="28"/>
        </w:rPr>
        <w:tab/>
      </w:r>
      <w:r>
        <w:rPr>
          <w:rFonts w:eastAsia="仿宋_GB2312"/>
          <w:color w:val="000000" w:themeColor="text1"/>
          <w:sz w:val="28"/>
          <w:szCs w:val="28"/>
        </w:rPr>
        <w:tab/>
        <w:t>B.</w:t>
      </w:r>
      <w:r>
        <w:rPr>
          <w:rFonts w:eastAsia="仿宋_GB2312" w:hint="eastAsia"/>
          <w:color w:val="000000" w:themeColor="text1"/>
          <w:sz w:val="28"/>
          <w:szCs w:val="28"/>
        </w:rPr>
        <w:t>新加坡邮政航空挂号小包</w:t>
      </w:r>
    </w:p>
    <w:p w:rsidR="00D60E20" w:rsidRDefault="00FC0604" w:rsidP="001529A1">
      <w:pPr>
        <w:spacing w:line="440" w:lineRule="exact"/>
        <w:ind w:firstLineChars="200" w:firstLine="560"/>
        <w:rPr>
          <w:rFonts w:eastAsia="仿宋_GB2312"/>
          <w:color w:val="000000" w:themeColor="text1"/>
          <w:sz w:val="28"/>
          <w:szCs w:val="28"/>
        </w:rPr>
      </w:pPr>
      <w:proofErr w:type="spellStart"/>
      <w:r>
        <w:rPr>
          <w:rFonts w:eastAsia="仿宋_GB2312"/>
          <w:color w:val="000000" w:themeColor="text1"/>
          <w:sz w:val="28"/>
          <w:szCs w:val="28"/>
        </w:rPr>
        <w:t>C.</w:t>
      </w:r>
      <w:r>
        <w:rPr>
          <w:rFonts w:eastAsia="仿宋_GB2312" w:hint="eastAsia"/>
          <w:color w:val="000000" w:themeColor="text1"/>
          <w:sz w:val="28"/>
          <w:szCs w:val="28"/>
        </w:rPr>
        <w:t>ePacket</w:t>
      </w:r>
      <w:proofErr w:type="spellEnd"/>
      <w:r>
        <w:rPr>
          <w:rFonts w:eastAsia="仿宋_GB2312"/>
          <w:color w:val="000000" w:themeColor="text1"/>
          <w:sz w:val="28"/>
          <w:szCs w:val="28"/>
        </w:rPr>
        <w:tab/>
      </w:r>
      <w:r>
        <w:rPr>
          <w:rFonts w:eastAsia="仿宋_GB2312"/>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color w:val="000000" w:themeColor="text1"/>
          <w:sz w:val="28"/>
          <w:szCs w:val="28"/>
        </w:rPr>
        <w:t>D.</w:t>
      </w:r>
      <w:r>
        <w:rPr>
          <w:rFonts w:eastAsia="仿宋_GB2312" w:hint="eastAsia"/>
          <w:color w:val="000000" w:themeColor="text1"/>
          <w:sz w:val="28"/>
          <w:szCs w:val="28"/>
        </w:rPr>
        <w:t>DHL</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2.</w:t>
      </w:r>
      <w:r>
        <w:rPr>
          <w:rFonts w:ascii="仿宋_GB2312" w:eastAsia="仿宋_GB2312" w:hAnsi="仿宋" w:cs="宋体"/>
          <w:color w:val="000000" w:themeColor="text1"/>
          <w:sz w:val="28"/>
          <w:szCs w:val="28"/>
        </w:rPr>
        <w:t xml:space="preserve"> 以下行为请排序：</w:t>
      </w:r>
      <w:r>
        <w:rPr>
          <w:rFonts w:ascii="仿宋_GB2312" w:eastAsia="仿宋_GB2312" w:hAnsi="仿宋" w:cs="宋体" w:hint="eastAsia"/>
          <w:color w:val="000000" w:themeColor="text1"/>
          <w:sz w:val="28"/>
          <w:szCs w:val="28"/>
        </w:rPr>
        <w:t>①</w:t>
      </w:r>
      <w:r>
        <w:rPr>
          <w:rFonts w:ascii="仿宋_GB2312" w:eastAsia="仿宋_GB2312" w:hAnsi="仿宋" w:cs="宋体"/>
          <w:color w:val="000000" w:themeColor="text1"/>
          <w:sz w:val="28"/>
          <w:szCs w:val="28"/>
        </w:rPr>
        <w:t>买家确认</w:t>
      </w:r>
      <w:proofErr w:type="gramStart"/>
      <w:r>
        <w:rPr>
          <w:rFonts w:ascii="仿宋_GB2312" w:eastAsia="仿宋_GB2312" w:hAnsi="仿宋" w:cs="宋体"/>
          <w:color w:val="000000" w:themeColor="text1"/>
          <w:sz w:val="28"/>
          <w:szCs w:val="28"/>
        </w:rPr>
        <w:t>收货且</w:t>
      </w:r>
      <w:proofErr w:type="gramEnd"/>
      <w:r>
        <w:rPr>
          <w:rFonts w:ascii="仿宋_GB2312" w:eastAsia="仿宋_GB2312" w:hAnsi="仿宋" w:cs="宋体"/>
          <w:color w:val="000000" w:themeColor="text1"/>
          <w:sz w:val="28"/>
          <w:szCs w:val="28"/>
        </w:rPr>
        <w:t>平台查询物流妥投，</w:t>
      </w:r>
      <w:r>
        <w:rPr>
          <w:rFonts w:ascii="仿宋_GB2312" w:eastAsia="仿宋_GB2312" w:hAnsi="仿宋" w:cs="宋体" w:hint="eastAsia"/>
          <w:color w:val="000000" w:themeColor="text1"/>
          <w:sz w:val="28"/>
          <w:szCs w:val="28"/>
        </w:rPr>
        <w:t>②</w:t>
      </w:r>
      <w:r>
        <w:rPr>
          <w:rFonts w:ascii="仿宋_GB2312" w:eastAsia="仿宋_GB2312" w:hAnsi="仿宋" w:cs="宋体"/>
          <w:color w:val="000000" w:themeColor="text1"/>
          <w:sz w:val="28"/>
          <w:szCs w:val="28"/>
        </w:rPr>
        <w:t>卖家发货，</w:t>
      </w:r>
      <w:r>
        <w:rPr>
          <w:rFonts w:ascii="仿宋_GB2312" w:eastAsia="仿宋_GB2312" w:hAnsi="仿宋" w:cs="宋体" w:hint="eastAsia"/>
          <w:color w:val="000000" w:themeColor="text1"/>
          <w:sz w:val="28"/>
          <w:szCs w:val="28"/>
        </w:rPr>
        <w:t>③</w:t>
      </w:r>
      <w:r>
        <w:rPr>
          <w:rFonts w:ascii="仿宋_GB2312" w:eastAsia="仿宋_GB2312" w:hAnsi="仿宋" w:cs="宋体"/>
          <w:color w:val="000000" w:themeColor="text1"/>
          <w:sz w:val="28"/>
          <w:szCs w:val="28"/>
        </w:rPr>
        <w:t>款项到</w:t>
      </w:r>
      <w:proofErr w:type="gramStart"/>
      <w:r>
        <w:rPr>
          <w:rFonts w:ascii="仿宋_GB2312" w:eastAsia="仿宋_GB2312" w:hAnsi="仿宋" w:cs="宋体"/>
          <w:color w:val="000000" w:themeColor="text1"/>
          <w:sz w:val="28"/>
          <w:szCs w:val="28"/>
        </w:rPr>
        <w:t>速卖通</w:t>
      </w:r>
      <w:proofErr w:type="gramEnd"/>
      <w:r>
        <w:rPr>
          <w:rFonts w:ascii="仿宋_GB2312" w:eastAsia="仿宋_GB2312" w:hAnsi="仿宋" w:cs="宋体"/>
          <w:color w:val="000000" w:themeColor="text1"/>
          <w:sz w:val="28"/>
          <w:szCs w:val="28"/>
        </w:rPr>
        <w:t>的第三方担保账户，</w:t>
      </w:r>
      <w:r>
        <w:rPr>
          <w:rFonts w:ascii="仿宋_GB2312" w:eastAsia="仿宋_GB2312" w:hAnsi="仿宋" w:cs="宋体" w:hint="eastAsia"/>
          <w:color w:val="000000" w:themeColor="text1"/>
          <w:sz w:val="28"/>
          <w:szCs w:val="28"/>
        </w:rPr>
        <w:t>④</w:t>
      </w:r>
      <w:r>
        <w:rPr>
          <w:rFonts w:ascii="仿宋_GB2312" w:eastAsia="仿宋_GB2312" w:hAnsi="仿宋" w:cs="宋体"/>
          <w:color w:val="000000" w:themeColor="text1"/>
          <w:sz w:val="28"/>
          <w:szCs w:val="28"/>
        </w:rPr>
        <w:t>平台为卖家放款，</w:t>
      </w:r>
      <w:r>
        <w:rPr>
          <w:rFonts w:ascii="仿宋_GB2312" w:eastAsia="仿宋_GB2312" w:hAnsi="仿宋" w:cs="宋体" w:hint="eastAsia"/>
          <w:color w:val="000000" w:themeColor="text1"/>
          <w:sz w:val="28"/>
          <w:szCs w:val="28"/>
        </w:rPr>
        <w:t>⑤</w:t>
      </w:r>
      <w:r>
        <w:rPr>
          <w:rFonts w:ascii="仿宋_GB2312" w:eastAsia="仿宋_GB2312" w:hAnsi="仿宋" w:cs="宋体"/>
          <w:color w:val="000000" w:themeColor="text1"/>
          <w:sz w:val="28"/>
          <w:szCs w:val="28"/>
        </w:rPr>
        <w:t>买家拍下产品付款</w:t>
      </w:r>
      <w:r>
        <w:rPr>
          <w:rFonts w:ascii="仿宋_GB2312" w:eastAsia="仿宋_GB2312" w:hAnsi="仿宋" w:cs="宋体" w:hint="eastAsia"/>
          <w:color w:val="000000" w:themeColor="text1"/>
          <w:sz w:val="28"/>
          <w:szCs w:val="28"/>
        </w:rPr>
        <w:t>。</w:t>
      </w:r>
    </w:p>
    <w:p w:rsidR="00D60E20" w:rsidRDefault="00FC0604" w:rsidP="001529A1">
      <w:pPr>
        <w:spacing w:line="440" w:lineRule="exact"/>
        <w:ind w:firstLineChars="200" w:firstLine="560"/>
        <w:rPr>
          <w:rFonts w:eastAsia="仿宋_GB2312"/>
          <w:color w:val="000000" w:themeColor="text1"/>
          <w:sz w:val="28"/>
          <w:szCs w:val="28"/>
          <w:shd w:val="clear" w:color="auto" w:fill="FFFFFF"/>
        </w:rPr>
      </w:pPr>
      <w:r>
        <w:rPr>
          <w:rFonts w:eastAsia="仿宋_GB2312"/>
          <w:color w:val="000000" w:themeColor="text1"/>
          <w:sz w:val="28"/>
          <w:szCs w:val="28"/>
        </w:rPr>
        <w:t>A.</w:t>
      </w:r>
      <w:r>
        <w:rPr>
          <w:rFonts w:eastAsia="仿宋_GB2312"/>
          <w:color w:val="000000" w:themeColor="text1"/>
          <w:sz w:val="28"/>
          <w:szCs w:val="28"/>
          <w:shd w:val="clear" w:color="auto" w:fill="FFFFFF"/>
        </w:rPr>
        <w:t xml:space="preserve"> ①②③④⑤</w:t>
      </w:r>
      <w:r>
        <w:rPr>
          <w:rFonts w:eastAsia="仿宋_GB2312"/>
          <w:color w:val="000000" w:themeColor="text1"/>
          <w:sz w:val="28"/>
          <w:szCs w:val="28"/>
          <w:shd w:val="clear" w:color="auto" w:fill="FFFFFF"/>
        </w:rPr>
        <w:tab/>
      </w:r>
      <w:r>
        <w:rPr>
          <w:rFonts w:eastAsia="仿宋_GB2312"/>
          <w:color w:val="000000" w:themeColor="text1"/>
          <w:sz w:val="28"/>
          <w:szCs w:val="28"/>
          <w:shd w:val="clear" w:color="auto" w:fill="FFFFFF"/>
        </w:rPr>
        <w:tab/>
        <w:t>B.⑤③④②①</w:t>
      </w:r>
    </w:p>
    <w:p w:rsidR="00D60E20" w:rsidRDefault="00FC0604" w:rsidP="001529A1">
      <w:pPr>
        <w:spacing w:line="440" w:lineRule="exact"/>
        <w:ind w:firstLineChars="200" w:firstLine="560"/>
        <w:rPr>
          <w:rFonts w:eastAsia="仿宋_GB2312"/>
          <w:color w:val="000000" w:themeColor="text1"/>
          <w:sz w:val="28"/>
          <w:szCs w:val="28"/>
        </w:rPr>
      </w:pPr>
      <w:r>
        <w:rPr>
          <w:rFonts w:eastAsia="仿宋_GB2312"/>
          <w:color w:val="000000" w:themeColor="text1"/>
          <w:sz w:val="28"/>
          <w:szCs w:val="28"/>
        </w:rPr>
        <w:t>C. ⑤③②①④</w:t>
      </w:r>
      <w:r>
        <w:rPr>
          <w:rFonts w:eastAsia="仿宋_GB2312"/>
          <w:color w:val="000000" w:themeColor="text1"/>
          <w:sz w:val="28"/>
          <w:szCs w:val="28"/>
        </w:rPr>
        <w:tab/>
      </w:r>
      <w:r>
        <w:rPr>
          <w:rFonts w:eastAsia="仿宋_GB2312"/>
          <w:color w:val="000000" w:themeColor="text1"/>
          <w:sz w:val="28"/>
          <w:szCs w:val="28"/>
        </w:rPr>
        <w:tab/>
        <w:t>D.③④⑤①②</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（二）多项选择题</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1.以下哪个平台属于跨境电商平台？</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eastAsia="仿宋_GB2312"/>
          <w:color w:val="000000" w:themeColor="text1"/>
          <w:sz w:val="28"/>
          <w:szCs w:val="28"/>
        </w:rPr>
        <w:t>A.</w:t>
      </w:r>
      <w:proofErr w:type="gramStart"/>
      <w:r>
        <w:rPr>
          <w:rFonts w:ascii="仿宋_GB2312" w:eastAsia="仿宋_GB2312" w:hAnsi="仿宋" w:cs="宋体" w:hint="eastAsia"/>
          <w:color w:val="000000" w:themeColor="text1"/>
          <w:sz w:val="28"/>
          <w:szCs w:val="28"/>
        </w:rPr>
        <w:t>速卖通</w:t>
      </w:r>
      <w:proofErr w:type="gramEnd"/>
      <w:r>
        <w:rPr>
          <w:rFonts w:ascii="仿宋_GB2312" w:eastAsia="仿宋_GB2312" w:hAnsi="仿宋" w:cs="宋体" w:hint="eastAsia"/>
          <w:color w:val="000000" w:themeColor="text1"/>
          <w:sz w:val="28"/>
          <w:szCs w:val="28"/>
        </w:rPr>
        <w:tab/>
      </w:r>
      <w:r>
        <w:rPr>
          <w:rFonts w:ascii="仿宋_GB2312" w:eastAsia="仿宋_GB2312" w:hAnsi="仿宋" w:cs="宋体" w:hint="eastAsia"/>
          <w:color w:val="000000" w:themeColor="text1"/>
          <w:sz w:val="28"/>
          <w:szCs w:val="28"/>
        </w:rPr>
        <w:tab/>
      </w:r>
      <w:r>
        <w:rPr>
          <w:rFonts w:eastAsia="仿宋_GB2312" w:hint="eastAsia"/>
          <w:color w:val="000000" w:themeColor="text1"/>
          <w:sz w:val="28"/>
          <w:szCs w:val="28"/>
        </w:rPr>
        <w:t>B.</w:t>
      </w:r>
      <w:r>
        <w:rPr>
          <w:rFonts w:ascii="仿宋_GB2312" w:eastAsia="仿宋_GB2312" w:hAnsi="仿宋" w:cs="宋体" w:hint="eastAsia"/>
          <w:color w:val="000000" w:themeColor="text1"/>
          <w:sz w:val="28"/>
          <w:szCs w:val="28"/>
        </w:rPr>
        <w:t>亚马逊</w:t>
      </w:r>
      <w:r>
        <w:rPr>
          <w:rFonts w:ascii="仿宋_GB2312" w:eastAsia="仿宋_GB2312" w:hAnsi="仿宋" w:cs="宋体" w:hint="eastAsia"/>
          <w:color w:val="000000" w:themeColor="text1"/>
          <w:sz w:val="28"/>
          <w:szCs w:val="28"/>
        </w:rPr>
        <w:tab/>
      </w:r>
      <w:r>
        <w:rPr>
          <w:rFonts w:ascii="仿宋_GB2312" w:eastAsia="仿宋_GB2312" w:hAnsi="仿宋" w:cs="宋体" w:hint="eastAsia"/>
          <w:color w:val="000000" w:themeColor="text1"/>
          <w:sz w:val="28"/>
          <w:szCs w:val="28"/>
        </w:rPr>
        <w:tab/>
      </w:r>
      <w:r>
        <w:rPr>
          <w:rFonts w:ascii="仿宋_GB2312" w:eastAsia="仿宋_GB2312" w:hAnsi="仿宋" w:cs="宋体" w:hint="eastAsia"/>
          <w:color w:val="000000" w:themeColor="text1"/>
          <w:sz w:val="28"/>
          <w:szCs w:val="28"/>
        </w:rPr>
        <w:tab/>
      </w:r>
      <w:r>
        <w:rPr>
          <w:rFonts w:eastAsia="仿宋_GB2312" w:hint="eastAsia"/>
          <w:color w:val="000000" w:themeColor="text1"/>
          <w:sz w:val="28"/>
          <w:szCs w:val="28"/>
        </w:rPr>
        <w:t>C.</w:t>
      </w:r>
      <w:proofErr w:type="gramStart"/>
      <w:r>
        <w:rPr>
          <w:rFonts w:ascii="仿宋_GB2312" w:eastAsia="仿宋_GB2312" w:hAnsi="仿宋" w:cs="宋体" w:hint="eastAsia"/>
          <w:color w:val="000000" w:themeColor="text1"/>
          <w:sz w:val="28"/>
          <w:szCs w:val="28"/>
        </w:rPr>
        <w:t>淘宝</w:t>
      </w:r>
      <w:proofErr w:type="gramEnd"/>
      <w:r>
        <w:rPr>
          <w:rFonts w:ascii="仿宋_GB2312" w:eastAsia="仿宋_GB2312" w:hAnsi="仿宋" w:cs="宋体" w:hint="eastAsia"/>
          <w:color w:val="000000" w:themeColor="text1"/>
          <w:sz w:val="28"/>
          <w:szCs w:val="28"/>
        </w:rPr>
        <w:tab/>
      </w:r>
      <w:r>
        <w:rPr>
          <w:rFonts w:ascii="仿宋_GB2312" w:eastAsia="仿宋_GB2312" w:hAnsi="仿宋" w:cs="宋体" w:hint="eastAsia"/>
          <w:color w:val="000000" w:themeColor="text1"/>
          <w:sz w:val="28"/>
          <w:szCs w:val="28"/>
        </w:rPr>
        <w:tab/>
      </w:r>
      <w:r>
        <w:rPr>
          <w:rFonts w:eastAsia="仿宋_GB2312" w:hint="eastAsia"/>
          <w:color w:val="000000" w:themeColor="text1"/>
          <w:sz w:val="28"/>
          <w:szCs w:val="28"/>
        </w:rPr>
        <w:t>D.</w:t>
      </w:r>
      <w:r>
        <w:rPr>
          <w:rFonts w:ascii="仿宋_GB2312" w:eastAsia="仿宋_GB2312" w:hAnsi="仿宋" w:cs="宋体" w:hint="eastAsia"/>
          <w:color w:val="000000" w:themeColor="text1"/>
          <w:sz w:val="28"/>
          <w:szCs w:val="28"/>
        </w:rPr>
        <w:t>阿里国际站</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2.以下列出的物流方式中哪些属于邮政物流？</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proofErr w:type="spellStart"/>
      <w:r>
        <w:rPr>
          <w:rFonts w:eastAsia="仿宋_GB2312"/>
          <w:color w:val="000000" w:themeColor="text1"/>
          <w:sz w:val="28"/>
          <w:szCs w:val="28"/>
        </w:rPr>
        <w:t>A.China</w:t>
      </w:r>
      <w:proofErr w:type="spellEnd"/>
      <w:r>
        <w:rPr>
          <w:rFonts w:eastAsia="仿宋_GB2312"/>
          <w:color w:val="000000" w:themeColor="text1"/>
          <w:sz w:val="28"/>
          <w:szCs w:val="28"/>
        </w:rPr>
        <w:t xml:space="preserve"> Post Air Mail</w:t>
      </w:r>
      <w:r>
        <w:rPr>
          <w:rFonts w:ascii="仿宋_GB2312" w:eastAsia="仿宋_GB2312" w:hAnsi="仿宋" w:cs="宋体" w:hint="eastAsia"/>
          <w:color w:val="000000" w:themeColor="text1"/>
          <w:sz w:val="28"/>
          <w:szCs w:val="28"/>
        </w:rPr>
        <w:tab/>
      </w:r>
      <w:r>
        <w:rPr>
          <w:rFonts w:ascii="仿宋_GB2312" w:eastAsia="仿宋_GB2312" w:hAnsi="仿宋" w:cs="宋体" w:hint="eastAsia"/>
          <w:color w:val="000000" w:themeColor="text1"/>
          <w:sz w:val="28"/>
          <w:szCs w:val="28"/>
        </w:rPr>
        <w:tab/>
      </w:r>
      <w:proofErr w:type="spellStart"/>
      <w:r>
        <w:rPr>
          <w:rFonts w:eastAsia="仿宋_GB2312" w:hint="eastAsia"/>
          <w:color w:val="000000" w:themeColor="text1"/>
          <w:sz w:val="28"/>
          <w:szCs w:val="28"/>
        </w:rPr>
        <w:t>B.</w:t>
      </w:r>
      <w:r>
        <w:rPr>
          <w:rFonts w:eastAsia="仿宋_GB2312"/>
          <w:color w:val="000000" w:themeColor="text1"/>
          <w:sz w:val="28"/>
          <w:szCs w:val="28"/>
        </w:rPr>
        <w:t>ePacket</w:t>
      </w:r>
      <w:proofErr w:type="spellEnd"/>
    </w:p>
    <w:p w:rsidR="00D60E20" w:rsidRDefault="00FC0604" w:rsidP="001529A1">
      <w:pPr>
        <w:spacing w:line="440" w:lineRule="exact"/>
        <w:ind w:firstLineChars="200" w:firstLine="560"/>
        <w:rPr>
          <w:rFonts w:eastAsia="仿宋_GB2312"/>
          <w:color w:val="000000" w:themeColor="text1"/>
          <w:sz w:val="28"/>
          <w:szCs w:val="28"/>
        </w:rPr>
      </w:pPr>
      <w:r>
        <w:rPr>
          <w:rFonts w:eastAsia="仿宋_GB2312" w:hint="eastAsia"/>
          <w:color w:val="000000" w:themeColor="text1"/>
          <w:sz w:val="28"/>
          <w:szCs w:val="28"/>
        </w:rPr>
        <w:t>C.</w:t>
      </w:r>
      <w:r>
        <w:rPr>
          <w:rFonts w:eastAsia="仿宋_GB2312"/>
          <w:color w:val="000000" w:themeColor="text1"/>
          <w:sz w:val="28"/>
          <w:szCs w:val="28"/>
        </w:rPr>
        <w:t xml:space="preserve"> EMS</w:t>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r>
        <w:rPr>
          <w:rFonts w:eastAsia="仿宋_GB2312" w:hint="eastAsia"/>
          <w:color w:val="000000" w:themeColor="text1"/>
          <w:sz w:val="28"/>
          <w:szCs w:val="28"/>
        </w:rPr>
        <w:tab/>
      </w:r>
      <w:proofErr w:type="spellStart"/>
      <w:r>
        <w:rPr>
          <w:rFonts w:eastAsia="仿宋_GB2312" w:hint="eastAsia"/>
          <w:color w:val="000000" w:themeColor="text1"/>
          <w:sz w:val="28"/>
          <w:szCs w:val="28"/>
        </w:rPr>
        <w:t>D.</w:t>
      </w:r>
      <w:r>
        <w:rPr>
          <w:rFonts w:eastAsia="仿宋_GB2312"/>
          <w:color w:val="000000" w:themeColor="text1"/>
          <w:sz w:val="28"/>
          <w:szCs w:val="28"/>
        </w:rPr>
        <w:t>HongKong</w:t>
      </w:r>
      <w:proofErr w:type="spellEnd"/>
      <w:r>
        <w:rPr>
          <w:rFonts w:eastAsia="仿宋_GB2312"/>
          <w:color w:val="000000" w:themeColor="text1"/>
          <w:sz w:val="28"/>
          <w:szCs w:val="28"/>
        </w:rPr>
        <w:t xml:space="preserve"> Post Air Mail</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（三）填空题</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1.</w:t>
      </w:r>
      <w:r>
        <w:rPr>
          <w:rFonts w:ascii="仿宋_GB2312" w:eastAsia="仿宋_GB2312" w:hAnsi="仿宋" w:cs="宋体"/>
          <w:color w:val="000000" w:themeColor="text1"/>
          <w:sz w:val="28"/>
          <w:szCs w:val="28"/>
        </w:rPr>
        <w:t xml:space="preserve"> 一条裙子，成本为100元人民币，包装重量：200g，使用中邮小包，五</w:t>
      </w:r>
      <w:proofErr w:type="gramStart"/>
      <w:r>
        <w:rPr>
          <w:rFonts w:ascii="仿宋_GB2312" w:eastAsia="仿宋_GB2312" w:hAnsi="仿宋" w:cs="宋体"/>
          <w:color w:val="000000" w:themeColor="text1"/>
          <w:sz w:val="28"/>
          <w:szCs w:val="28"/>
        </w:rPr>
        <w:t>区包邮</w:t>
      </w:r>
      <w:proofErr w:type="gramEnd"/>
      <w:r>
        <w:rPr>
          <w:rFonts w:ascii="仿宋_GB2312" w:eastAsia="仿宋_GB2312" w:hAnsi="仿宋" w:cs="宋体"/>
          <w:color w:val="000000" w:themeColor="text1"/>
          <w:sz w:val="28"/>
          <w:szCs w:val="28"/>
        </w:rPr>
        <w:t>，利润率30%，美元兑人民币汇率为1:6，定价应</w:t>
      </w:r>
      <w:r>
        <w:rPr>
          <w:rFonts w:ascii="仿宋_GB2312" w:eastAsia="仿宋_GB2312" w:hAnsi="仿宋" w:cs="宋体" w:hint="eastAsia"/>
          <w:color w:val="000000" w:themeColor="text1"/>
          <w:sz w:val="28"/>
          <w:szCs w:val="28"/>
        </w:rPr>
        <w:t>为</w:t>
      </w:r>
      <w:r>
        <w:rPr>
          <w:rFonts w:ascii="仿宋_GB2312" w:eastAsia="仿宋_GB2312" w:hAnsi="仿宋" w:cs="宋体"/>
          <w:color w:val="000000" w:themeColor="text1"/>
          <w:sz w:val="28"/>
          <w:szCs w:val="28"/>
        </w:rPr>
        <w:t>美元？</w:t>
      </w:r>
      <w:r>
        <w:rPr>
          <w:rFonts w:ascii="仿宋_GB2312" w:eastAsia="仿宋_GB2312" w:hAnsi="仿宋" w:cs="宋体" w:hint="eastAsia"/>
          <w:color w:val="000000" w:themeColor="text1"/>
          <w:sz w:val="28"/>
          <w:szCs w:val="28"/>
        </w:rPr>
        <w:t>（答案保留两位小数，如1.23）</w:t>
      </w:r>
    </w:p>
    <w:p w:rsidR="00D60E20" w:rsidRDefault="00FC0604" w:rsidP="001529A1">
      <w:pPr>
        <w:spacing w:line="44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2.</w:t>
      </w:r>
      <w:r>
        <w:rPr>
          <w:rFonts w:ascii="仿宋_GB2312" w:eastAsia="仿宋_GB2312" w:hAnsi="仿宋" w:cs="宋体"/>
          <w:color w:val="000000" w:themeColor="text1"/>
          <w:sz w:val="28"/>
          <w:szCs w:val="28"/>
        </w:rPr>
        <w:t>小明准备在敦煌网上传一款女士手提包，重1.5kg，成本</w:t>
      </w:r>
      <w:r>
        <w:rPr>
          <w:rFonts w:ascii="仿宋_GB2312" w:eastAsia="仿宋_GB2312" w:hAnsi="仿宋" w:cs="宋体" w:hint="eastAsia"/>
          <w:color w:val="000000" w:themeColor="text1"/>
          <w:sz w:val="28"/>
          <w:szCs w:val="28"/>
        </w:rPr>
        <w:t>为人民币</w:t>
      </w:r>
      <w:r>
        <w:rPr>
          <w:rFonts w:ascii="仿宋_GB2312" w:eastAsia="仿宋_GB2312" w:hAnsi="仿宋" w:cs="宋体"/>
          <w:color w:val="000000" w:themeColor="text1"/>
          <w:sz w:val="28"/>
          <w:szCs w:val="28"/>
        </w:rPr>
        <w:t>50元，中国邮政小包5</w:t>
      </w:r>
      <w:proofErr w:type="gramStart"/>
      <w:r>
        <w:rPr>
          <w:rFonts w:ascii="仿宋_GB2312" w:eastAsia="仿宋_GB2312" w:hAnsi="仿宋" w:cs="宋体"/>
          <w:color w:val="000000" w:themeColor="text1"/>
          <w:sz w:val="28"/>
          <w:szCs w:val="28"/>
        </w:rPr>
        <w:t>区包邮</w:t>
      </w:r>
      <w:proofErr w:type="gramEnd"/>
      <w:r>
        <w:rPr>
          <w:rFonts w:ascii="仿宋_GB2312" w:eastAsia="仿宋_GB2312" w:hAnsi="仿宋" w:cs="宋体"/>
          <w:color w:val="000000" w:themeColor="text1"/>
          <w:sz w:val="28"/>
          <w:szCs w:val="28"/>
        </w:rPr>
        <w:t>，利润率为10%，预留折扣为7折，美元兑人民币汇率为</w:t>
      </w:r>
      <w:r>
        <w:rPr>
          <w:rFonts w:ascii="仿宋_GB2312" w:eastAsia="仿宋_GB2312" w:hAnsi="仿宋" w:cs="宋体" w:hint="eastAsia"/>
          <w:color w:val="000000" w:themeColor="text1"/>
          <w:sz w:val="28"/>
          <w:szCs w:val="28"/>
        </w:rPr>
        <w:t>1:</w:t>
      </w:r>
      <w:r>
        <w:rPr>
          <w:rFonts w:ascii="仿宋_GB2312" w:eastAsia="仿宋_GB2312" w:hAnsi="仿宋" w:cs="宋体"/>
          <w:color w:val="000000" w:themeColor="text1"/>
          <w:sz w:val="28"/>
          <w:szCs w:val="28"/>
        </w:rPr>
        <w:t>6.4，那么这款女士手提包的售价为</w:t>
      </w:r>
      <w:r>
        <w:rPr>
          <w:rFonts w:ascii="仿宋_GB2312" w:eastAsia="仿宋_GB2312" w:hAnsi="仿宋" w:cs="宋体" w:hint="eastAsia"/>
          <w:color w:val="000000" w:themeColor="text1"/>
          <w:sz w:val="28"/>
          <w:szCs w:val="28"/>
        </w:rPr>
        <w:t>美元。（答案保留两位小数，如1.23）</w:t>
      </w:r>
    </w:p>
    <w:p w:rsidR="00D60E20" w:rsidRDefault="00FC0604" w:rsidP="001529A1">
      <w:pPr>
        <w:spacing w:line="460" w:lineRule="exact"/>
        <w:ind w:firstLineChars="200" w:firstLine="560"/>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lastRenderedPageBreak/>
        <w:t>（四）拖拽题</w:t>
      </w:r>
    </w:p>
    <w:p w:rsidR="00D60E20" w:rsidRDefault="00FC0604" w:rsidP="001529A1">
      <w:pPr>
        <w:spacing w:line="460" w:lineRule="exact"/>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1.请拖拽匹配wish平台5个垂直App的图标所代表的分类。</w:t>
      </w:r>
    </w:p>
    <w:p w:rsidR="00D60E20" w:rsidRDefault="00FC0604" w:rsidP="001529A1">
      <w:pPr>
        <w:spacing w:line="360" w:lineRule="auto"/>
        <w:jc w:val="center"/>
        <w:rPr>
          <w:rFonts w:ascii="仿宋_GB2312" w:eastAsia="仿宋_GB2312" w:hAnsi="仿宋" w:cs="宋体"/>
          <w:color w:val="000000" w:themeColor="text1"/>
          <w:sz w:val="30"/>
          <w:szCs w:val="30"/>
        </w:rPr>
      </w:pPr>
      <w:r>
        <w:rPr>
          <w:rFonts w:ascii="仿宋_GB2312" w:eastAsia="仿宋_GB2312" w:hAnsi="仿宋" w:cs="宋体"/>
          <w:noProof/>
          <w:color w:val="000000" w:themeColor="text1"/>
          <w:sz w:val="30"/>
          <w:szCs w:val="30"/>
        </w:rPr>
        <w:drawing>
          <wp:inline distT="0" distB="0" distL="114300" distR="114300">
            <wp:extent cx="5743575" cy="364807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762817" cy="3660297"/>
                    </a:xfrm>
                    <a:prstGeom prst="rect">
                      <a:avLst/>
                    </a:prstGeom>
                    <a:noFill/>
                    <a:ln w="9525">
                      <a:noFill/>
                    </a:ln>
                  </pic:spPr>
                </pic:pic>
              </a:graphicData>
            </a:graphic>
          </wp:inline>
        </w:drawing>
      </w:r>
    </w:p>
    <w:p w:rsidR="00D60E20" w:rsidRDefault="00FC0604">
      <w:pPr>
        <w:spacing w:line="360" w:lineRule="auto"/>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2.根据邮件内容匹配对应邮件主题。</w:t>
      </w:r>
    </w:p>
    <w:p w:rsidR="00D60E20" w:rsidRDefault="00FC0604" w:rsidP="001529A1">
      <w:pPr>
        <w:spacing w:line="360" w:lineRule="auto"/>
        <w:jc w:val="center"/>
        <w:rPr>
          <w:rFonts w:ascii="仿宋_GB2312" w:eastAsia="仿宋_GB2312" w:hAnsi="仿宋" w:cs="宋体"/>
          <w:color w:val="000000" w:themeColor="text1"/>
          <w:sz w:val="30"/>
          <w:szCs w:val="30"/>
        </w:rPr>
      </w:pPr>
      <w:r>
        <w:rPr>
          <w:rFonts w:ascii="仿宋_GB2312" w:eastAsia="仿宋_GB2312" w:hAnsi="仿宋" w:cs="宋体"/>
          <w:noProof/>
          <w:color w:val="000000" w:themeColor="text1"/>
          <w:sz w:val="30"/>
          <w:szCs w:val="30"/>
        </w:rPr>
        <w:drawing>
          <wp:inline distT="0" distB="0" distL="114300" distR="114300">
            <wp:extent cx="5745406" cy="35052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759139" cy="3513579"/>
                    </a:xfrm>
                    <a:prstGeom prst="rect">
                      <a:avLst/>
                    </a:prstGeom>
                    <a:noFill/>
                    <a:ln w="9525">
                      <a:noFill/>
                    </a:ln>
                  </pic:spPr>
                </pic:pic>
              </a:graphicData>
            </a:graphic>
          </wp:inline>
        </w:drawing>
      </w:r>
    </w:p>
    <w:p w:rsidR="00D60E20" w:rsidRDefault="00FC0604" w:rsidP="001529A1">
      <w:pPr>
        <w:spacing w:afterLines="50" w:after="156" w:line="580" w:lineRule="exact"/>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（五）区域点选题</w:t>
      </w:r>
    </w:p>
    <w:p w:rsidR="00D60E20" w:rsidRDefault="00FC0604" w:rsidP="001529A1">
      <w:pPr>
        <w:spacing w:afterLines="50" w:after="156" w:line="580" w:lineRule="exact"/>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lastRenderedPageBreak/>
        <w:t>1.请根据产品资料，添加“image”部分信息。（点击选择正确图片）</w:t>
      </w:r>
    </w:p>
    <w:p w:rsidR="00D60E20" w:rsidRDefault="00FC0604">
      <w:pPr>
        <w:spacing w:line="360" w:lineRule="auto"/>
        <w:jc w:val="center"/>
        <w:rPr>
          <w:rFonts w:ascii="仿宋_GB2312" w:eastAsia="仿宋_GB2312" w:hAnsi="仿宋" w:cs="宋体"/>
          <w:color w:val="000000" w:themeColor="text1"/>
          <w:sz w:val="30"/>
          <w:szCs w:val="30"/>
        </w:rPr>
      </w:pPr>
      <w:r>
        <w:rPr>
          <w:rFonts w:ascii="仿宋_GB2312" w:eastAsia="仿宋_GB2312" w:hAnsi="仿宋" w:cs="宋体"/>
          <w:noProof/>
          <w:color w:val="000000" w:themeColor="text1"/>
          <w:sz w:val="30"/>
          <w:szCs w:val="30"/>
        </w:rPr>
        <w:drawing>
          <wp:inline distT="0" distB="0" distL="114300" distR="114300">
            <wp:extent cx="5274945" cy="4297680"/>
            <wp:effectExtent l="0" t="0" r="1905"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274945" cy="4297680"/>
                    </a:xfrm>
                    <a:prstGeom prst="rect">
                      <a:avLst/>
                    </a:prstGeom>
                    <a:noFill/>
                    <a:ln w="9525">
                      <a:noFill/>
                    </a:ln>
                  </pic:spPr>
                </pic:pic>
              </a:graphicData>
            </a:graphic>
          </wp:inline>
        </w:drawing>
      </w:r>
    </w:p>
    <w:p w:rsidR="00D60E20" w:rsidRDefault="00FC0604" w:rsidP="001529A1">
      <w:pPr>
        <w:spacing w:afterLines="50" w:after="156" w:line="560" w:lineRule="exact"/>
        <w:rPr>
          <w:rFonts w:ascii="仿宋_GB2312" w:eastAsia="仿宋_GB2312" w:hAnsi="仿宋" w:cs="宋体"/>
          <w:color w:val="000000" w:themeColor="text1"/>
          <w:sz w:val="28"/>
          <w:szCs w:val="28"/>
        </w:rPr>
      </w:pPr>
      <w:r>
        <w:rPr>
          <w:rFonts w:ascii="仿宋_GB2312" w:eastAsia="仿宋_GB2312" w:hAnsi="仿宋" w:cs="宋体" w:hint="eastAsia"/>
          <w:color w:val="000000" w:themeColor="text1"/>
          <w:sz w:val="28"/>
          <w:szCs w:val="28"/>
        </w:rPr>
        <w:t>2.请根据图中信息判断该产品的发货途径，点选正确答案。</w:t>
      </w:r>
    </w:p>
    <w:p w:rsidR="00D60E20" w:rsidRDefault="00FC0604">
      <w:pPr>
        <w:spacing w:line="360" w:lineRule="auto"/>
        <w:rPr>
          <w:rFonts w:ascii="仿宋_GB2312" w:eastAsia="仿宋_GB2312" w:hAnsi="仿宋" w:cs="宋体"/>
          <w:color w:val="000000" w:themeColor="text1"/>
          <w:sz w:val="30"/>
          <w:szCs w:val="30"/>
        </w:rPr>
      </w:pPr>
      <w:r>
        <w:rPr>
          <w:rFonts w:ascii="仿宋_GB2312" w:eastAsia="仿宋_GB2312" w:hAnsi="仿宋" w:cs="宋体"/>
          <w:noProof/>
          <w:color w:val="000000" w:themeColor="text1"/>
          <w:sz w:val="30"/>
          <w:szCs w:val="30"/>
        </w:rPr>
        <w:drawing>
          <wp:inline distT="0" distB="0" distL="114300" distR="114300">
            <wp:extent cx="5268595" cy="3236595"/>
            <wp:effectExtent l="0" t="0" r="8255"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5268595" cy="3236595"/>
                    </a:xfrm>
                    <a:prstGeom prst="rect">
                      <a:avLst/>
                    </a:prstGeom>
                    <a:noFill/>
                    <a:ln w="9525">
                      <a:noFill/>
                    </a:ln>
                  </pic:spPr>
                </pic:pic>
              </a:graphicData>
            </a:graphic>
          </wp:inline>
        </w:drawing>
      </w:r>
    </w:p>
    <w:p w:rsidR="00D60E20" w:rsidRDefault="00FC0604">
      <w:pPr>
        <w:snapToGrid w:val="0"/>
        <w:spacing w:line="360" w:lineRule="auto"/>
        <w:ind w:firstLineChars="200" w:firstLine="560"/>
        <w:rPr>
          <w:rFonts w:ascii="仿宋_GB2312" w:eastAsia="仿宋_GB2312" w:hAnsi="仿宋" w:cs="宋体"/>
          <w:color w:val="000000" w:themeColor="text1"/>
          <w:sz w:val="28"/>
          <w:szCs w:val="28"/>
        </w:rPr>
      </w:pPr>
      <w:bookmarkStart w:id="12" w:name="_Toc460925243"/>
      <w:r>
        <w:rPr>
          <w:rFonts w:ascii="仿宋_GB2312" w:eastAsia="仿宋_GB2312" w:hAnsi="仿宋" w:cs="宋体" w:hint="eastAsia"/>
          <w:color w:val="000000" w:themeColor="text1"/>
          <w:sz w:val="28"/>
          <w:szCs w:val="28"/>
        </w:rPr>
        <w:lastRenderedPageBreak/>
        <w:t>★外贸跟</w:t>
      </w:r>
      <w:proofErr w:type="gramStart"/>
      <w:r>
        <w:rPr>
          <w:rFonts w:ascii="仿宋_GB2312" w:eastAsia="仿宋_GB2312" w:hAnsi="仿宋" w:cs="宋体" w:hint="eastAsia"/>
          <w:color w:val="000000" w:themeColor="text1"/>
          <w:sz w:val="28"/>
          <w:szCs w:val="28"/>
        </w:rPr>
        <w:t>单能力</w:t>
      </w:r>
      <w:proofErr w:type="gramEnd"/>
      <w:r>
        <w:rPr>
          <w:rFonts w:ascii="仿宋_GB2312" w:eastAsia="仿宋_GB2312" w:hAnsi="仿宋" w:cs="宋体" w:hint="eastAsia"/>
          <w:color w:val="000000" w:themeColor="text1"/>
          <w:sz w:val="28"/>
          <w:szCs w:val="28"/>
        </w:rPr>
        <w:t>模块</w:t>
      </w:r>
      <w:bookmarkEnd w:id="12"/>
    </w:p>
    <w:p w:rsidR="00D60E20" w:rsidRDefault="00FC0604">
      <w:pPr>
        <w:snapToGrid w:val="0"/>
        <w:spacing w:line="360" w:lineRule="auto"/>
        <w:ind w:firstLineChars="200" w:firstLine="560"/>
        <w:rPr>
          <w:rFonts w:ascii="仿宋" w:eastAsia="仿宋" w:hAnsi="仿宋" w:cs="Arial"/>
          <w:color w:val="000000" w:themeColor="text1"/>
          <w:sz w:val="28"/>
        </w:rPr>
      </w:pPr>
      <w:r>
        <w:rPr>
          <w:rFonts w:ascii="仿宋" w:eastAsia="仿宋" w:hAnsi="仿宋" w:cs="Arial" w:hint="eastAsia"/>
          <w:color w:val="000000" w:themeColor="text1"/>
          <w:sz w:val="28"/>
        </w:rPr>
        <w:t>系统给定一笔已签订完成的出口业务合同与进口业务合同，选手需完成这2笔业务的单证制作及业务办理的全部流程。具体操作如下：</w:t>
      </w:r>
    </w:p>
    <w:p w:rsidR="00D60E20" w:rsidRDefault="00FC0604">
      <w:pPr>
        <w:snapToGrid w:val="0"/>
        <w:spacing w:line="360" w:lineRule="auto"/>
        <w:ind w:firstLineChars="200" w:firstLine="560"/>
        <w:rPr>
          <w:rFonts w:ascii="仿宋" w:eastAsia="仿宋" w:hAnsi="仿宋" w:cs="Arial"/>
          <w:color w:val="000000" w:themeColor="text1"/>
          <w:sz w:val="28"/>
        </w:rPr>
      </w:pPr>
      <w:r>
        <w:rPr>
          <w:rFonts w:ascii="仿宋" w:eastAsia="仿宋" w:hAnsi="仿宋" w:cs="Arial" w:hint="eastAsia"/>
          <w:color w:val="000000" w:themeColor="text1"/>
          <w:sz w:val="28"/>
        </w:rPr>
        <w:t>业务背景资料：</w:t>
      </w:r>
    </w:p>
    <w:p w:rsidR="00D60E20" w:rsidRDefault="00FC0604">
      <w:pPr>
        <w:snapToGrid w:val="0"/>
        <w:spacing w:line="360" w:lineRule="auto"/>
        <w:ind w:firstLineChars="200" w:firstLine="560"/>
        <w:rPr>
          <w:rFonts w:ascii="仿宋" w:eastAsia="仿宋" w:hAnsi="仿宋" w:cs="Arial"/>
          <w:color w:val="000000" w:themeColor="text1"/>
          <w:sz w:val="28"/>
        </w:rPr>
      </w:pPr>
      <w:r>
        <w:rPr>
          <w:rFonts w:ascii="仿宋" w:eastAsia="仿宋" w:hAnsi="仿宋" w:cs="Arial" w:hint="eastAsia"/>
          <w:color w:val="000000" w:themeColor="text1"/>
          <w:sz w:val="28"/>
        </w:rPr>
        <w:t>贸易术语：FCA</w:t>
      </w:r>
    </w:p>
    <w:p w:rsidR="00D60E20" w:rsidRDefault="00FC0604">
      <w:pPr>
        <w:snapToGrid w:val="0"/>
        <w:spacing w:line="360" w:lineRule="auto"/>
        <w:ind w:firstLineChars="200" w:firstLine="560"/>
        <w:rPr>
          <w:rFonts w:ascii="仿宋" w:eastAsia="仿宋" w:hAnsi="仿宋" w:cs="Arial"/>
          <w:color w:val="000000" w:themeColor="text1"/>
          <w:sz w:val="28"/>
        </w:rPr>
      </w:pPr>
      <w:r>
        <w:rPr>
          <w:rFonts w:ascii="仿宋" w:eastAsia="仿宋" w:hAnsi="仿宋" w:cs="Arial" w:hint="eastAsia"/>
          <w:color w:val="000000" w:themeColor="text1"/>
          <w:sz w:val="28"/>
        </w:rPr>
        <w:t xml:space="preserve">支付方式：L/C </w:t>
      </w:r>
    </w:p>
    <w:p w:rsidR="00D60E20" w:rsidRDefault="00FC0604">
      <w:pPr>
        <w:snapToGrid w:val="0"/>
        <w:spacing w:line="360" w:lineRule="auto"/>
        <w:ind w:firstLineChars="200" w:firstLine="560"/>
        <w:rPr>
          <w:rFonts w:ascii="仿宋" w:eastAsia="仿宋" w:hAnsi="仿宋" w:cs="Arial"/>
          <w:color w:val="000000" w:themeColor="text1"/>
          <w:sz w:val="28"/>
        </w:rPr>
      </w:pPr>
      <w:r>
        <w:rPr>
          <w:rFonts w:ascii="仿宋" w:eastAsia="仿宋" w:hAnsi="仿宋" w:cs="Arial" w:hint="eastAsia"/>
          <w:color w:val="000000" w:themeColor="text1"/>
          <w:sz w:val="28"/>
        </w:rPr>
        <w:t>运输方式：空运</w:t>
      </w:r>
    </w:p>
    <w:p w:rsidR="00D60E20" w:rsidRDefault="00FC0604">
      <w:pPr>
        <w:snapToGrid w:val="0"/>
        <w:spacing w:line="360" w:lineRule="auto"/>
        <w:ind w:firstLineChars="200" w:firstLine="560"/>
        <w:rPr>
          <w:rFonts w:ascii="仿宋" w:eastAsia="仿宋" w:hAnsi="仿宋" w:cs="Arial"/>
          <w:color w:val="000000" w:themeColor="text1"/>
          <w:sz w:val="28"/>
        </w:rPr>
      </w:pPr>
      <w:r>
        <w:rPr>
          <w:rFonts w:ascii="仿宋" w:eastAsia="仿宋" w:hAnsi="仿宋" w:cs="Arial" w:hint="eastAsia"/>
          <w:color w:val="000000" w:themeColor="text1"/>
          <w:sz w:val="28"/>
        </w:rPr>
        <w:t>（一）出口业务</w:t>
      </w:r>
    </w:p>
    <w:p w:rsidR="00D60E20" w:rsidRDefault="00FC0604">
      <w:pPr>
        <w:snapToGrid w:val="0"/>
        <w:spacing w:line="360" w:lineRule="auto"/>
        <w:ind w:firstLineChars="200" w:firstLine="560"/>
        <w:rPr>
          <w:rFonts w:ascii="仿宋" w:eastAsia="仿宋" w:hAnsi="仿宋" w:cs="Arial"/>
          <w:color w:val="000000" w:themeColor="text1"/>
          <w:sz w:val="28"/>
        </w:rPr>
      </w:pPr>
      <w:r>
        <w:rPr>
          <w:rFonts w:ascii="仿宋" w:eastAsia="仿宋" w:hAnsi="仿宋" w:cs="Arial" w:hint="eastAsia"/>
          <w:color w:val="000000" w:themeColor="text1"/>
          <w:sz w:val="28"/>
        </w:rPr>
        <w:t>1.缮制出口业务中的各种外贸单证，具体如下：</w:t>
      </w:r>
    </w:p>
    <w:p w:rsidR="00D60E20" w:rsidRDefault="00FC0604" w:rsidP="001529A1">
      <w:pPr>
        <w:pStyle w:val="Style2"/>
        <w:spacing w:line="360" w:lineRule="auto"/>
        <w:ind w:firstLineChars="0" w:firstLine="0"/>
        <w:rPr>
          <w:rFonts w:ascii="仿宋" w:eastAsia="仿宋" w:hAnsi="仿宋"/>
          <w:color w:val="000000" w:themeColor="text1"/>
          <w:sz w:val="28"/>
        </w:rPr>
      </w:pPr>
      <w:r>
        <w:rPr>
          <w:rFonts w:ascii="仿宋" w:eastAsia="仿宋" w:hAnsi="仿宋" w:hint="eastAsia"/>
          <w:color w:val="000000" w:themeColor="text1"/>
          <w:sz w:val="28"/>
        </w:rPr>
        <w:t>（1）商业发票</w:t>
      </w:r>
    </w:p>
    <w:p w:rsidR="00D60E20" w:rsidRDefault="001529A1">
      <w:pPr>
        <w:pStyle w:val="Style2"/>
        <w:spacing w:line="360" w:lineRule="auto"/>
        <w:ind w:firstLineChars="0" w:firstLine="0"/>
        <w:rPr>
          <w:rFonts w:ascii="仿宋" w:eastAsia="仿宋" w:hAnsi="仿宋"/>
          <w:color w:val="000000" w:themeColor="text1"/>
          <w:sz w:val="28"/>
        </w:rPr>
      </w:pPr>
      <w:r>
        <w:rPr>
          <w:noProof/>
          <w:color w:val="000000" w:themeColor="text1"/>
        </w:rPr>
        <w:drawing>
          <wp:anchor distT="0" distB="0" distL="114300" distR="114300" simplePos="0" relativeHeight="251663360" behindDoc="1" locked="0" layoutInCell="1" allowOverlap="1" wp14:anchorId="1131D1A4" wp14:editId="3F442D9C">
            <wp:simplePos x="0" y="0"/>
            <wp:positionH relativeFrom="column">
              <wp:posOffset>0</wp:posOffset>
            </wp:positionH>
            <wp:positionV relativeFrom="paragraph">
              <wp:posOffset>390525</wp:posOffset>
            </wp:positionV>
            <wp:extent cx="5581650" cy="5162550"/>
            <wp:effectExtent l="19050" t="19050" r="0" b="0"/>
            <wp:wrapTight wrapText="bothSides">
              <wp:wrapPolygon edited="0">
                <wp:start x="-74" y="-80"/>
                <wp:lineTo x="-74" y="21600"/>
                <wp:lineTo x="21600" y="21600"/>
                <wp:lineTo x="21600" y="-80"/>
                <wp:lineTo x="-74" y="-80"/>
              </wp:wrapPolygon>
            </wp:wrapTight>
            <wp:docPr id="17" name="图片 8" descr="说明: 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说明: invoice.png"/>
                    <pic:cNvPicPr>
                      <a:picLocks noChangeAspect="1"/>
                    </pic:cNvPicPr>
                  </pic:nvPicPr>
                  <pic:blipFill rotWithShape="1">
                    <a:blip r:embed="rId15"/>
                    <a:srcRect r="1832" b="13418"/>
                    <a:stretch/>
                  </pic:blipFill>
                  <pic:spPr bwMode="auto">
                    <a:xfrm>
                      <a:off x="0" y="0"/>
                      <a:ext cx="5581650" cy="516255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0E20" w:rsidRDefault="00FC0604">
      <w:pPr>
        <w:pStyle w:val="Style2"/>
        <w:spacing w:line="360" w:lineRule="auto"/>
        <w:ind w:firstLineChars="0" w:firstLine="0"/>
        <w:rPr>
          <w:rFonts w:ascii="仿宋" w:eastAsia="仿宋" w:hAnsi="仿宋"/>
          <w:color w:val="000000" w:themeColor="text1"/>
          <w:sz w:val="28"/>
        </w:rPr>
      </w:pPr>
      <w:r>
        <w:rPr>
          <w:noProof/>
          <w:color w:val="000000" w:themeColor="text1"/>
        </w:rPr>
        <w:lastRenderedPageBreak/>
        <w:drawing>
          <wp:anchor distT="0" distB="0" distL="114300" distR="114300" simplePos="0" relativeHeight="251664384" behindDoc="1" locked="0" layoutInCell="1" allowOverlap="1">
            <wp:simplePos x="0" y="0"/>
            <wp:positionH relativeFrom="column">
              <wp:posOffset>-171450</wp:posOffset>
            </wp:positionH>
            <wp:positionV relativeFrom="paragraph">
              <wp:posOffset>466090</wp:posOffset>
            </wp:positionV>
            <wp:extent cx="6086475" cy="7991475"/>
            <wp:effectExtent l="19050" t="19050" r="9525" b="9525"/>
            <wp:wrapTight wrapText="bothSides">
              <wp:wrapPolygon edited="0">
                <wp:start x="-68" y="-51"/>
                <wp:lineTo x="-68" y="21626"/>
                <wp:lineTo x="21634" y="21626"/>
                <wp:lineTo x="21634" y="-51"/>
                <wp:lineTo x="-68" y="-51"/>
              </wp:wrapPolygon>
            </wp:wrapTight>
            <wp:docPr id="18" name="图片 9" descr="说明: packing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说明: packing list.png"/>
                    <pic:cNvPicPr>
                      <a:picLocks noChangeAspect="1"/>
                    </pic:cNvPicPr>
                  </pic:nvPicPr>
                  <pic:blipFill>
                    <a:blip r:embed="rId16"/>
                    <a:stretch>
                      <a:fillRect/>
                    </a:stretch>
                  </pic:blipFill>
                  <pic:spPr>
                    <a:xfrm>
                      <a:off x="0" y="0"/>
                      <a:ext cx="6086475" cy="7991475"/>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r>
        <w:rPr>
          <w:rFonts w:ascii="仿宋" w:eastAsia="仿宋" w:hAnsi="仿宋" w:hint="eastAsia"/>
          <w:color w:val="000000" w:themeColor="text1"/>
          <w:sz w:val="28"/>
        </w:rPr>
        <w:t>（2）装箱单</w:t>
      </w:r>
    </w:p>
    <w:p w:rsidR="00D60E20" w:rsidRDefault="00D60E20">
      <w:pPr>
        <w:spacing w:line="360" w:lineRule="auto"/>
        <w:rPr>
          <w:rFonts w:ascii="华文仿宋" w:eastAsia="华文仿宋" w:hAnsi="华文仿宋"/>
          <w:color w:val="000000" w:themeColor="text1"/>
          <w:sz w:val="30"/>
          <w:szCs w:val="30"/>
        </w:rPr>
      </w:pPr>
    </w:p>
    <w:p w:rsidR="00D60E20" w:rsidRDefault="00FC0604">
      <w:pPr>
        <w:pStyle w:val="Style2"/>
        <w:spacing w:line="360" w:lineRule="auto"/>
        <w:ind w:firstLineChars="0" w:firstLine="0"/>
        <w:rPr>
          <w:rFonts w:ascii="仿宋" w:eastAsia="仿宋" w:hAnsi="仿宋"/>
          <w:color w:val="000000" w:themeColor="text1"/>
          <w:sz w:val="28"/>
        </w:rPr>
      </w:pPr>
      <w:r>
        <w:rPr>
          <w:noProof/>
          <w:color w:val="000000" w:themeColor="text1"/>
        </w:rPr>
        <w:lastRenderedPageBreak/>
        <w:drawing>
          <wp:anchor distT="0" distB="0" distL="114300" distR="114300" simplePos="0" relativeHeight="251665408" behindDoc="1" locked="0" layoutInCell="1" allowOverlap="1">
            <wp:simplePos x="0" y="0"/>
            <wp:positionH relativeFrom="column">
              <wp:posOffset>-171450</wp:posOffset>
            </wp:positionH>
            <wp:positionV relativeFrom="paragraph">
              <wp:posOffset>466725</wp:posOffset>
            </wp:positionV>
            <wp:extent cx="6121400" cy="8134350"/>
            <wp:effectExtent l="19050" t="19050" r="0" b="0"/>
            <wp:wrapTight wrapText="bothSides">
              <wp:wrapPolygon edited="0">
                <wp:start x="-67" y="-51"/>
                <wp:lineTo x="-67" y="21600"/>
                <wp:lineTo x="21578" y="21600"/>
                <wp:lineTo x="21578" y="-51"/>
                <wp:lineTo x="-67" y="-51"/>
              </wp:wrapPolygon>
            </wp:wrapTight>
            <wp:docPr id="16" name="图片 10" descr="说明: instruction by 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说明: instruction by air.png"/>
                    <pic:cNvPicPr>
                      <a:picLocks noChangeAspect="1"/>
                    </pic:cNvPicPr>
                  </pic:nvPicPr>
                  <pic:blipFill>
                    <a:blip r:embed="rId17"/>
                    <a:stretch>
                      <a:fillRect/>
                    </a:stretch>
                  </pic:blipFill>
                  <pic:spPr>
                    <a:xfrm>
                      <a:off x="0" y="0"/>
                      <a:ext cx="6121400" cy="8134350"/>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r>
        <w:rPr>
          <w:rFonts w:ascii="仿宋" w:eastAsia="仿宋" w:hAnsi="仿宋" w:hint="eastAsia"/>
          <w:color w:val="000000" w:themeColor="text1"/>
          <w:sz w:val="28"/>
        </w:rPr>
        <w:t>（3）国际空运委托书（空运方式下）</w:t>
      </w:r>
    </w:p>
    <w:p w:rsidR="00D60E20" w:rsidRDefault="00FC0604">
      <w:pPr>
        <w:pStyle w:val="Style2"/>
        <w:spacing w:line="360" w:lineRule="auto"/>
        <w:ind w:firstLineChars="0" w:firstLine="0"/>
        <w:rPr>
          <w:rFonts w:ascii="仿宋" w:eastAsia="仿宋" w:hAnsi="仿宋"/>
          <w:color w:val="000000" w:themeColor="text1"/>
          <w:sz w:val="28"/>
        </w:rPr>
      </w:pPr>
      <w:r>
        <w:rPr>
          <w:noProof/>
          <w:color w:val="000000" w:themeColor="text1"/>
        </w:rPr>
        <w:lastRenderedPageBreak/>
        <w:drawing>
          <wp:anchor distT="0" distB="0" distL="114300" distR="114300" simplePos="0" relativeHeight="251666432" behindDoc="1" locked="0" layoutInCell="1" allowOverlap="1">
            <wp:simplePos x="0" y="0"/>
            <wp:positionH relativeFrom="column">
              <wp:posOffset>-133350</wp:posOffset>
            </wp:positionH>
            <wp:positionV relativeFrom="paragraph">
              <wp:posOffset>504825</wp:posOffset>
            </wp:positionV>
            <wp:extent cx="6046470" cy="8286750"/>
            <wp:effectExtent l="19050" t="19050" r="0" b="0"/>
            <wp:wrapTight wrapText="bothSides">
              <wp:wrapPolygon edited="0">
                <wp:start x="-68" y="-50"/>
                <wp:lineTo x="-68" y="21600"/>
                <wp:lineTo x="21573" y="21600"/>
                <wp:lineTo x="21573" y="-50"/>
                <wp:lineTo x="-68" y="-50"/>
              </wp:wrapPolygon>
            </wp:wrapTight>
            <wp:docPr id="15" name="图片 12" descr="说明: c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说明: cjbj.png"/>
                    <pic:cNvPicPr>
                      <a:picLocks noChangeAspect="1"/>
                    </pic:cNvPicPr>
                  </pic:nvPicPr>
                  <pic:blipFill>
                    <a:blip r:embed="rId18"/>
                    <a:stretch>
                      <a:fillRect/>
                    </a:stretch>
                  </pic:blipFill>
                  <pic:spPr>
                    <a:xfrm>
                      <a:off x="0" y="0"/>
                      <a:ext cx="6046470" cy="8286750"/>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r>
        <w:rPr>
          <w:rFonts w:ascii="仿宋" w:eastAsia="仿宋" w:hAnsi="仿宋" w:hint="eastAsia"/>
          <w:color w:val="000000" w:themeColor="text1"/>
          <w:sz w:val="28"/>
        </w:rPr>
        <w:t>（4）出境货物报检单</w:t>
      </w:r>
    </w:p>
    <w:p w:rsidR="00D60E20" w:rsidRDefault="00FC0604">
      <w:pPr>
        <w:pStyle w:val="Style2"/>
        <w:spacing w:line="360" w:lineRule="auto"/>
        <w:ind w:firstLineChars="0" w:firstLine="0"/>
        <w:rPr>
          <w:rFonts w:ascii="仿宋" w:eastAsia="仿宋" w:hAnsi="仿宋"/>
          <w:color w:val="000000" w:themeColor="text1"/>
          <w:sz w:val="28"/>
        </w:rPr>
      </w:pPr>
      <w:r>
        <w:rPr>
          <w:noProof/>
          <w:color w:val="000000" w:themeColor="text1"/>
        </w:rPr>
        <w:lastRenderedPageBreak/>
        <w:drawing>
          <wp:anchor distT="0" distB="0" distL="114300" distR="114300" simplePos="0" relativeHeight="251667456" behindDoc="1" locked="0" layoutInCell="1" allowOverlap="1">
            <wp:simplePos x="0" y="0"/>
            <wp:positionH relativeFrom="column">
              <wp:posOffset>-108585</wp:posOffset>
            </wp:positionH>
            <wp:positionV relativeFrom="paragraph">
              <wp:posOffset>466725</wp:posOffset>
            </wp:positionV>
            <wp:extent cx="6010275" cy="7877175"/>
            <wp:effectExtent l="9525" t="9525" r="19050" b="19050"/>
            <wp:wrapTight wrapText="bothSides">
              <wp:wrapPolygon edited="0">
                <wp:start x="-34" y="-26"/>
                <wp:lineTo x="-34" y="21600"/>
                <wp:lineTo x="21600" y="21600"/>
                <wp:lineTo x="21600" y="-26"/>
                <wp:lineTo x="-34" y="-26"/>
              </wp:wrapPolygon>
            </wp:wrapTight>
            <wp:docPr id="14" name="图片 22" descr="说明: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说明: co.png"/>
                    <pic:cNvPicPr>
                      <a:picLocks noChangeAspect="1"/>
                    </pic:cNvPicPr>
                  </pic:nvPicPr>
                  <pic:blipFill>
                    <a:blip r:embed="rId19"/>
                    <a:stretch>
                      <a:fillRect/>
                    </a:stretch>
                  </pic:blipFill>
                  <pic:spPr>
                    <a:xfrm>
                      <a:off x="0" y="0"/>
                      <a:ext cx="6010275" cy="7877175"/>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r>
        <w:rPr>
          <w:rFonts w:ascii="仿宋" w:eastAsia="仿宋" w:hAnsi="仿宋" w:hint="eastAsia"/>
          <w:color w:val="000000" w:themeColor="text1"/>
          <w:sz w:val="28"/>
        </w:rPr>
        <w:t>（5）一般原产地证/普惠制产地证</w:t>
      </w:r>
    </w:p>
    <w:p w:rsidR="00D60E20" w:rsidRDefault="00D60E20">
      <w:pPr>
        <w:spacing w:line="360" w:lineRule="auto"/>
        <w:rPr>
          <w:rFonts w:ascii="华文仿宋" w:eastAsia="华文仿宋" w:hAnsi="华文仿宋"/>
          <w:color w:val="000000" w:themeColor="text1"/>
          <w:sz w:val="30"/>
          <w:szCs w:val="30"/>
        </w:rPr>
      </w:pPr>
    </w:p>
    <w:p w:rsidR="00D60E20" w:rsidRDefault="00FC0604">
      <w:pPr>
        <w:pStyle w:val="Style2"/>
        <w:spacing w:line="360" w:lineRule="auto"/>
        <w:ind w:firstLineChars="0" w:firstLine="0"/>
        <w:rPr>
          <w:rFonts w:ascii="仿宋" w:eastAsia="仿宋" w:hAnsi="仿宋"/>
          <w:color w:val="000000" w:themeColor="text1"/>
          <w:sz w:val="28"/>
        </w:rPr>
      </w:pPr>
      <w:r>
        <w:rPr>
          <w:noProof/>
          <w:color w:val="000000" w:themeColor="text1"/>
        </w:rPr>
        <w:lastRenderedPageBreak/>
        <w:drawing>
          <wp:anchor distT="0" distB="0" distL="114300" distR="114300" simplePos="0" relativeHeight="251668480" behindDoc="1" locked="0" layoutInCell="1" allowOverlap="1">
            <wp:simplePos x="0" y="0"/>
            <wp:positionH relativeFrom="column">
              <wp:posOffset>28575</wp:posOffset>
            </wp:positionH>
            <wp:positionV relativeFrom="paragraph">
              <wp:posOffset>47625</wp:posOffset>
            </wp:positionV>
            <wp:extent cx="6000750" cy="8401050"/>
            <wp:effectExtent l="19050" t="19050" r="0" b="0"/>
            <wp:wrapTight wrapText="bothSides">
              <wp:wrapPolygon edited="0">
                <wp:start x="-69" y="-49"/>
                <wp:lineTo x="-69" y="21600"/>
                <wp:lineTo x="21600" y="21600"/>
                <wp:lineTo x="21600" y="-49"/>
                <wp:lineTo x="-69" y="-49"/>
              </wp:wrapPolygon>
            </wp:wrapTight>
            <wp:docPr id="20" name="图片 23" descr="说明: form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说明: form a.png"/>
                    <pic:cNvPicPr>
                      <a:picLocks noChangeAspect="1"/>
                    </pic:cNvPicPr>
                  </pic:nvPicPr>
                  <pic:blipFill>
                    <a:blip r:embed="rId20"/>
                    <a:stretch>
                      <a:fillRect/>
                    </a:stretch>
                  </pic:blipFill>
                  <pic:spPr>
                    <a:xfrm>
                      <a:off x="0" y="0"/>
                      <a:ext cx="6000750" cy="8401050"/>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p>
    <w:p w:rsidR="00D60E20" w:rsidRDefault="00FC0604">
      <w:pPr>
        <w:pStyle w:val="Style2"/>
        <w:spacing w:line="360" w:lineRule="auto"/>
        <w:ind w:firstLineChars="0" w:firstLine="0"/>
        <w:rPr>
          <w:rFonts w:ascii="仿宋" w:eastAsia="仿宋" w:hAnsi="仿宋"/>
          <w:color w:val="000000" w:themeColor="text1"/>
          <w:sz w:val="28"/>
        </w:rPr>
      </w:pPr>
      <w:r>
        <w:rPr>
          <w:noProof/>
          <w:color w:val="000000" w:themeColor="text1"/>
        </w:rPr>
        <w:lastRenderedPageBreak/>
        <w:drawing>
          <wp:anchor distT="0" distB="0" distL="114300" distR="114300" simplePos="0" relativeHeight="251669504" behindDoc="1" locked="0" layoutInCell="1" allowOverlap="1">
            <wp:simplePos x="0" y="0"/>
            <wp:positionH relativeFrom="column">
              <wp:posOffset>-95250</wp:posOffset>
            </wp:positionH>
            <wp:positionV relativeFrom="paragraph">
              <wp:posOffset>447675</wp:posOffset>
            </wp:positionV>
            <wp:extent cx="5962650" cy="8172450"/>
            <wp:effectExtent l="19050" t="19050" r="0" b="0"/>
            <wp:wrapTight wrapText="bothSides">
              <wp:wrapPolygon edited="0">
                <wp:start x="-69" y="-50"/>
                <wp:lineTo x="-69" y="21600"/>
                <wp:lineTo x="21600" y="21600"/>
                <wp:lineTo x="21600" y="-50"/>
                <wp:lineTo x="-69" y="-50"/>
              </wp:wrapPolygon>
            </wp:wrapTight>
            <wp:docPr id="21" name="图片 15" descr="说明: c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说明: ckbg.png"/>
                    <pic:cNvPicPr>
                      <a:picLocks noChangeAspect="1"/>
                    </pic:cNvPicPr>
                  </pic:nvPicPr>
                  <pic:blipFill>
                    <a:blip r:embed="rId21"/>
                    <a:stretch>
                      <a:fillRect/>
                    </a:stretch>
                  </pic:blipFill>
                  <pic:spPr>
                    <a:xfrm>
                      <a:off x="0" y="0"/>
                      <a:ext cx="5962650" cy="8172450"/>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r>
        <w:rPr>
          <w:rFonts w:ascii="仿宋" w:eastAsia="仿宋" w:hAnsi="仿宋" w:hint="eastAsia"/>
          <w:color w:val="000000" w:themeColor="text1"/>
          <w:sz w:val="28"/>
        </w:rPr>
        <w:t>（6）出口货物报关单</w:t>
      </w:r>
    </w:p>
    <w:p w:rsidR="00D60E20" w:rsidRDefault="00FC0604">
      <w:pPr>
        <w:pStyle w:val="Style2"/>
        <w:spacing w:line="360" w:lineRule="auto"/>
        <w:ind w:firstLineChars="0" w:firstLine="0"/>
        <w:rPr>
          <w:rFonts w:ascii="仿宋" w:eastAsia="仿宋" w:hAnsi="仿宋"/>
          <w:color w:val="000000" w:themeColor="text1"/>
          <w:sz w:val="28"/>
        </w:rPr>
      </w:pPr>
      <w:r>
        <w:rPr>
          <w:noProof/>
          <w:color w:val="000000" w:themeColor="text1"/>
        </w:rPr>
        <w:lastRenderedPageBreak/>
        <w:drawing>
          <wp:anchor distT="0" distB="0" distL="114300" distR="114300" simplePos="0" relativeHeight="251670528" behindDoc="1" locked="0" layoutInCell="1" allowOverlap="1">
            <wp:simplePos x="0" y="0"/>
            <wp:positionH relativeFrom="column">
              <wp:posOffset>-89535</wp:posOffset>
            </wp:positionH>
            <wp:positionV relativeFrom="paragraph">
              <wp:posOffset>476250</wp:posOffset>
            </wp:positionV>
            <wp:extent cx="5929630" cy="3199765"/>
            <wp:effectExtent l="9525" t="9525" r="23495" b="10160"/>
            <wp:wrapTight wrapText="bothSides">
              <wp:wrapPolygon edited="0">
                <wp:start x="-35" y="-64"/>
                <wp:lineTo x="-35" y="21540"/>
                <wp:lineTo x="21547" y="21540"/>
                <wp:lineTo x="21547" y="-64"/>
                <wp:lineTo x="-35" y="-64"/>
              </wp:wrapPolygon>
            </wp:wrapTight>
            <wp:docPr id="22" name="图片 11" descr="说明: 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说明: hp.png"/>
                    <pic:cNvPicPr>
                      <a:picLocks noChangeAspect="1"/>
                    </pic:cNvPicPr>
                  </pic:nvPicPr>
                  <pic:blipFill>
                    <a:blip r:embed="rId22"/>
                    <a:stretch>
                      <a:fillRect/>
                    </a:stretch>
                  </pic:blipFill>
                  <pic:spPr>
                    <a:xfrm>
                      <a:off x="0" y="0"/>
                      <a:ext cx="5929630" cy="319976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仿宋" w:eastAsia="仿宋" w:hAnsi="仿宋" w:hint="eastAsia"/>
          <w:color w:val="000000" w:themeColor="text1"/>
          <w:sz w:val="28"/>
        </w:rPr>
        <w:t>（7）汇票</w:t>
      </w:r>
    </w:p>
    <w:p w:rsidR="00D60E20" w:rsidRDefault="00FC0604">
      <w:pPr>
        <w:spacing w:line="360" w:lineRule="auto"/>
        <w:rPr>
          <w:rFonts w:ascii="仿宋" w:eastAsia="仿宋" w:hAnsi="仿宋"/>
          <w:color w:val="000000" w:themeColor="text1"/>
          <w:sz w:val="28"/>
          <w:szCs w:val="30"/>
        </w:rPr>
      </w:pPr>
      <w:r>
        <w:rPr>
          <w:rFonts w:ascii="华文仿宋" w:eastAsia="华文仿宋" w:hAnsi="华文仿宋"/>
          <w:color w:val="000000" w:themeColor="text1"/>
          <w:szCs w:val="30"/>
        </w:rPr>
        <w:br w:type="page"/>
      </w:r>
      <w:r w:rsidR="001529A1">
        <w:rPr>
          <w:noProof/>
          <w:color w:val="000000" w:themeColor="text1"/>
        </w:rPr>
        <w:lastRenderedPageBreak/>
        <w:drawing>
          <wp:anchor distT="0" distB="0" distL="114300" distR="114300" simplePos="0" relativeHeight="251675648" behindDoc="1" locked="0" layoutInCell="1" allowOverlap="1" wp14:anchorId="23B7021B" wp14:editId="3ED891DC">
            <wp:simplePos x="0" y="0"/>
            <wp:positionH relativeFrom="column">
              <wp:posOffset>-152400</wp:posOffset>
            </wp:positionH>
            <wp:positionV relativeFrom="paragraph">
              <wp:posOffset>447675</wp:posOffset>
            </wp:positionV>
            <wp:extent cx="5734050" cy="3394075"/>
            <wp:effectExtent l="19050" t="19050" r="0" b="0"/>
            <wp:wrapTight wrapText="bothSides">
              <wp:wrapPolygon edited="0">
                <wp:start x="-72" y="-121"/>
                <wp:lineTo x="-72" y="21580"/>
                <wp:lineTo x="21600" y="21580"/>
                <wp:lineTo x="21600" y="-121"/>
                <wp:lineTo x="-72" y="-121"/>
              </wp:wrapPolygon>
            </wp:wrapTight>
            <wp:docPr id="1" name="图片 13" descr="说明: j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说明: jd2.png"/>
                    <pic:cNvPicPr>
                      <a:picLocks noChangeAspect="1"/>
                    </pic:cNvPicPr>
                  </pic:nvPicPr>
                  <pic:blipFill>
                    <a:blip r:embed="rId23"/>
                    <a:stretch>
                      <a:fillRect/>
                    </a:stretch>
                  </pic:blipFill>
                  <pic:spPr>
                    <a:xfrm>
                      <a:off x="0" y="0"/>
                      <a:ext cx="5734050" cy="3394075"/>
                    </a:xfrm>
                    <a:prstGeom prst="rect">
                      <a:avLst/>
                    </a:prstGeom>
                    <a:noFill/>
                    <a:ln w="9525" cap="flat" cmpd="sng">
                      <a:solidFill>
                        <a:srgbClr val="000000"/>
                      </a:solidFill>
                      <a:prstDash val="solid"/>
                      <a:miter/>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color w:val="000000" w:themeColor="text1"/>
          <w:sz w:val="28"/>
          <w:szCs w:val="30"/>
        </w:rPr>
        <w:t>2.完成出口业务流程，具体如下：</w:t>
      </w:r>
    </w:p>
    <w:p w:rsidR="00D60E20" w:rsidRDefault="00FC0604" w:rsidP="00EB4555">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（1）领取信用证</w:t>
      </w:r>
    </w:p>
    <w:p w:rsidR="00D60E20" w:rsidRDefault="00FC0604">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（2）订舱</w:t>
      </w:r>
    </w:p>
    <w:p w:rsidR="00D60E20" w:rsidRDefault="00FC0604">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（3）购货</w:t>
      </w:r>
    </w:p>
    <w:p w:rsidR="00D60E20" w:rsidRDefault="00FC0604">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（4）出口报检</w:t>
      </w:r>
    </w:p>
    <w:p w:rsidR="00D60E20" w:rsidRDefault="00FC0604">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（5）申请产地证</w:t>
      </w:r>
    </w:p>
    <w:p w:rsidR="00D60E20" w:rsidRDefault="00FC0604">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（6）送货</w:t>
      </w:r>
    </w:p>
    <w:p w:rsidR="00D60E20" w:rsidRDefault="00FC0604">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（7）出口报关</w:t>
      </w:r>
    </w:p>
    <w:p w:rsidR="00D60E20" w:rsidRDefault="00FC0604">
      <w:pPr>
        <w:pStyle w:val="Style2"/>
        <w:spacing w:line="36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（8）通知装运</w:t>
      </w:r>
    </w:p>
    <w:p w:rsidR="00D60E20" w:rsidRDefault="00FC0604">
      <w:pPr>
        <w:pStyle w:val="Style2"/>
        <w:spacing w:line="360" w:lineRule="auto"/>
        <w:ind w:firstLine="560"/>
        <w:rPr>
          <w:rFonts w:ascii="仿宋" w:eastAsia="仿宋" w:hAnsi="仿宋"/>
          <w:color w:val="000000" w:themeColor="text1"/>
          <w:sz w:val="28"/>
          <w:szCs w:val="30"/>
        </w:rPr>
      </w:pPr>
      <w:r>
        <w:rPr>
          <w:rFonts w:ascii="仿宋" w:eastAsia="仿宋" w:hAnsi="仿宋" w:hint="eastAsia"/>
          <w:color w:val="000000" w:themeColor="text1"/>
          <w:sz w:val="28"/>
          <w:szCs w:val="30"/>
        </w:rPr>
        <w:t>（9）交单</w:t>
      </w:r>
    </w:p>
    <w:p w:rsidR="00D60E20" w:rsidRDefault="00FC0604">
      <w:pPr>
        <w:pStyle w:val="Style2"/>
        <w:spacing w:line="360" w:lineRule="auto"/>
        <w:ind w:firstLine="560"/>
        <w:rPr>
          <w:rFonts w:ascii="仿宋" w:eastAsia="仿宋" w:hAnsi="仿宋"/>
          <w:color w:val="000000" w:themeColor="text1"/>
          <w:sz w:val="28"/>
          <w:szCs w:val="30"/>
        </w:rPr>
      </w:pPr>
      <w:r>
        <w:rPr>
          <w:rFonts w:ascii="仿宋" w:eastAsia="仿宋" w:hAnsi="仿宋" w:hint="eastAsia"/>
          <w:color w:val="000000" w:themeColor="text1"/>
          <w:sz w:val="28"/>
          <w:szCs w:val="30"/>
        </w:rPr>
        <w:t>（10）国际收支网上申报</w:t>
      </w:r>
    </w:p>
    <w:p w:rsidR="00D60E20" w:rsidRDefault="00FC0604">
      <w:pPr>
        <w:pStyle w:val="Style2"/>
        <w:spacing w:line="360" w:lineRule="auto"/>
        <w:ind w:firstLine="560"/>
        <w:rPr>
          <w:rFonts w:ascii="仿宋" w:eastAsia="仿宋" w:hAnsi="仿宋"/>
          <w:color w:val="000000" w:themeColor="text1"/>
          <w:sz w:val="28"/>
          <w:szCs w:val="30"/>
        </w:rPr>
      </w:pPr>
      <w:r>
        <w:rPr>
          <w:rFonts w:ascii="仿宋" w:eastAsia="仿宋" w:hAnsi="仿宋" w:hint="eastAsia"/>
          <w:color w:val="000000" w:themeColor="text1"/>
          <w:sz w:val="28"/>
          <w:szCs w:val="30"/>
        </w:rPr>
        <w:t>（11）申请出口退税</w:t>
      </w:r>
    </w:p>
    <w:p w:rsidR="00D60E20" w:rsidRDefault="00FC0604">
      <w:pPr>
        <w:pStyle w:val="Style2"/>
        <w:spacing w:line="360" w:lineRule="auto"/>
        <w:ind w:firstLine="600"/>
        <w:rPr>
          <w:rFonts w:ascii="仿宋" w:eastAsia="仿宋" w:hAnsi="仿宋"/>
          <w:color w:val="000000" w:themeColor="text1"/>
          <w:sz w:val="32"/>
          <w:szCs w:val="30"/>
        </w:rPr>
      </w:pPr>
      <w:r>
        <w:rPr>
          <w:rFonts w:ascii="华文仿宋" w:eastAsia="华文仿宋" w:hAnsi="华文仿宋"/>
          <w:color w:val="000000" w:themeColor="text1"/>
          <w:sz w:val="30"/>
          <w:szCs w:val="30"/>
        </w:rPr>
        <w:br w:type="page"/>
      </w:r>
      <w:r>
        <w:rPr>
          <w:rFonts w:ascii="仿宋" w:eastAsia="仿宋" w:hAnsi="仿宋" w:hint="eastAsia"/>
          <w:color w:val="000000" w:themeColor="text1"/>
          <w:sz w:val="28"/>
          <w:szCs w:val="30"/>
        </w:rPr>
        <w:lastRenderedPageBreak/>
        <w:t>（二）进口业务</w:t>
      </w:r>
    </w:p>
    <w:p w:rsidR="00D60E20" w:rsidRDefault="00FC0604">
      <w:pPr>
        <w:spacing w:line="360" w:lineRule="auto"/>
        <w:ind w:firstLineChars="200" w:firstLine="560"/>
        <w:rPr>
          <w:rFonts w:ascii="仿宋" w:eastAsia="仿宋" w:hAnsi="仿宋"/>
          <w:color w:val="000000" w:themeColor="text1"/>
          <w:sz w:val="28"/>
          <w:szCs w:val="30"/>
        </w:rPr>
      </w:pPr>
      <w:r>
        <w:rPr>
          <w:rFonts w:ascii="仿宋" w:eastAsia="仿宋" w:hAnsi="仿宋" w:hint="eastAsia"/>
          <w:color w:val="000000" w:themeColor="text1"/>
          <w:sz w:val="28"/>
          <w:szCs w:val="30"/>
        </w:rPr>
        <w:t>1.缮制进口业务中的各种外贸单证，具体如下：</w:t>
      </w:r>
    </w:p>
    <w:p w:rsidR="00D60E20" w:rsidRDefault="00FC0604">
      <w:pPr>
        <w:spacing w:line="360" w:lineRule="auto"/>
        <w:ind w:firstLineChars="200" w:firstLine="560"/>
        <w:rPr>
          <w:rFonts w:ascii="仿宋" w:eastAsia="仿宋" w:hAnsi="仿宋"/>
          <w:color w:val="000000" w:themeColor="text1"/>
          <w:sz w:val="28"/>
          <w:szCs w:val="30"/>
        </w:rPr>
      </w:pPr>
      <w:r>
        <w:rPr>
          <w:rFonts w:ascii="仿宋" w:eastAsia="仿宋" w:hAnsi="仿宋" w:hint="eastAsia"/>
          <w:color w:val="000000" w:themeColor="text1"/>
          <w:sz w:val="28"/>
          <w:szCs w:val="30"/>
        </w:rPr>
        <w:t>（1）信用证开证申请书</w:t>
      </w:r>
    </w:p>
    <w:p w:rsidR="00D60E20" w:rsidRDefault="00FC0604">
      <w:pPr>
        <w:spacing w:line="360" w:lineRule="auto"/>
        <w:ind w:firstLineChars="200" w:firstLine="420"/>
        <w:rPr>
          <w:rFonts w:ascii="华文仿宋" w:eastAsia="华文仿宋" w:hAnsi="华文仿宋"/>
          <w:color w:val="000000" w:themeColor="text1"/>
          <w:sz w:val="30"/>
          <w:szCs w:val="30"/>
        </w:rPr>
      </w:pPr>
      <w:r>
        <w:rPr>
          <w:noProof/>
          <w:color w:val="000000" w:themeColor="text1"/>
        </w:rPr>
        <w:drawing>
          <wp:anchor distT="0" distB="0" distL="114300" distR="114300" simplePos="0" relativeHeight="251674624" behindDoc="0" locked="0" layoutInCell="1" allowOverlap="1">
            <wp:simplePos x="0" y="0"/>
            <wp:positionH relativeFrom="column">
              <wp:posOffset>186690</wp:posOffset>
            </wp:positionH>
            <wp:positionV relativeFrom="paragraph">
              <wp:posOffset>57150</wp:posOffset>
            </wp:positionV>
            <wp:extent cx="5391150" cy="7696200"/>
            <wp:effectExtent l="9525" t="9525" r="9525" b="9525"/>
            <wp:wrapNone/>
            <wp:docPr id="6" name="图片 13" descr="说明: applicat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说明: application01.png"/>
                    <pic:cNvPicPr>
                      <a:picLocks noChangeAspect="1"/>
                    </pic:cNvPicPr>
                  </pic:nvPicPr>
                  <pic:blipFill>
                    <a:blip r:embed="rId24"/>
                    <a:stretch>
                      <a:fillRect/>
                    </a:stretch>
                  </pic:blipFill>
                  <pic:spPr>
                    <a:xfrm>
                      <a:off x="0" y="0"/>
                      <a:ext cx="5391150" cy="7696200"/>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spacing w:line="360" w:lineRule="auto"/>
        <w:ind w:firstLineChars="200" w:firstLine="600"/>
        <w:rPr>
          <w:rFonts w:ascii="华文仿宋" w:eastAsia="华文仿宋" w:hAnsi="华文仿宋"/>
          <w:color w:val="000000" w:themeColor="text1"/>
          <w:sz w:val="30"/>
          <w:szCs w:val="30"/>
        </w:rPr>
      </w:pPr>
    </w:p>
    <w:p w:rsidR="00D60E20" w:rsidRDefault="00D60E20">
      <w:pPr>
        <w:pStyle w:val="Style2"/>
        <w:spacing w:line="360" w:lineRule="auto"/>
        <w:ind w:firstLineChars="0" w:firstLine="0"/>
        <w:rPr>
          <w:rFonts w:ascii="仿宋" w:eastAsia="仿宋" w:hAnsi="仿宋"/>
          <w:color w:val="000000" w:themeColor="text1"/>
          <w:sz w:val="28"/>
          <w:szCs w:val="30"/>
        </w:rPr>
      </w:pPr>
    </w:p>
    <w:p w:rsidR="00D60E20" w:rsidRDefault="00D60E20">
      <w:pPr>
        <w:pStyle w:val="Style2"/>
        <w:spacing w:line="360" w:lineRule="auto"/>
        <w:ind w:firstLineChars="0" w:firstLine="0"/>
        <w:rPr>
          <w:rFonts w:ascii="仿宋" w:eastAsia="仿宋" w:hAnsi="仿宋"/>
          <w:color w:val="000000" w:themeColor="text1"/>
          <w:sz w:val="28"/>
          <w:szCs w:val="30"/>
        </w:rPr>
      </w:pPr>
    </w:p>
    <w:p w:rsidR="00D60E20" w:rsidRDefault="00FC0604">
      <w:pPr>
        <w:pStyle w:val="Style2"/>
        <w:spacing w:line="360" w:lineRule="auto"/>
        <w:ind w:firstLine="560"/>
        <w:rPr>
          <w:rFonts w:ascii="仿宋" w:eastAsia="仿宋" w:hAnsi="仿宋"/>
          <w:color w:val="000000" w:themeColor="text1"/>
          <w:sz w:val="28"/>
          <w:szCs w:val="30"/>
        </w:rPr>
      </w:pPr>
      <w:r>
        <w:rPr>
          <w:rFonts w:ascii="仿宋" w:eastAsia="仿宋" w:hAnsi="仿宋" w:hint="eastAsia"/>
          <w:color w:val="000000" w:themeColor="text1"/>
          <w:sz w:val="28"/>
          <w:szCs w:val="30"/>
        </w:rPr>
        <w:lastRenderedPageBreak/>
        <w:t>（2）投保单</w:t>
      </w:r>
    </w:p>
    <w:p w:rsidR="00D60E20" w:rsidRDefault="00FC0604">
      <w:pPr>
        <w:spacing w:line="360" w:lineRule="auto"/>
        <w:ind w:firstLineChars="200" w:firstLine="420"/>
        <w:rPr>
          <w:rFonts w:ascii="华文仿宋" w:eastAsia="华文仿宋" w:hAnsi="华文仿宋"/>
          <w:color w:val="000000" w:themeColor="text1"/>
          <w:sz w:val="30"/>
          <w:szCs w:val="30"/>
        </w:rPr>
      </w:pPr>
      <w:r>
        <w:rPr>
          <w:noProof/>
          <w:color w:val="000000" w:themeColor="text1"/>
        </w:rPr>
        <w:drawing>
          <wp:anchor distT="0" distB="0" distL="114300" distR="114300" simplePos="0" relativeHeight="251658240" behindDoc="1" locked="0" layoutInCell="1" allowOverlap="1">
            <wp:simplePos x="0" y="0"/>
            <wp:positionH relativeFrom="column">
              <wp:posOffset>158115</wp:posOffset>
            </wp:positionH>
            <wp:positionV relativeFrom="paragraph">
              <wp:posOffset>73025</wp:posOffset>
            </wp:positionV>
            <wp:extent cx="5417820" cy="8153400"/>
            <wp:effectExtent l="9525" t="9525" r="20955" b="9525"/>
            <wp:wrapNone/>
            <wp:docPr id="5" name="图片 1" descr="说明: 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说明: tbd.png"/>
                    <pic:cNvPicPr>
                      <a:picLocks noChangeAspect="1"/>
                    </pic:cNvPicPr>
                  </pic:nvPicPr>
                  <pic:blipFill>
                    <a:blip r:embed="rId25"/>
                    <a:stretch>
                      <a:fillRect/>
                    </a:stretch>
                  </pic:blipFill>
                  <pic:spPr>
                    <a:xfrm>
                      <a:off x="0" y="0"/>
                      <a:ext cx="5417820" cy="8153400"/>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D60E20" w:rsidRDefault="00FC0604">
      <w:pPr>
        <w:spacing w:line="360" w:lineRule="auto"/>
        <w:ind w:firstLineChars="200" w:firstLine="600"/>
        <w:rPr>
          <w:rFonts w:ascii="仿宋" w:eastAsia="仿宋" w:hAnsi="仿宋"/>
          <w:color w:val="000000" w:themeColor="text1"/>
          <w:sz w:val="28"/>
          <w:szCs w:val="30"/>
        </w:rPr>
      </w:pPr>
      <w:r>
        <w:rPr>
          <w:rFonts w:ascii="华文仿宋" w:eastAsia="华文仿宋" w:hAnsi="华文仿宋"/>
          <w:color w:val="000000" w:themeColor="text1"/>
          <w:sz w:val="30"/>
          <w:szCs w:val="30"/>
        </w:rPr>
        <w:br w:type="page"/>
      </w:r>
      <w:r>
        <w:rPr>
          <w:rFonts w:ascii="仿宋" w:eastAsia="仿宋" w:hAnsi="仿宋" w:hint="eastAsia"/>
          <w:color w:val="000000" w:themeColor="text1"/>
          <w:sz w:val="28"/>
          <w:szCs w:val="30"/>
        </w:rPr>
        <w:lastRenderedPageBreak/>
        <w:t>（3）境内汇款申请书</w:t>
      </w:r>
    </w:p>
    <w:p w:rsidR="00D60E20" w:rsidRDefault="00FC0604">
      <w:pPr>
        <w:spacing w:line="360" w:lineRule="auto"/>
        <w:ind w:firstLineChars="200" w:firstLine="420"/>
        <w:rPr>
          <w:rFonts w:ascii="华文仿宋" w:eastAsia="华文仿宋" w:hAnsi="华文仿宋"/>
          <w:color w:val="000000" w:themeColor="text1"/>
          <w:sz w:val="30"/>
          <w:szCs w:val="30"/>
        </w:rPr>
      </w:pPr>
      <w:r>
        <w:rPr>
          <w:noProof/>
          <w:color w:val="000000" w:themeColor="text1"/>
        </w:rPr>
        <w:drawing>
          <wp:anchor distT="0" distB="0" distL="114300" distR="114300" simplePos="0" relativeHeight="251659264" behindDoc="1" locked="0" layoutInCell="1" allowOverlap="1">
            <wp:simplePos x="0" y="0"/>
            <wp:positionH relativeFrom="column">
              <wp:posOffset>196215</wp:posOffset>
            </wp:positionH>
            <wp:positionV relativeFrom="paragraph">
              <wp:posOffset>34925</wp:posOffset>
            </wp:positionV>
            <wp:extent cx="5410835" cy="8256905"/>
            <wp:effectExtent l="9525" t="9525" r="27940" b="20320"/>
            <wp:wrapNone/>
            <wp:docPr id="4" name="图片 5" descr="说明: 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说明: jnhk.png"/>
                    <pic:cNvPicPr>
                      <a:picLocks noChangeAspect="1"/>
                    </pic:cNvPicPr>
                  </pic:nvPicPr>
                  <pic:blipFill>
                    <a:blip r:embed="rId26"/>
                    <a:stretch>
                      <a:fillRect/>
                    </a:stretch>
                  </pic:blipFill>
                  <pic:spPr>
                    <a:xfrm>
                      <a:off x="0" y="0"/>
                      <a:ext cx="5410835" cy="8256905"/>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D60E20" w:rsidRDefault="00FC0604">
      <w:pPr>
        <w:spacing w:line="360" w:lineRule="auto"/>
        <w:ind w:firstLineChars="200" w:firstLine="600"/>
        <w:rPr>
          <w:rFonts w:ascii="仿宋" w:eastAsia="仿宋" w:hAnsi="仿宋"/>
          <w:color w:val="000000" w:themeColor="text1"/>
          <w:sz w:val="28"/>
          <w:szCs w:val="30"/>
        </w:rPr>
      </w:pPr>
      <w:r>
        <w:rPr>
          <w:rFonts w:ascii="华文仿宋" w:eastAsia="华文仿宋" w:hAnsi="华文仿宋"/>
          <w:color w:val="000000" w:themeColor="text1"/>
          <w:sz w:val="30"/>
          <w:szCs w:val="30"/>
        </w:rPr>
        <w:br w:type="page"/>
      </w:r>
      <w:r w:rsidR="00EB4555">
        <w:rPr>
          <w:noProof/>
          <w:color w:val="000000" w:themeColor="text1"/>
        </w:rPr>
        <w:lastRenderedPageBreak/>
        <w:drawing>
          <wp:anchor distT="0" distB="0" distL="114300" distR="114300" simplePos="0" relativeHeight="251671552" behindDoc="1" locked="0" layoutInCell="1" allowOverlap="1" wp14:anchorId="1FF8A17B" wp14:editId="2057AAED">
            <wp:simplePos x="0" y="0"/>
            <wp:positionH relativeFrom="column">
              <wp:posOffset>38100</wp:posOffset>
            </wp:positionH>
            <wp:positionV relativeFrom="paragraph">
              <wp:posOffset>400050</wp:posOffset>
            </wp:positionV>
            <wp:extent cx="5676900" cy="7981950"/>
            <wp:effectExtent l="19050" t="19050" r="0" b="0"/>
            <wp:wrapTight wrapText="bothSides">
              <wp:wrapPolygon edited="0">
                <wp:start x="-72" y="-52"/>
                <wp:lineTo x="-72" y="21600"/>
                <wp:lineTo x="21600" y="21600"/>
                <wp:lineTo x="21600" y="-52"/>
                <wp:lineTo x="-72" y="-52"/>
              </wp:wrapPolygon>
            </wp:wrapTight>
            <wp:docPr id="2" name="图片 20" descr="说明: r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说明: rjbj.png"/>
                    <pic:cNvPicPr>
                      <a:picLocks noChangeAspect="1"/>
                    </pic:cNvPicPr>
                  </pic:nvPicPr>
                  <pic:blipFill>
                    <a:blip r:embed="rId27"/>
                    <a:stretch>
                      <a:fillRect/>
                    </a:stretch>
                  </pic:blipFill>
                  <pic:spPr>
                    <a:xfrm>
                      <a:off x="0" y="0"/>
                      <a:ext cx="5676900" cy="7981950"/>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r>
        <w:rPr>
          <w:rFonts w:ascii="仿宋" w:eastAsia="仿宋" w:hAnsi="仿宋" w:hint="eastAsia"/>
          <w:color w:val="000000" w:themeColor="text1"/>
          <w:sz w:val="28"/>
          <w:szCs w:val="30"/>
        </w:rPr>
        <w:t>（4）入境货物报检单</w:t>
      </w:r>
    </w:p>
    <w:p w:rsidR="00D60E20" w:rsidRDefault="00D60E20">
      <w:pPr>
        <w:spacing w:line="360" w:lineRule="auto"/>
        <w:rPr>
          <w:rFonts w:ascii="仿宋" w:eastAsia="仿宋" w:hAnsi="仿宋"/>
          <w:color w:val="000000" w:themeColor="text1"/>
          <w:sz w:val="28"/>
          <w:szCs w:val="30"/>
        </w:rPr>
      </w:pPr>
    </w:p>
    <w:p w:rsidR="00D60E20" w:rsidRDefault="00EB4555" w:rsidP="00EB4555">
      <w:pPr>
        <w:spacing w:line="360" w:lineRule="auto"/>
        <w:ind w:firstLineChars="200" w:firstLine="420"/>
        <w:rPr>
          <w:rFonts w:ascii="仿宋" w:eastAsia="仿宋" w:hAnsi="仿宋"/>
          <w:color w:val="000000" w:themeColor="text1"/>
          <w:sz w:val="28"/>
          <w:szCs w:val="30"/>
        </w:rPr>
      </w:pPr>
      <w:r>
        <w:rPr>
          <w:noProof/>
          <w:color w:val="000000" w:themeColor="text1"/>
        </w:rPr>
        <w:lastRenderedPageBreak/>
        <w:drawing>
          <wp:anchor distT="0" distB="0" distL="114300" distR="114300" simplePos="0" relativeHeight="251672576" behindDoc="1" locked="0" layoutInCell="1" allowOverlap="1" wp14:anchorId="267D13B2" wp14:editId="27694DF6">
            <wp:simplePos x="0" y="0"/>
            <wp:positionH relativeFrom="column">
              <wp:posOffset>-57150</wp:posOffset>
            </wp:positionH>
            <wp:positionV relativeFrom="paragraph">
              <wp:posOffset>485775</wp:posOffset>
            </wp:positionV>
            <wp:extent cx="5725795" cy="7943850"/>
            <wp:effectExtent l="19050" t="19050" r="8255" b="0"/>
            <wp:wrapTight wrapText="bothSides">
              <wp:wrapPolygon edited="0">
                <wp:start x="-72" y="-52"/>
                <wp:lineTo x="-72" y="21600"/>
                <wp:lineTo x="21631" y="21600"/>
                <wp:lineTo x="21631" y="-52"/>
                <wp:lineTo x="-72" y="-52"/>
              </wp:wrapPolygon>
            </wp:wrapTight>
            <wp:docPr id="3" name="图片 18" descr="说明: j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说明: jkbg.png"/>
                    <pic:cNvPicPr>
                      <a:picLocks noChangeAspect="1"/>
                    </pic:cNvPicPr>
                  </pic:nvPicPr>
                  <pic:blipFill>
                    <a:blip r:embed="rId28"/>
                    <a:stretch>
                      <a:fillRect/>
                    </a:stretch>
                  </pic:blipFill>
                  <pic:spPr>
                    <a:xfrm>
                      <a:off x="0" y="0"/>
                      <a:ext cx="5725795" cy="7943850"/>
                    </a:xfrm>
                    <a:prstGeom prst="rect">
                      <a:avLst/>
                    </a:prstGeom>
                    <a:noFill/>
                    <a:ln w="9525" cap="flat" cmpd="sng">
                      <a:solidFill>
                        <a:srgbClr val="000000"/>
                      </a:solidFill>
                      <a:prstDash val="solid"/>
                      <a:miter/>
                      <a:headEnd type="none" w="med" len="med"/>
                      <a:tailEnd type="none" w="med" len="med"/>
                    </a:ln>
                  </pic:spPr>
                </pic:pic>
              </a:graphicData>
            </a:graphic>
            <wp14:sizeRelV relativeFrom="margin">
              <wp14:pctHeight>0</wp14:pctHeight>
            </wp14:sizeRelV>
          </wp:anchor>
        </w:drawing>
      </w:r>
      <w:r w:rsidR="00FC0604">
        <w:rPr>
          <w:rFonts w:ascii="仿宋" w:eastAsia="仿宋" w:hAnsi="仿宋" w:hint="eastAsia"/>
          <w:color w:val="000000" w:themeColor="text1"/>
          <w:sz w:val="28"/>
          <w:szCs w:val="30"/>
        </w:rPr>
        <w:t>（5）进口货物报关单</w:t>
      </w:r>
    </w:p>
    <w:p w:rsidR="00D60E20" w:rsidRDefault="00FC0604">
      <w:pPr>
        <w:spacing w:line="360" w:lineRule="auto"/>
        <w:ind w:firstLineChars="200" w:firstLine="420"/>
        <w:rPr>
          <w:rFonts w:ascii="仿宋" w:eastAsia="仿宋" w:hAnsi="仿宋"/>
          <w:color w:val="000000" w:themeColor="text1"/>
          <w:sz w:val="28"/>
          <w:szCs w:val="30"/>
        </w:rPr>
      </w:pPr>
      <w:r>
        <w:rPr>
          <w:noProof/>
          <w:color w:val="000000" w:themeColor="text1"/>
        </w:rPr>
        <w:lastRenderedPageBreak/>
        <w:drawing>
          <wp:anchor distT="0" distB="0" distL="114300" distR="114300" simplePos="0" relativeHeight="251673600" behindDoc="1" locked="0" layoutInCell="1" allowOverlap="1">
            <wp:simplePos x="0" y="0"/>
            <wp:positionH relativeFrom="column">
              <wp:posOffset>-441960</wp:posOffset>
            </wp:positionH>
            <wp:positionV relativeFrom="paragraph">
              <wp:posOffset>438150</wp:posOffset>
            </wp:positionV>
            <wp:extent cx="6645910" cy="4248150"/>
            <wp:effectExtent l="9525" t="9525" r="12065" b="66675"/>
            <wp:wrapTight wrapText="bothSides">
              <wp:wrapPolygon edited="0">
                <wp:start x="-31" y="-48"/>
                <wp:lineTo x="-31" y="21552"/>
                <wp:lineTo x="21577" y="21552"/>
                <wp:lineTo x="21577" y="-48"/>
                <wp:lineTo x="-31" y="-48"/>
              </wp:wrapPolygon>
            </wp:wrapTight>
            <wp:docPr id="7" name="图片 7" descr="说明: j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jd2.png"/>
                    <pic:cNvPicPr>
                      <a:picLocks noChangeAspect="1"/>
                    </pic:cNvPicPr>
                  </pic:nvPicPr>
                  <pic:blipFill>
                    <a:blip r:embed="rId23"/>
                    <a:stretch>
                      <a:fillRect/>
                    </a:stretch>
                  </pic:blipFill>
                  <pic:spPr>
                    <a:xfrm>
                      <a:off x="0" y="0"/>
                      <a:ext cx="6645910" cy="4248150"/>
                    </a:xfrm>
                    <a:prstGeom prst="rect">
                      <a:avLst/>
                    </a:prstGeom>
                    <a:noFill/>
                    <a:ln w="9525" cap="flat" cmpd="sng">
                      <a:solidFill>
                        <a:srgbClr val="000000"/>
                      </a:solidFill>
                      <a:prstDash val="solid"/>
                      <a:miter/>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color w:val="000000" w:themeColor="text1"/>
          <w:sz w:val="28"/>
          <w:szCs w:val="30"/>
        </w:rPr>
        <w:t>2.完成进口业务流程，具体如下：</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（1）申请开证</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（2）办理保险</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（3）付款</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（4）取回单据</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（5）支付运费</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（6）取提货单</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（7）进口报检</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（8）进口报关</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（9）缴税</w:t>
      </w:r>
    </w:p>
    <w:p w:rsidR="00D60E20" w:rsidRDefault="00FC0604">
      <w:pPr>
        <w:snapToGrid w:val="0"/>
        <w:spacing w:line="360" w:lineRule="auto"/>
        <w:ind w:firstLineChars="200" w:firstLine="560"/>
        <w:contextualSpacing/>
        <w:rPr>
          <w:rFonts w:ascii="仿宋" w:eastAsia="仿宋" w:hAnsi="仿宋"/>
          <w:color w:val="000000" w:themeColor="text1"/>
          <w:sz w:val="28"/>
          <w:szCs w:val="28"/>
        </w:rPr>
      </w:pPr>
      <w:r>
        <w:rPr>
          <w:rFonts w:ascii="仿宋" w:eastAsia="仿宋" w:hAnsi="仿宋" w:hint="eastAsia"/>
          <w:color w:val="000000" w:themeColor="text1"/>
          <w:sz w:val="28"/>
          <w:szCs w:val="28"/>
        </w:rPr>
        <w:t>（10）提货</w:t>
      </w:r>
    </w:p>
    <w:p w:rsidR="00D60E20" w:rsidRDefault="00FC0604">
      <w:pPr>
        <w:snapToGrid w:val="0"/>
        <w:spacing w:line="360" w:lineRule="auto"/>
        <w:ind w:firstLineChars="200" w:firstLine="560"/>
        <w:contextualSpacing/>
        <w:rPr>
          <w:rFonts w:ascii="仿宋" w:eastAsia="仿宋" w:hAnsi="仿宋" w:cs="仿宋"/>
          <w:bCs/>
          <w:color w:val="000000" w:themeColor="text1"/>
          <w:sz w:val="28"/>
          <w:szCs w:val="28"/>
        </w:rPr>
      </w:pPr>
      <w:r>
        <w:rPr>
          <w:rFonts w:ascii="仿宋" w:eastAsia="仿宋" w:hAnsi="仿宋" w:hint="eastAsia"/>
          <w:color w:val="000000" w:themeColor="text1"/>
          <w:sz w:val="28"/>
          <w:szCs w:val="28"/>
        </w:rPr>
        <w:t>（11）外汇监测系统申报</w:t>
      </w:r>
    </w:p>
    <w:sectPr w:rsidR="00D60E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598" w:rsidRDefault="000D6598" w:rsidP="00FC0604">
      <w:r>
        <w:separator/>
      </w:r>
    </w:p>
  </w:endnote>
  <w:endnote w:type="continuationSeparator" w:id="0">
    <w:p w:rsidR="000D6598" w:rsidRDefault="000D6598" w:rsidP="00FC0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598" w:rsidRDefault="000D6598" w:rsidP="00FC0604">
      <w:r>
        <w:separator/>
      </w:r>
    </w:p>
  </w:footnote>
  <w:footnote w:type="continuationSeparator" w:id="0">
    <w:p w:rsidR="000D6598" w:rsidRDefault="000D6598" w:rsidP="00FC06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D6857"/>
    <w:rsid w:val="00053D5A"/>
    <w:rsid w:val="00054ABC"/>
    <w:rsid w:val="00071E44"/>
    <w:rsid w:val="000C01F8"/>
    <w:rsid w:val="000D6598"/>
    <w:rsid w:val="000E7E69"/>
    <w:rsid w:val="000F5481"/>
    <w:rsid w:val="0010273B"/>
    <w:rsid w:val="00112106"/>
    <w:rsid w:val="00145DBC"/>
    <w:rsid w:val="001529A1"/>
    <w:rsid w:val="001541DA"/>
    <w:rsid w:val="0018163E"/>
    <w:rsid w:val="00186576"/>
    <w:rsid w:val="00205ECA"/>
    <w:rsid w:val="00225090"/>
    <w:rsid w:val="002D2F96"/>
    <w:rsid w:val="002F58EA"/>
    <w:rsid w:val="00344FEA"/>
    <w:rsid w:val="003667B9"/>
    <w:rsid w:val="00372E15"/>
    <w:rsid w:val="003904C7"/>
    <w:rsid w:val="00406C91"/>
    <w:rsid w:val="00440B8E"/>
    <w:rsid w:val="0045032C"/>
    <w:rsid w:val="004645B7"/>
    <w:rsid w:val="004A4114"/>
    <w:rsid w:val="004D22E7"/>
    <w:rsid w:val="005370E9"/>
    <w:rsid w:val="00570C2F"/>
    <w:rsid w:val="00580D5B"/>
    <w:rsid w:val="005D78EE"/>
    <w:rsid w:val="0060310D"/>
    <w:rsid w:val="0065615B"/>
    <w:rsid w:val="00660556"/>
    <w:rsid w:val="00681BA2"/>
    <w:rsid w:val="006821E3"/>
    <w:rsid w:val="0068795E"/>
    <w:rsid w:val="006A6001"/>
    <w:rsid w:val="006E027A"/>
    <w:rsid w:val="006F4B9E"/>
    <w:rsid w:val="00732202"/>
    <w:rsid w:val="00735F77"/>
    <w:rsid w:val="0073626E"/>
    <w:rsid w:val="0074176A"/>
    <w:rsid w:val="007720DF"/>
    <w:rsid w:val="007B05D2"/>
    <w:rsid w:val="00812AC6"/>
    <w:rsid w:val="0081592E"/>
    <w:rsid w:val="00862D5F"/>
    <w:rsid w:val="00884F38"/>
    <w:rsid w:val="008B0BE4"/>
    <w:rsid w:val="008E033D"/>
    <w:rsid w:val="008F75E4"/>
    <w:rsid w:val="0090654D"/>
    <w:rsid w:val="00913B78"/>
    <w:rsid w:val="009403C1"/>
    <w:rsid w:val="009526EA"/>
    <w:rsid w:val="00987D64"/>
    <w:rsid w:val="009B00F7"/>
    <w:rsid w:val="009C0D77"/>
    <w:rsid w:val="009E6445"/>
    <w:rsid w:val="009F7ED3"/>
    <w:rsid w:val="00AB41CC"/>
    <w:rsid w:val="00AE6FF1"/>
    <w:rsid w:val="00B2552B"/>
    <w:rsid w:val="00BA70DA"/>
    <w:rsid w:val="00BB533B"/>
    <w:rsid w:val="00BD191F"/>
    <w:rsid w:val="00BD3CC6"/>
    <w:rsid w:val="00C22B99"/>
    <w:rsid w:val="00C37CDF"/>
    <w:rsid w:val="00C37D68"/>
    <w:rsid w:val="00CA1D36"/>
    <w:rsid w:val="00CC54F9"/>
    <w:rsid w:val="00D108D5"/>
    <w:rsid w:val="00D42BAF"/>
    <w:rsid w:val="00D42C3D"/>
    <w:rsid w:val="00D60E20"/>
    <w:rsid w:val="00D75252"/>
    <w:rsid w:val="00DA461F"/>
    <w:rsid w:val="00DD6857"/>
    <w:rsid w:val="00DF12B4"/>
    <w:rsid w:val="00E02EE4"/>
    <w:rsid w:val="00E04EF0"/>
    <w:rsid w:val="00E12812"/>
    <w:rsid w:val="00E56342"/>
    <w:rsid w:val="00E72E41"/>
    <w:rsid w:val="00EA7E2E"/>
    <w:rsid w:val="00EB4555"/>
    <w:rsid w:val="00EC3DE2"/>
    <w:rsid w:val="00ED7454"/>
    <w:rsid w:val="00EF3351"/>
    <w:rsid w:val="00F05815"/>
    <w:rsid w:val="00F11DEF"/>
    <w:rsid w:val="00F2750C"/>
    <w:rsid w:val="00F70D62"/>
    <w:rsid w:val="00F9043B"/>
    <w:rsid w:val="00F94AD7"/>
    <w:rsid w:val="00FA5FC3"/>
    <w:rsid w:val="00FC0604"/>
    <w:rsid w:val="00FD65E5"/>
    <w:rsid w:val="00FF73C8"/>
    <w:rsid w:val="034C3053"/>
    <w:rsid w:val="17D97E34"/>
    <w:rsid w:val="23790400"/>
    <w:rsid w:val="27197F97"/>
    <w:rsid w:val="33FE7E81"/>
    <w:rsid w:val="37DD057D"/>
    <w:rsid w:val="474C155C"/>
    <w:rsid w:val="4B432ED0"/>
    <w:rsid w:val="4D3C658F"/>
    <w:rsid w:val="4DC02772"/>
    <w:rsid w:val="4E923DC8"/>
    <w:rsid w:val="51BC1336"/>
    <w:rsid w:val="52C25B16"/>
    <w:rsid w:val="567E6ACB"/>
    <w:rsid w:val="58DF1D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qFormat/>
    <w:pPr>
      <w:widowControl/>
      <w:spacing w:before="100" w:beforeAutospacing="1" w:after="100" w:afterAutospacing="1"/>
      <w:jc w:val="left"/>
    </w:pPr>
    <w:rPr>
      <w:rFonts w:ascii="宋体" w:hAnsi="宋体"/>
      <w:color w:val="000066"/>
      <w:kern w:val="0"/>
      <w:sz w:val="24"/>
      <w:szCs w:val="24"/>
    </w:rPr>
  </w:style>
  <w:style w:type="paragraph" w:customStyle="1" w:styleId="Normal17">
    <w:name w:val="Normal_17"/>
    <w:qFormat/>
    <w:pPr>
      <w:spacing w:before="120" w:after="240"/>
      <w:jc w:val="both"/>
    </w:pPr>
    <w:rPr>
      <w:rFonts w:ascii="Calibri" w:eastAsia="宋体" w:hAnsi="Calibri" w:cs="Calibri"/>
      <w:sz w:val="22"/>
      <w:szCs w:val="22"/>
      <w:lang w:val="ru-RU" w:eastAsia="en-US"/>
    </w:rPr>
  </w:style>
  <w:style w:type="character" w:customStyle="1" w:styleId="Char0">
    <w:name w:val="页眉 Char"/>
    <w:basedOn w:val="a0"/>
    <w:link w:val="a4"/>
    <w:uiPriority w:val="99"/>
    <w:semiHidden/>
    <w:qFormat/>
    <w:rPr>
      <w:rFonts w:ascii="Calibri" w:eastAsia="宋体" w:hAnsi="Calibri" w:cs="Times New Roman"/>
      <w:sz w:val="18"/>
      <w:szCs w:val="18"/>
    </w:rPr>
  </w:style>
  <w:style w:type="character" w:customStyle="1" w:styleId="Char">
    <w:name w:val="页脚 Char"/>
    <w:basedOn w:val="a0"/>
    <w:link w:val="a3"/>
    <w:uiPriority w:val="99"/>
    <w:semiHidden/>
    <w:qFormat/>
    <w:rPr>
      <w:rFonts w:ascii="Calibri" w:eastAsia="宋体" w:hAnsi="Calibri" w:cs="Times New Roman"/>
      <w:sz w:val="18"/>
      <w:szCs w:val="18"/>
    </w:rPr>
  </w:style>
  <w:style w:type="paragraph" w:customStyle="1" w:styleId="Style2">
    <w:name w:val="_Style 2"/>
    <w:basedOn w:val="a"/>
    <w:uiPriority w:val="34"/>
    <w:qFormat/>
    <w:pPr>
      <w:ind w:firstLineChars="200" w:firstLine="420"/>
    </w:pPr>
    <w:rPr>
      <w:rFonts w:ascii="Times New Roman" w:hAnsi="Times New Roman"/>
      <w:szCs w:val="24"/>
    </w:rPr>
  </w:style>
  <w:style w:type="paragraph" w:styleId="a6">
    <w:name w:val="Balloon Text"/>
    <w:basedOn w:val="a"/>
    <w:link w:val="Char1"/>
    <w:uiPriority w:val="99"/>
    <w:semiHidden/>
    <w:unhideWhenUsed/>
    <w:rsid w:val="005D78EE"/>
    <w:rPr>
      <w:sz w:val="18"/>
      <w:szCs w:val="18"/>
    </w:rPr>
  </w:style>
  <w:style w:type="character" w:customStyle="1" w:styleId="Char1">
    <w:name w:val="批注框文本 Char"/>
    <w:basedOn w:val="a0"/>
    <w:link w:val="a6"/>
    <w:uiPriority w:val="99"/>
    <w:semiHidden/>
    <w:rsid w:val="005D78EE"/>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44</Pages>
  <Words>2234</Words>
  <Characters>12735</Characters>
  <Application>Microsoft Office Word</Application>
  <DocSecurity>0</DocSecurity>
  <Lines>106</Lines>
  <Paragraphs>29</Paragraphs>
  <ScaleCrop>false</ScaleCrop>
  <Company>CHINA</Company>
  <LinksUpToDate>false</LinksUpToDate>
  <CharactersWithSpaces>14940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张晓利</cp:lastModifiedBy>
  <cp:revision>29</cp:revision>
  <dcterms:created xsi:type="dcterms:W3CDTF">2018-02-05T04:02:00Z</dcterms:created>
  <dcterms:modified xsi:type="dcterms:W3CDTF">2018-03-26T08:01:00Z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