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120" w:firstLine="48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lang w:val="en-US" w:eastAsia="zh-CN"/>
        </w:rPr>
        <w:t>树立“四个意识” 坚定“四个自信”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120" w:firstLine="2643" w:firstLineChars="826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——体育部直属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党支部开展组织生活会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120" w:firstLine="2643" w:firstLineChars="826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体育部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谢振华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2月5日中午，体育部直属党支部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根据上级文件精神，抓实关键环节，严格会议程序，扎实有效地开展2017年度基层党组织组织生活会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体育部直属党支部班子成员及全体党员参加此次组织生活会。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微信图片_2018020516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205161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会上，支部书记张有智报告了一年来党支部工作的情况，通报了支部班子照检查材料，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代表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班子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作对照检查，深入查摆落实责任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深刻剖析问题产生的根源，并提出具体整改措施。其他党员对照围绕主题，结合自身思想和工作实际，逐一进行对照检查，开展批评与自我批评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做到自我批评敢于揭自己的短、亮自己的丑，相互批评直指要害不留情，不绕弯子、不兜圈子。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与会同志一致表示要树牢“四个意识”，更加紧密地团结在以习近平同志为核心的党中央周围，根据目前工作重点，着力抓好内涵建设、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教学等工作，以风清气正干事创业的新面貌新气象积极投身学校事业发展。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最后，张有智书记做出总结，他认为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此次组织生活会准备充分，程序严密，效果良好。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体育部直属党支部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今后要严格按照组织生活会各项规定，坚持问题导向，列出问题清单，加强问题研究，通过问题整改不断实现自我提升与跨越式发展。每一位党员都要持续强化理论学习，坚定理想信念，以优良的政治素质为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体育部的部门工作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提供有力保障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扎实推动个人业务素质、管理水平和创新能力的全面进步。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A1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5">
    <w:name w:val="Emphasis"/>
    <w:basedOn w:val="3"/>
    <w:qFormat/>
    <w:uiPriority w:val="0"/>
    <w:rPr>
      <w:i/>
      <w:sz w:val="18"/>
      <w:szCs w:val="18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JNZY</dc:creator>
  <cp:lastModifiedBy>JNZY</cp:lastModifiedBy>
  <dcterms:modified xsi:type="dcterms:W3CDTF">2018-02-05T08:11:52Z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