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黑体" w:hAnsi="Calibri" w:eastAsia="黑体" w:cs="Times New Roman"/>
          <w:sz w:val="32"/>
          <w:szCs w:val="32"/>
        </w:rPr>
      </w:pPr>
      <w:r>
        <w:rPr>
          <w:rFonts w:hint="eastAsia" w:ascii="黑体" w:hAnsi="Calibri" w:eastAsia="黑体" w:cs="Times New Roman"/>
          <w:sz w:val="32"/>
          <w:szCs w:val="32"/>
        </w:rPr>
        <w:t>附件2</w:t>
      </w:r>
    </w:p>
    <w:p>
      <w:pPr>
        <w:widowControl/>
        <w:shd w:val="clear" w:color="auto" w:fill="FFFFFF"/>
        <w:spacing w:line="720" w:lineRule="exact"/>
        <w:jc w:val="center"/>
        <w:rPr>
          <w:rFonts w:hint="eastAsia" w:ascii="方正小标宋简体" w:hAnsi="方正小标宋简体" w:eastAsia="方正小标宋简体" w:cs="方正小标宋简体"/>
          <w:color w:val="333333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sz w:val="36"/>
          <w:szCs w:val="36"/>
          <w:shd w:val="clear" w:color="auto" w:fill="FFFFFF"/>
        </w:rPr>
        <w:t>济源职业技术学院党政办公室</w:t>
      </w:r>
    </w:p>
    <w:p>
      <w:pPr>
        <w:widowControl/>
        <w:shd w:val="clear" w:color="auto" w:fill="FFFFFF"/>
        <w:spacing w:line="720" w:lineRule="exact"/>
        <w:jc w:val="center"/>
        <w:rPr>
          <w:rFonts w:hint="eastAsia" w:ascii="方正小标宋简体" w:hAnsi="方正小标宋简体" w:eastAsia="方正小标宋简体" w:cs="方正小标宋简体"/>
          <w:color w:val="333333"/>
          <w:sz w:val="36"/>
          <w:szCs w:val="36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color w:val="333333"/>
          <w:sz w:val="36"/>
          <w:szCs w:val="36"/>
          <w:shd w:val="clear" w:color="auto" w:fill="FFFFFF"/>
        </w:rPr>
        <w:t>关于印发《市级优秀教师和先进工作者推选办法》的通知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为做好济源市优秀教师和先进工作者的推选工作，根据济源市人力资源和社会保障局、济源市教育局文件精神，结合我院实际情况，特制定本办法。</w:t>
      </w:r>
    </w:p>
    <w:p>
      <w:pPr>
        <w:pStyle w:val="9"/>
        <w:widowControl/>
        <w:shd w:val="clear" w:color="auto" w:fill="FFFFFF"/>
        <w:spacing w:line="540" w:lineRule="exact"/>
        <w:ind w:firstLine="0" w:firstLineChars="0"/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 xml:space="preserve"> 一、推荐评选范围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Style w:val="8"/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Style w:val="8"/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推荐范围为当年度院级优秀教师和优秀教育工作者。院级优秀教师可参评济源市优秀教师，院级优秀教育工作者可参评济源市先进工作者。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Style w:val="8"/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近三年市级优秀教师和先进工作者获得者不再参评。</w:t>
      </w:r>
      <w:r>
        <w:rPr>
          <w:rStyle w:val="8"/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 </w:t>
      </w:r>
    </w:p>
    <w:p>
      <w:pPr>
        <w:widowControl/>
        <w:shd w:val="clear" w:color="auto" w:fill="FFFFFF"/>
        <w:spacing w:line="540" w:lineRule="exact"/>
        <w:rPr>
          <w:rFonts w:hint="eastAsia" w:ascii="仿宋_GB2312" w:hAnsi="仿宋_GB2312" w:eastAsia="仿宋_GB2312" w:cs="仿宋_GB2312"/>
          <w:b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444444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>二、评选条件</w:t>
      </w:r>
    </w:p>
    <w:p>
      <w:pPr>
        <w:widowControl/>
        <w:shd w:val="clear" w:color="auto" w:fill="FFFFFF"/>
        <w:spacing w:line="540" w:lineRule="exact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 xml:space="preserve">    </w:t>
      </w:r>
      <w:r>
        <w:rPr>
          <w:rFonts w:hint="eastAsia" w:ascii="楷体_GB2312" w:hAnsi="楷体_GB2312" w:eastAsia="楷体_GB2312" w:cs="楷体_GB2312"/>
          <w:b/>
          <w:bCs/>
          <w:color w:val="444444"/>
          <w:kern w:val="0"/>
          <w:sz w:val="32"/>
          <w:szCs w:val="32"/>
        </w:rPr>
        <w:t>（一）优秀教师评选条件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1.认真学习邓小平理论、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“三个代表”重要思想，牢固树立科学发展观，认真学习习近平系列重要讲话，遵守国家法律法规，忠诚于人民的教育事业，认真履行《中华人民共和国教育法》和《中华人民共和国教师法》规定的义务。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2.全面贯彻党的教育方针，积极参加教育教学改革实践和探索，教书育人，成绩显著。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3.有良好的社会主义道德和高尚师德，遵纪守法，勇于奉献，认真履行岗位职责。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4.在学院从事教育教学工作五年以上，具有高校教师资格证。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5.近三年获得过院级优秀青年教师、骨干教师、专业带头人、教学名师、优秀辅导员、最受学生欢迎教师其中一项荣誉。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6.近三年，超额完成基本教学工作量，学生评教优秀，并获得过教学质量奖的专任教师和兼职教师；近三年，所带学生人数超额完成基本工作量，超额完成基本教学工作量，且担任过学生社团指导教师的辅导员。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7.近三年主持完成院级科研教研项目，或参与完成市厅级科研教研项目（前三名），或参与完成省级科研教研项目（前五名）。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8.且具备以下条件之一：</w:t>
      </w:r>
    </w:p>
    <w:p>
      <w:pPr>
        <w:widowControl/>
        <w:shd w:val="clear" w:color="auto" w:fill="FFFFFF"/>
        <w:spacing w:line="540" w:lineRule="exact"/>
        <w:ind w:firstLine="480" w:firstLineChars="150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（1）近三年主持院级及以上教学质量工程项目建设，或参与市厅级教学质量工程项目建设（前三名），或参与省级及以上教学质量工程项目建设（前五名），或参与省级教研教改项目（前五名）；</w:t>
      </w:r>
    </w:p>
    <w:p>
      <w:pPr>
        <w:widowControl/>
        <w:shd w:val="clear" w:color="auto" w:fill="FFFFFF"/>
        <w:spacing w:line="540" w:lineRule="exact"/>
        <w:ind w:firstLine="480" w:firstLineChars="150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（2）近三年指导学生或教师本人参加竞赛，并获得省级三等奖及以上奖励；</w:t>
      </w:r>
    </w:p>
    <w:p>
      <w:pPr>
        <w:widowControl/>
        <w:shd w:val="clear" w:color="auto" w:fill="FFFFFF"/>
        <w:spacing w:line="540" w:lineRule="exact"/>
        <w:ind w:firstLine="480" w:firstLineChars="150"/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（3）近三年第一作者公开发表学术论文3篇及以上，或获得市厅级及以上奖励1项（前三名），或取得专利1项（前三名），或主编、副主编论著教材1部；</w:t>
      </w:r>
    </w:p>
    <w:p>
      <w:pPr>
        <w:widowControl/>
        <w:shd w:val="clear" w:color="auto" w:fill="FFFFFF"/>
        <w:spacing w:line="540" w:lineRule="exact"/>
        <w:ind w:firstLine="480" w:firstLineChars="150"/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sz w:val="32"/>
          <w:szCs w:val="32"/>
          <w:shd w:val="clear" w:color="auto" w:fill="FFFFFF"/>
        </w:rPr>
        <w:t>（4）近三年获得过市厅级</w:t>
      </w:r>
      <w:r>
        <w:rPr>
          <w:rFonts w:hint="eastAsia" w:ascii="仿宋_GB2312" w:hAnsi="仿宋_GB2312" w:eastAsia="仿宋_GB2312" w:cs="仿宋_GB2312"/>
          <w:color w:val="333333"/>
          <w:sz w:val="32"/>
          <w:szCs w:val="32"/>
          <w:shd w:val="clear" w:color="auto" w:fill="FFFFFF"/>
        </w:rPr>
        <w:t>及以上荣誉称号。</w:t>
      </w:r>
    </w:p>
    <w:p>
      <w:pPr>
        <w:widowControl/>
        <w:shd w:val="clear" w:color="auto" w:fill="FFFFFF"/>
        <w:spacing w:line="540" w:lineRule="exact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 xml:space="preserve">  </w:t>
      </w:r>
      <w:r>
        <w:rPr>
          <w:rFonts w:hint="eastAsia" w:ascii="楷体_GB2312" w:hAnsi="楷体_GB2312" w:eastAsia="楷体_GB2312" w:cs="楷体_GB2312"/>
          <w:b/>
          <w:bCs/>
          <w:color w:val="444444"/>
          <w:kern w:val="0"/>
          <w:sz w:val="32"/>
          <w:szCs w:val="32"/>
        </w:rPr>
        <w:t xml:space="preserve">  （二）先进工作者评选条件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>1.政治立场坚定，忠诚党的教育事业，道德高尚、品行端正，具有强烈的事业心、责任感。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>2.爱岗敬业、无私奉献，具有高尚的职业道德，模范履行岗位职责。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>3.锐意改革，积极进取，工作特色鲜明，注重业务学习，不断提高管理、服务水平，在全心全意为师生服务等方面充分发挥模范带头作用。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>4.申报先进个人的候选人必须在学院管理岗位上连续工作满五年以上。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>5.遵守工作纪律，近三年无迟到、早退、旷工和旷会等现象，病假和事假累计不超过15天。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>6.近三年获得过市厅级及以上荣誉。</w:t>
      </w:r>
    </w:p>
    <w:p>
      <w:pPr>
        <w:widowControl/>
        <w:shd w:val="clear" w:color="auto" w:fill="FFFFFF"/>
        <w:spacing w:line="540" w:lineRule="exact"/>
        <w:rPr>
          <w:rFonts w:hint="eastAsia" w:ascii="仿宋_GB2312" w:hAnsi="仿宋_GB2312" w:eastAsia="仿宋_GB2312" w:cs="仿宋_GB2312"/>
          <w:b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color w:val="444444"/>
          <w:kern w:val="0"/>
          <w:sz w:val="32"/>
          <w:szCs w:val="32"/>
        </w:rPr>
        <w:t xml:space="preserve">   </w:t>
      </w:r>
      <w:r>
        <w:rPr>
          <w:rFonts w:hint="eastAsia" w:ascii="黑体" w:hAnsi="黑体" w:eastAsia="黑体" w:cs="黑体"/>
          <w:bCs/>
          <w:color w:val="333333"/>
          <w:sz w:val="32"/>
          <w:szCs w:val="32"/>
          <w:shd w:val="clear" w:color="auto" w:fill="FFFFFF"/>
        </w:rPr>
        <w:t xml:space="preserve"> 三、评选程序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>1.个人申报。符合条件的候选人按照文件要求填写《济源市优秀教师及先进工作者审批表》，并同时上交相关佐证材料。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>2.初审。由人事处牵头，会同教务处、科外处和学生处相关工作人员，对申报者资格进行严格初审。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>3.评审。通过初审的申报者，每人准备不超过5分钟的先进事迹汇报；由学院领导、部门负责人和相关专家组成评审工作小组，对申报者进行评审、投票并排序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，确定推荐初步人选。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4.公示。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>5.院长办公会研究讨论推荐候选人，党委会研究决定。</w:t>
      </w:r>
    </w:p>
    <w:p>
      <w:pPr>
        <w:widowControl/>
        <w:shd w:val="clear" w:color="auto" w:fill="FFFFFF"/>
        <w:spacing w:line="540" w:lineRule="exact"/>
        <w:ind w:firstLine="640" w:firstLineChars="200"/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444444"/>
          <w:kern w:val="0"/>
          <w:sz w:val="32"/>
          <w:szCs w:val="32"/>
        </w:rPr>
        <w:t>6.上报。上报过程中，如候选人在市评审工作小组中因有关问题审查不通过的，根据学院评审工作小组的排序结果依次递补。</w:t>
      </w:r>
    </w:p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/>
                              <w:sz w:val="1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ascii="宋体" w:hAnsi="宋体" w:cs="宋体"/>
                              <w:sz w:val="24"/>
                              <w:szCs w:val="24"/>
                              <w:lang w:val="en-US" w:eastAsia="zh-CN"/>
                            </w:rPr>
                            <w:t>2</w:t>
                          </w: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M6pebnPAAAABQEAAA8A&#10;AAAAAAAAAQAgAAAAIgAAAGRycy9kb3ducmV2LnhtbFBLAQIUABQAAAAIAIdO4kAencV45wEAALYD&#10;AAAOAAAAAAAAAAEAIAAAAB4BAABkcnMvZTJvRG9jLnhtbFBLBQYAAAAABgAGAFkBAAB3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/>
                        <w:sz w:val="18"/>
                      </w:rPr>
                    </w:pP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ascii="宋体" w:hAnsi="宋体" w:cs="宋体"/>
                        <w:sz w:val="24"/>
                        <w:szCs w:val="24"/>
                        <w:lang w:val="en-US" w:eastAsia="zh-CN"/>
                      </w:rPr>
                      <w:t>2</w:t>
                    </w: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171"/>
    <w:rsid w:val="00321F76"/>
    <w:rsid w:val="0086040F"/>
    <w:rsid w:val="00A346F3"/>
    <w:rsid w:val="00D42171"/>
    <w:rsid w:val="78721E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uiPriority w:val="99"/>
    <w:rPr>
      <w:sz w:val="18"/>
      <w:szCs w:val="18"/>
    </w:rPr>
  </w:style>
  <w:style w:type="character" w:customStyle="1" w:styleId="8">
    <w:name w:val="apple-converted-space"/>
    <w:basedOn w:val="4"/>
    <w:qFormat/>
    <w:uiPriority w:val="0"/>
  </w:style>
  <w:style w:type="paragraph" w:customStyle="1" w:styleId="9">
    <w:name w:val="列出段落1"/>
    <w:basedOn w:val="1"/>
    <w:qFormat/>
    <w:uiPriority w:val="34"/>
    <w:pPr>
      <w:ind w:firstLine="420" w:firstLineChars="200"/>
    </w:pPr>
    <w:rPr>
      <w:rFonts w:ascii="Calibri" w:hAnsi="Calibri" w:eastAsia="宋体" w:cs="Times New Roman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HP Computer</Company>
  <Pages>3</Pages>
  <Words>210</Words>
  <Characters>1202</Characters>
  <Lines>10</Lines>
  <Paragraphs>2</Paragraphs>
  <TotalTime>0</TotalTime>
  <ScaleCrop>false</ScaleCrop>
  <LinksUpToDate>false</LinksUpToDate>
  <CharactersWithSpaces>1410</CharactersWithSpaces>
  <Application>WPS Office_10.1.0.7520_F1E327BC-269C-435d-A152-05C5408002CA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2017-08-03T03:08:00Z</dcterms:created>
  <dc:creator>HP</dc:creator>
  <cp:lastModifiedBy>小兵一个1407201512</cp:lastModifiedBy>
  <dcterms:modified xsi:type="dcterms:W3CDTF">2018-08-17T03:58:36Z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2052-10.1.0.7520</vt:lpwstr>
  </property>
</Properties>
</file>