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A0566F">
      <w:pPr>
        <w:widowControl w:val="0"/>
        <w:kinsoku/>
        <w:autoSpaceDE/>
        <w:autoSpaceDN/>
        <w:spacing w:before="480" w:beforeLines="200" w:after="360" w:afterLines="150"/>
        <w:jc w:val="center"/>
        <w:textAlignment w:val="auto"/>
        <w:rPr>
          <w:rFonts w:hint="eastAsia" w:ascii="方正小标宋简体" w:hAnsi="宋体" w:eastAsia="方正小标宋简体" w:cs="MS Gothic"/>
          <w:bCs/>
          <w:snapToGrid/>
          <w:color w:val="auto"/>
          <w:spacing w:val="20"/>
          <w:kern w:val="2"/>
          <w:sz w:val="40"/>
          <w:szCs w:val="40"/>
          <w:lang w:eastAsia="zh-CN"/>
        </w:rPr>
      </w:pPr>
      <w:r>
        <w:rPr>
          <w:rFonts w:hint="eastAsia" w:ascii="方正小标宋简体" w:hAnsi="宋体" w:eastAsia="方正小标宋简体" w:cs="MS Gothic"/>
          <w:bCs/>
          <w:snapToGrid/>
          <w:color w:val="auto"/>
          <w:spacing w:val="20"/>
          <w:kern w:val="2"/>
          <w:sz w:val="40"/>
          <w:szCs w:val="40"/>
          <w:lang w:eastAsia="zh-CN"/>
        </w:rPr>
        <w:t>高速铁路客运服务专业人才培养方案（五年制）</w:t>
      </w:r>
    </w:p>
    <w:p w14:paraId="1A20BBD0">
      <w:pPr>
        <w:topLinePunct/>
        <w:spacing w:before="120" w:beforeLines="50" w:after="120" w:afterLines="50" w:line="388" w:lineRule="exact"/>
        <w:ind w:firstLine="560" w:firstLineChars="200"/>
        <w:rPr>
          <w:rFonts w:hint="eastAsia" w:ascii="方正黑体简体" w:hAnsi="楷体" w:eastAsia="方正黑体简体" w:cs="MS Gothic"/>
          <w:color w:val="auto"/>
          <w:sz w:val="28"/>
          <w:szCs w:val="28"/>
          <w:lang w:eastAsia="zh-CN"/>
        </w:rPr>
      </w:pPr>
      <w:bookmarkStart w:id="0" w:name="_Toc17301"/>
      <w:bookmarkStart w:id="1" w:name="_Toc22685"/>
      <w:r>
        <w:rPr>
          <w:rFonts w:hint="eastAsia" w:ascii="方正黑体简体" w:hAnsi="楷体" w:eastAsia="方正黑体简体" w:cs="MS Gothic"/>
          <w:color w:val="auto"/>
          <w:sz w:val="28"/>
          <w:szCs w:val="28"/>
          <w:lang w:eastAsia="zh-CN"/>
        </w:rPr>
        <w:t>一、专业名称与代码</w:t>
      </w:r>
      <w:bookmarkEnd w:id="0"/>
      <w:bookmarkEnd w:id="1"/>
    </w:p>
    <w:p w14:paraId="74D1EC15">
      <w:pPr>
        <w:topLinePunct/>
        <w:spacing w:line="388" w:lineRule="exact"/>
        <w:ind w:firstLine="480" w:firstLineChars="200"/>
        <w:rPr>
          <w:rFonts w:hint="eastAsia" w:ascii="方正黑体简体" w:hAnsi="楷体" w:eastAsia="方正黑体简体" w:cs="MS Gothic"/>
          <w:color w:val="auto"/>
          <w:sz w:val="24"/>
          <w:lang w:eastAsia="zh-CN"/>
        </w:rPr>
      </w:pPr>
      <w:r>
        <w:rPr>
          <w:rFonts w:hint="eastAsia" w:ascii="方正黑体简体" w:hAnsi="楷体" w:eastAsia="方正黑体简体" w:cs="MS Gothic"/>
          <w:color w:val="auto"/>
          <w:sz w:val="24"/>
          <w:lang w:eastAsia="zh-CN"/>
        </w:rPr>
        <w:t>（一）专业名称：高速铁路客运服务</w:t>
      </w:r>
    </w:p>
    <w:p w14:paraId="345AD372">
      <w:pPr>
        <w:topLinePunct/>
        <w:spacing w:line="388" w:lineRule="exact"/>
        <w:ind w:firstLine="480" w:firstLineChars="200"/>
        <w:rPr>
          <w:rFonts w:hint="eastAsia" w:ascii="方正黑体简体" w:hAnsi="楷体" w:eastAsia="方正黑体简体" w:cs="MS Gothic"/>
          <w:color w:val="auto"/>
          <w:sz w:val="24"/>
          <w:lang w:eastAsia="zh-CN"/>
        </w:rPr>
      </w:pPr>
      <w:r>
        <w:rPr>
          <w:rFonts w:hint="eastAsia" w:ascii="方正黑体简体" w:hAnsi="楷体" w:eastAsia="方正黑体简体" w:cs="MS Gothic"/>
          <w:color w:val="auto"/>
          <w:sz w:val="24"/>
          <w:lang w:eastAsia="zh-CN"/>
        </w:rPr>
        <w:t>（二）专业代码：500113</w:t>
      </w:r>
    </w:p>
    <w:p w14:paraId="1B6E92F5">
      <w:pPr>
        <w:topLinePunct/>
        <w:spacing w:before="120" w:beforeLines="50" w:after="120" w:afterLines="50" w:line="388" w:lineRule="exact"/>
        <w:ind w:firstLine="560" w:firstLineChars="200"/>
        <w:rPr>
          <w:rFonts w:hint="eastAsia" w:ascii="方正黑体简体" w:hAnsi="楷体" w:eastAsia="方正黑体简体" w:cs="MS Gothic"/>
          <w:color w:val="auto"/>
          <w:sz w:val="28"/>
          <w:szCs w:val="28"/>
          <w:lang w:eastAsia="zh-CN"/>
        </w:rPr>
      </w:pPr>
      <w:bookmarkStart w:id="2" w:name="_Toc4110"/>
      <w:bookmarkStart w:id="3" w:name="_Toc19328"/>
      <w:r>
        <w:rPr>
          <w:rFonts w:hint="eastAsia" w:ascii="方正黑体简体" w:hAnsi="楷体" w:eastAsia="方正黑体简体" w:cs="MS Gothic"/>
          <w:color w:val="auto"/>
          <w:sz w:val="28"/>
          <w:szCs w:val="28"/>
          <w:lang w:eastAsia="zh-CN"/>
        </w:rPr>
        <w:t>二、入学要求</w:t>
      </w:r>
      <w:bookmarkEnd w:id="2"/>
      <w:bookmarkEnd w:id="3"/>
    </w:p>
    <w:p w14:paraId="7C0892F9">
      <w:pPr>
        <w:spacing w:line="380" w:lineRule="exact"/>
        <w:ind w:firstLine="480" w:firstLineChars="200"/>
        <w:rPr>
          <w:rFonts w:hint="eastAsia" w:ascii="方正书宋简体" w:hAnsi="楷体" w:eastAsia="方正书宋简体" w:cs="MS Gothic"/>
          <w:color w:val="auto"/>
          <w:sz w:val="24"/>
          <w:lang w:eastAsia="zh-CN"/>
        </w:rPr>
      </w:pPr>
      <w:bookmarkStart w:id="4" w:name="_Toc15670"/>
      <w:bookmarkStart w:id="5" w:name="_Toc25235"/>
      <w:r>
        <w:rPr>
          <w:rFonts w:hint="eastAsia" w:ascii="方正书宋简体" w:hAnsi="楷体" w:eastAsia="方正书宋简体" w:cs="MS Gothic"/>
          <w:color w:val="auto"/>
          <w:sz w:val="24"/>
          <w:lang w:eastAsia="zh-CN"/>
        </w:rPr>
        <w:t>初中毕业或具有同等学力。</w:t>
      </w:r>
    </w:p>
    <w:p w14:paraId="6FFB4FB8">
      <w:pPr>
        <w:topLinePunct/>
        <w:spacing w:before="120" w:beforeLines="50" w:after="120" w:afterLines="50" w:line="388" w:lineRule="exact"/>
        <w:ind w:firstLine="560" w:firstLineChars="200"/>
        <w:rPr>
          <w:rFonts w:hint="eastAsia" w:ascii="方正黑体简体" w:hAnsi="楷体" w:eastAsia="方正黑体简体" w:cs="MS Gothic"/>
          <w:color w:val="auto"/>
          <w:sz w:val="28"/>
          <w:szCs w:val="28"/>
          <w:lang w:eastAsia="zh-CN"/>
        </w:rPr>
      </w:pPr>
      <w:r>
        <w:rPr>
          <w:rFonts w:hint="eastAsia" w:ascii="方正黑体简体" w:hAnsi="楷体" w:eastAsia="方正黑体简体" w:cs="MS Gothic"/>
          <w:color w:val="auto"/>
          <w:sz w:val="28"/>
          <w:szCs w:val="28"/>
          <w:lang w:eastAsia="zh-CN"/>
        </w:rPr>
        <w:t>三、修业年限</w:t>
      </w:r>
      <w:bookmarkEnd w:id="4"/>
      <w:bookmarkEnd w:id="5"/>
    </w:p>
    <w:p w14:paraId="172E2A07">
      <w:pPr>
        <w:spacing w:line="380" w:lineRule="exact"/>
        <w:ind w:firstLine="480" w:firstLineChars="200"/>
        <w:rPr>
          <w:rFonts w:hint="eastAsia" w:ascii="方正书宋简体" w:hAnsi="楷体" w:eastAsia="方正书宋简体" w:cs="MS Gothic"/>
          <w:color w:val="auto"/>
          <w:sz w:val="24"/>
          <w:lang w:eastAsia="zh-CN"/>
        </w:rPr>
      </w:pPr>
      <w:bookmarkStart w:id="6" w:name="_Toc24599"/>
      <w:bookmarkStart w:id="7" w:name="_Toc27959"/>
      <w:r>
        <w:rPr>
          <w:rFonts w:hint="eastAsia" w:ascii="方正书宋简体" w:hAnsi="楷体" w:eastAsia="方正书宋简体" w:cs="MS Gothic"/>
          <w:color w:val="auto"/>
          <w:sz w:val="24"/>
          <w:lang w:eastAsia="zh-CN"/>
        </w:rPr>
        <w:t>全日制5年。实行弹性学制，学生可通过学分认定、积累、转换等办法，在4-8年内完成学业。</w:t>
      </w:r>
    </w:p>
    <w:p w14:paraId="610EFC79">
      <w:pPr>
        <w:topLinePunct/>
        <w:spacing w:before="120" w:beforeLines="50" w:after="120" w:afterLines="50" w:line="388" w:lineRule="exact"/>
        <w:ind w:firstLine="560" w:firstLineChars="200"/>
        <w:rPr>
          <w:rFonts w:hint="eastAsia" w:ascii="方正黑体简体" w:hAnsi="楷体" w:eastAsia="方正黑体简体" w:cs="MS Gothic"/>
          <w:color w:val="auto"/>
          <w:sz w:val="28"/>
          <w:szCs w:val="28"/>
        </w:rPr>
      </w:pPr>
      <w:r>
        <w:rPr>
          <w:rFonts w:hint="eastAsia" w:ascii="方正黑体简体" w:hAnsi="楷体" w:eastAsia="方正黑体简体" w:cs="MS Gothic"/>
          <w:color w:val="auto"/>
          <w:sz w:val="28"/>
          <w:szCs w:val="28"/>
        </w:rPr>
        <w:t>四、职业面向</w:t>
      </w:r>
      <w:bookmarkEnd w:id="6"/>
      <w:bookmarkEnd w:id="7"/>
    </w:p>
    <w:tbl>
      <w:tblPr>
        <w:tblStyle w:val="6"/>
        <w:tblW w:w="9408"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13" w:type="dxa"/>
          <w:bottom w:w="0" w:type="dxa"/>
          <w:right w:w="113" w:type="dxa"/>
        </w:tblCellMar>
      </w:tblPr>
      <w:tblGrid>
        <w:gridCol w:w="1319"/>
        <w:gridCol w:w="1186"/>
        <w:gridCol w:w="1276"/>
        <w:gridCol w:w="2027"/>
        <w:gridCol w:w="1750"/>
        <w:gridCol w:w="1850"/>
      </w:tblGrid>
      <w:tr w14:paraId="6C6D93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851" w:hRule="atLeast"/>
          <w:jc w:val="center"/>
        </w:trPr>
        <w:tc>
          <w:tcPr>
            <w:tcW w:w="1319" w:type="dxa"/>
            <w:vAlign w:val="center"/>
          </w:tcPr>
          <w:p w14:paraId="16F89510">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所属专业大类（代码）</w:t>
            </w:r>
          </w:p>
        </w:tc>
        <w:tc>
          <w:tcPr>
            <w:tcW w:w="1186" w:type="dxa"/>
            <w:vAlign w:val="center"/>
          </w:tcPr>
          <w:p w14:paraId="597B37E4">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所属专业类</w:t>
            </w:r>
          </w:p>
          <w:p w14:paraId="671BFEB1">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（代码）</w:t>
            </w:r>
          </w:p>
        </w:tc>
        <w:tc>
          <w:tcPr>
            <w:tcW w:w="1276" w:type="dxa"/>
            <w:vAlign w:val="center"/>
          </w:tcPr>
          <w:p w14:paraId="3806B67A">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对应行业</w:t>
            </w:r>
          </w:p>
          <w:p w14:paraId="7493288E">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（代码）</w:t>
            </w:r>
          </w:p>
        </w:tc>
        <w:tc>
          <w:tcPr>
            <w:tcW w:w="2027" w:type="dxa"/>
            <w:vAlign w:val="center"/>
          </w:tcPr>
          <w:p w14:paraId="4C87BF4E">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主要职业类别</w:t>
            </w:r>
          </w:p>
          <w:p w14:paraId="0EC2E696">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（代码）</w:t>
            </w:r>
          </w:p>
        </w:tc>
        <w:tc>
          <w:tcPr>
            <w:tcW w:w="1750" w:type="dxa"/>
            <w:vAlign w:val="center"/>
          </w:tcPr>
          <w:p w14:paraId="6614B466">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主要岗位类别</w:t>
            </w:r>
          </w:p>
          <w:p w14:paraId="435997D4">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（或技术领域）</w:t>
            </w:r>
          </w:p>
        </w:tc>
        <w:tc>
          <w:tcPr>
            <w:tcW w:w="1850" w:type="dxa"/>
            <w:vAlign w:val="center"/>
          </w:tcPr>
          <w:p w14:paraId="5F2273A2">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职业资格证书或</w:t>
            </w:r>
          </w:p>
          <w:p w14:paraId="47BB02F7">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技能等级证书</w:t>
            </w:r>
          </w:p>
        </w:tc>
      </w:tr>
      <w:tr w14:paraId="704A587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13" w:type="dxa"/>
            <w:bottom w:w="0" w:type="dxa"/>
            <w:right w:w="113" w:type="dxa"/>
          </w:tblCellMar>
        </w:tblPrEx>
        <w:trPr>
          <w:trHeight w:val="2224" w:hRule="atLeast"/>
          <w:jc w:val="center"/>
        </w:trPr>
        <w:tc>
          <w:tcPr>
            <w:tcW w:w="1319" w:type="dxa"/>
            <w:vAlign w:val="center"/>
          </w:tcPr>
          <w:p w14:paraId="42CFB40C">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交通运输大类</w:t>
            </w:r>
          </w:p>
          <w:p w14:paraId="353B13F1">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（50）</w:t>
            </w:r>
          </w:p>
        </w:tc>
        <w:tc>
          <w:tcPr>
            <w:tcW w:w="1186" w:type="dxa"/>
            <w:vAlign w:val="center"/>
          </w:tcPr>
          <w:p w14:paraId="3678C763">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铁道运输类</w:t>
            </w:r>
          </w:p>
          <w:p w14:paraId="5285FBB4">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（5001）</w:t>
            </w:r>
          </w:p>
        </w:tc>
        <w:tc>
          <w:tcPr>
            <w:tcW w:w="1276" w:type="dxa"/>
            <w:vAlign w:val="center"/>
          </w:tcPr>
          <w:p w14:paraId="791600F4">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铁路旅客运输</w:t>
            </w:r>
          </w:p>
          <w:p w14:paraId="5C2F854D">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（531）</w:t>
            </w:r>
          </w:p>
        </w:tc>
        <w:tc>
          <w:tcPr>
            <w:tcW w:w="2027" w:type="dxa"/>
            <w:vAlign w:val="center"/>
          </w:tcPr>
          <w:p w14:paraId="2619D422">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铁路列车乘务员</w:t>
            </w:r>
          </w:p>
          <w:p w14:paraId="47EBEB2D">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（4-02-01-02）、</w:t>
            </w:r>
          </w:p>
          <w:p w14:paraId="40A9FA7C">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铁路车站客运服务员（4-02-01-03）</w:t>
            </w:r>
          </w:p>
        </w:tc>
        <w:tc>
          <w:tcPr>
            <w:tcW w:w="1750" w:type="dxa"/>
            <w:vAlign w:val="center"/>
          </w:tcPr>
          <w:p w14:paraId="53FB386B">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高铁动车乘务员、站务员、客运值班员、售票值班员、铁路车站综控员、车站安检员、餐饮服务员、讲解员、VIP接待员</w:t>
            </w:r>
          </w:p>
        </w:tc>
        <w:tc>
          <w:tcPr>
            <w:tcW w:w="1850" w:type="dxa"/>
            <w:vAlign w:val="center"/>
          </w:tcPr>
          <w:p w14:paraId="67B044C0">
            <w:pPr>
              <w:widowControl w:val="0"/>
              <w:kinsoku/>
              <w:autoSpaceDE/>
              <w:autoSpaceDN/>
              <w:ind w:left="-105" w:leftChars="-50" w:right="-105" w:rightChars="-50"/>
              <w:jc w:val="center"/>
              <w:textAlignment w:val="auto"/>
              <w:rPr>
                <w:rFonts w:hint="eastAsia" w:ascii="方正书宋简体" w:hAnsi="宋体" w:eastAsia="方正书宋简体" w:cs="宋体"/>
                <w:snapToGrid/>
                <w:color w:val="auto"/>
                <w:kern w:val="2"/>
                <w:lang w:eastAsia="zh-CN"/>
              </w:rPr>
            </w:pPr>
            <w:r>
              <w:rPr>
                <w:rFonts w:hint="eastAsia" w:ascii="方正书宋简体" w:hAnsi="宋体" w:eastAsia="方正书宋简体" w:cs="宋体"/>
                <w:snapToGrid/>
                <w:color w:val="auto"/>
                <w:kern w:val="2"/>
                <w:lang w:eastAsia="zh-CN"/>
              </w:rPr>
              <w:t>红十字救护员证、普通话等级证、茶艺师职业资格证书</w:t>
            </w:r>
          </w:p>
        </w:tc>
      </w:tr>
    </w:tbl>
    <w:p w14:paraId="6F30711E">
      <w:pPr>
        <w:topLinePunct/>
        <w:spacing w:before="120" w:beforeLines="50" w:after="120" w:afterLines="50" w:line="388" w:lineRule="exact"/>
        <w:ind w:firstLine="560" w:firstLineChars="200"/>
        <w:rPr>
          <w:rFonts w:hint="eastAsia" w:ascii="方正黑体简体" w:hAnsi="楷体" w:eastAsia="方正黑体简体" w:cs="MS Gothic"/>
          <w:color w:val="auto"/>
          <w:sz w:val="28"/>
          <w:szCs w:val="28"/>
          <w:lang w:eastAsia="zh-CN"/>
        </w:rPr>
      </w:pPr>
      <w:bookmarkStart w:id="8" w:name="_Toc10552"/>
      <w:bookmarkStart w:id="9" w:name="_Toc10629"/>
      <w:r>
        <w:rPr>
          <w:rFonts w:hint="eastAsia" w:ascii="方正黑体简体" w:hAnsi="楷体" w:eastAsia="方正黑体简体" w:cs="MS Gothic"/>
          <w:color w:val="auto"/>
          <w:sz w:val="28"/>
          <w:szCs w:val="28"/>
          <w:lang w:eastAsia="zh-CN"/>
        </w:rPr>
        <w:t>五、培养目标及培养规格</w:t>
      </w:r>
      <w:bookmarkEnd w:id="8"/>
      <w:bookmarkEnd w:id="9"/>
    </w:p>
    <w:p w14:paraId="30708C67">
      <w:pPr>
        <w:topLinePunct/>
        <w:spacing w:line="388" w:lineRule="exact"/>
        <w:ind w:firstLine="480" w:firstLineChars="200"/>
        <w:rPr>
          <w:rFonts w:hint="eastAsia" w:ascii="方正黑体简体" w:hAnsi="楷体" w:eastAsia="方正黑体简体" w:cs="MS Gothic"/>
          <w:color w:val="auto"/>
          <w:sz w:val="24"/>
          <w:lang w:eastAsia="zh-CN"/>
        </w:rPr>
      </w:pPr>
      <w:bookmarkStart w:id="10" w:name="_Toc10428"/>
      <w:r>
        <w:rPr>
          <w:rFonts w:hint="eastAsia" w:ascii="方正黑体简体" w:hAnsi="楷体" w:eastAsia="方正黑体简体" w:cs="MS Gothic"/>
          <w:color w:val="auto"/>
          <w:sz w:val="24"/>
          <w:lang w:eastAsia="zh-CN"/>
        </w:rPr>
        <w:t>（一）培养目标</w:t>
      </w:r>
      <w:bookmarkEnd w:id="10"/>
    </w:p>
    <w:p w14:paraId="68C712AC">
      <w:pPr>
        <w:topLinePunct/>
        <w:spacing w:line="388" w:lineRule="exact"/>
        <w:ind w:firstLine="480" w:firstLineChars="200"/>
        <w:jc w:val="both"/>
        <w:rPr>
          <w:rFonts w:hint="eastAsia" w:ascii="方正书宋简体" w:hAnsi="楷体" w:eastAsia="方正书宋简体" w:cs="MS Gothic"/>
          <w:color w:val="auto"/>
          <w:sz w:val="24"/>
          <w:lang w:eastAsia="zh-CN"/>
        </w:rPr>
      </w:pPr>
      <w:bookmarkStart w:id="11" w:name="_Toc29758"/>
      <w:r>
        <w:rPr>
          <w:rFonts w:hint="eastAsia" w:ascii="方正书宋简体" w:hAnsi="楷体" w:eastAsia="方正书宋简体" w:cs="MS Gothic"/>
          <w:color w:val="auto"/>
          <w:sz w:val="24"/>
          <w:lang w:eastAsia="zh-CN"/>
        </w:rPr>
        <w:t>本专业培养思想政治坚定，德、智、体、美、劳全面发展，具有职业教育专科层次的科学文化水平，良好的人文素养、职业道德和创新意识，精益求精的工匠精神，较强的就业能力和可持续发展能力，掌握英语、茶艺、餐饮、计算机办公操作、高速铁路运行与管理基本原理等知识和乘务服务技能，面向铁路列车乘务员、</w:t>
      </w:r>
      <w:r>
        <w:rPr>
          <w:rFonts w:ascii="方正书宋简体" w:hAnsi="楷体" w:eastAsia="方正书宋简体" w:cs="MS Gothic"/>
          <w:color w:val="auto"/>
          <w:sz w:val="24"/>
          <w:lang w:eastAsia="zh-CN"/>
        </w:rPr>
        <w:t>铁路车站客运服务员</w:t>
      </w:r>
      <w:r>
        <w:rPr>
          <w:rFonts w:hint="eastAsia" w:ascii="方正书宋简体" w:hAnsi="楷体" w:eastAsia="方正书宋简体" w:cs="MS Gothic"/>
          <w:color w:val="auto"/>
          <w:sz w:val="24"/>
          <w:lang w:eastAsia="zh-CN"/>
        </w:rPr>
        <w:t>等职业岗位（岗位群或领域），能够从事列车值乘、铁路客运售票、铁路安检、铁路车站站务等工作的具有愚公移山精神的高技能人才。</w:t>
      </w:r>
    </w:p>
    <w:p w14:paraId="382446B9">
      <w:pPr>
        <w:topLinePunct/>
        <w:spacing w:line="388" w:lineRule="exact"/>
        <w:ind w:firstLine="480" w:firstLineChars="200"/>
        <w:rPr>
          <w:rFonts w:hint="eastAsia" w:ascii="方正黑体简体" w:hAnsi="楷体" w:eastAsia="方正黑体简体" w:cs="MS Gothic"/>
          <w:color w:val="auto"/>
          <w:sz w:val="24"/>
          <w:lang w:eastAsia="zh-CN"/>
        </w:rPr>
      </w:pPr>
      <w:r>
        <w:rPr>
          <w:rFonts w:hint="eastAsia" w:ascii="方正黑体简体" w:hAnsi="楷体" w:eastAsia="方正黑体简体" w:cs="MS Gothic"/>
          <w:color w:val="auto"/>
          <w:sz w:val="24"/>
          <w:lang w:eastAsia="zh-CN"/>
        </w:rPr>
        <w:t>（二）培养规格</w:t>
      </w:r>
      <w:bookmarkEnd w:id="11"/>
    </w:p>
    <w:p w14:paraId="62B9F2CF">
      <w:pPr>
        <w:topLinePunct/>
        <w:spacing w:line="388" w:lineRule="exact"/>
        <w:ind w:firstLine="480" w:firstLineChars="200"/>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1. 素质</w:t>
      </w:r>
    </w:p>
    <w:p w14:paraId="12A4D39B">
      <w:pPr>
        <w:kinsoku/>
        <w:topLinePun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1）坚决拥护中国共产党领导，树立中国特色社会主义共同理想，践行社会主义核心价值观，具有深厚的爱国情感、国家认同感、中华民族自豪感；崇尚宪法、遵守法律、遵规守纪；具有社会责任感和参与意识；</w:t>
      </w:r>
    </w:p>
    <w:p w14:paraId="5856A412">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（2）崇德向善、诚实守信、爱岗敬业，具有精益求精的工匠精神；尊重劳动、热爱劳动，具有较强的实践能力；</w:t>
      </w:r>
    </w:p>
    <w:p w14:paraId="0EE11A50">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（3）具有质量意识、绿色环保意识、安全意识、工匠精神、创新精神和创业意识；</w:t>
      </w:r>
    </w:p>
    <w:p w14:paraId="6CBB2562">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（4）具有较强的集体意识和团队合作精神，能够进行有效的人际沟通和协作，与社会、自然和谐共处；具有职业生涯规划意识；</w:t>
      </w:r>
    </w:p>
    <w:p w14:paraId="629614E3">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（5）具有健康的体魄和心理、健全的人格，能够掌握基本运动知识和两项以上运动技能；</w:t>
      </w:r>
    </w:p>
    <w:p w14:paraId="32AC4512">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（6）具有一定的审美和人文素养，能够形成一两项艺术特长或爱好；</w:t>
      </w:r>
    </w:p>
    <w:p w14:paraId="15E2A001">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（7）掌握一定的学习方法，具有良好的生活习惯、行为习惯和自我管理能力；</w:t>
      </w:r>
    </w:p>
    <w:p w14:paraId="3220FF63">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（8）具有团结协作的意识、坚韧不拔的意志、矢志不渝的精神；</w:t>
      </w:r>
    </w:p>
    <w:p w14:paraId="36F23535">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（9）具备敏锐的观察力和应变能力，能及时发现旅客需求、安全隐患并妥善处理突发事件。</w:t>
      </w:r>
    </w:p>
    <w:p w14:paraId="04F00D98">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（10）具备规范的职业形象意识和良好的仪容仪表，言行举止符合高铁客运服务人员标准。</w:t>
      </w:r>
    </w:p>
    <w:p w14:paraId="084643CF">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（11）具备健康的体魄和良好的体能，能满足高铁客运服务岗位对站立、行走、应急处置等工作的身体要求（符合岗位体检标准）。</w:t>
      </w:r>
    </w:p>
    <w:p w14:paraId="0AA40989">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（12）具备持续学习的意愿和能力，能主动适应铁路行业新技术、新规范、新服务的发展要求。</w:t>
      </w:r>
    </w:p>
    <w:p w14:paraId="520E7C20">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2. 知识</w:t>
      </w:r>
    </w:p>
    <w:p w14:paraId="10BCA9AD">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掌握高速铁路相关职能部门、岗位的工作服务规范、流程与基本技能，了解国内外高速铁路行业发展的现状和趋势，熟悉相关产业研究的前沿理论和研究动态。</w:t>
      </w:r>
    </w:p>
    <w:p w14:paraId="30C6015A">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（1）掌握乘务英语、计算机等基本知识，达到高铁乘务服务要求；</w:t>
      </w:r>
    </w:p>
    <w:p w14:paraId="372EB9AE">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 xml:space="preserve">（2）掌握铁路线路、车站、机车车辆、信号与通信，高速铁路客运设备设施及铁路客运运价里程结算等方面的专业基础理论知识； </w:t>
      </w:r>
    </w:p>
    <w:p w14:paraId="169615D7">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（3）掌握铁路客运服务礼仪，铁路旅客服务心理，铁路卫生防疫与急救等方面的专业基础理论知识，具有较强的服务意识和较好的职业形象意识，能够为旅客提供优质服务的能力；</w:t>
      </w:r>
    </w:p>
    <w:p w14:paraId="16D0937A">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 xml:space="preserve">（4）掌握铁路旅客运输组织、铁路客运规章、铁路客运收入管理、铁路旅客运输服务管理等技能，具有正确办理车票发售及旅客旅行变更；进行规范化站务、乘务服务作业及站车协同作业；编制、调整日班客运计划；做好客运营销及收入管理工作的能力； </w:t>
      </w:r>
    </w:p>
    <w:p w14:paraId="5AB675E7">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5）掌握智能高速铁路服务技术、铁路客运安全与应急、高速铁路行车组织等技术，具有初步处理站车卫生防疫、突发事件及客伤事件；正确使用智能高速铁路服务系统技术进行作业；与铁路行车组织人员协作的能力。</w:t>
      </w:r>
    </w:p>
    <w:p w14:paraId="24D5FCCE">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3. 能力</w:t>
      </w:r>
    </w:p>
    <w:p w14:paraId="4050352A">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具有较强的服务意识，拥有良好的团队合作和沟通能力，具备一定的英语听说能力，具备良好的形体与礼仪、熟练的普通话和英语口语表达能力，具备较强的计算机运用能力，具备较强的创新意识和自我拓展能力。</w:t>
      </w:r>
    </w:p>
    <w:p w14:paraId="60146D4A">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（1）具备铁路客运服务能力（包括播音能力）；</w:t>
      </w:r>
    </w:p>
    <w:p w14:paraId="0AB19258">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（2）具备用标准普通话、英语进行口语交流能力；</w:t>
      </w:r>
    </w:p>
    <w:p w14:paraId="5947E101">
      <w:pPr>
        <w:topLinePunct/>
        <w:spacing w:line="388" w:lineRule="exact"/>
        <w:ind w:firstLine="480" w:firstLineChars="200"/>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（3）具备从事铁路客运行业安全检查的能力；</w:t>
      </w:r>
    </w:p>
    <w:p w14:paraId="358FD58E">
      <w:pPr>
        <w:topLinePunct/>
        <w:spacing w:line="388" w:lineRule="exact"/>
        <w:ind w:firstLine="480" w:firstLineChars="200"/>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（4）具备铁路客运突发事件应急处理能力；</w:t>
      </w:r>
    </w:p>
    <w:p w14:paraId="6A007B88">
      <w:pPr>
        <w:topLinePunct/>
        <w:spacing w:line="388" w:lineRule="exact"/>
        <w:ind w:firstLine="480" w:firstLineChars="200"/>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（5）具备新知识与新技能的学习能力；</w:t>
      </w:r>
    </w:p>
    <w:p w14:paraId="2F8FED2B">
      <w:pPr>
        <w:topLinePunct/>
        <w:spacing w:line="388" w:lineRule="exact"/>
        <w:ind w:firstLine="480" w:firstLineChars="200"/>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（6）具备分析和解决服务过程中突发问题的能力；</w:t>
      </w:r>
    </w:p>
    <w:p w14:paraId="3F8A5F84">
      <w:pPr>
        <w:topLinePunct/>
        <w:spacing w:line="388" w:lineRule="exact"/>
        <w:ind w:firstLine="480" w:firstLineChars="200"/>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（7）具备文字处理、信息收集与管理能力；</w:t>
      </w:r>
    </w:p>
    <w:p w14:paraId="3A7F1D13">
      <w:pPr>
        <w:topLinePunct/>
        <w:spacing w:before="78" w:line="221" w:lineRule="auto"/>
        <w:ind w:firstLine="480" w:firstLineChars="200"/>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（8）具备创新创业能力。</w:t>
      </w:r>
    </w:p>
    <w:p w14:paraId="398B3EBD">
      <w:pPr>
        <w:topLinePunct/>
        <w:spacing w:before="78" w:line="221" w:lineRule="auto"/>
        <w:ind w:left="558"/>
        <w:rPr>
          <w:rFonts w:hint="eastAsia" w:ascii="黑体" w:hAnsi="黑体" w:eastAsia="黑体" w:cs="黑体"/>
          <w:color w:val="auto"/>
          <w:spacing w:val="-2"/>
          <w:sz w:val="24"/>
          <w:szCs w:val="24"/>
          <w:lang w:eastAsia="zh-CN"/>
        </w:rPr>
      </w:pPr>
      <w:r>
        <w:rPr>
          <w:rFonts w:ascii="黑体" w:hAnsi="黑体" w:eastAsia="黑体" w:cs="黑体"/>
          <w:color w:val="auto"/>
          <w:spacing w:val="-2"/>
          <w:sz w:val="24"/>
          <w:szCs w:val="24"/>
          <w:lang w:eastAsia="zh-CN"/>
        </w:rPr>
        <w:t>六、典型工作任务与职业能力分析</w:t>
      </w:r>
    </w:p>
    <w:p w14:paraId="2DF2B486">
      <w:pPr>
        <w:topLinePunct/>
        <w:spacing w:before="78" w:line="241" w:lineRule="auto"/>
        <w:ind w:left="2834"/>
        <w:rPr>
          <w:rFonts w:hint="eastAsia" w:ascii="黑体" w:hAnsi="黑体" w:eastAsia="黑体" w:cs="黑体"/>
          <w:color w:val="auto"/>
          <w:sz w:val="24"/>
          <w:szCs w:val="24"/>
          <w:lang w:eastAsia="zh-CN"/>
        </w:rPr>
      </w:pPr>
      <w:r>
        <w:rPr>
          <w:rFonts w:ascii="黑体" w:hAnsi="黑体" w:eastAsia="黑体" w:cs="黑体"/>
          <w:color w:val="auto"/>
          <w:sz w:val="24"/>
          <w:szCs w:val="24"/>
          <w:lang w:eastAsia="zh-CN"/>
        </w:rPr>
        <w:t>表1  典型工作任务与职业能力表</w:t>
      </w:r>
    </w:p>
    <w:tbl>
      <w:tblPr>
        <w:tblStyle w:val="6"/>
        <w:tblW w:w="9397"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19"/>
        <w:gridCol w:w="1848"/>
        <w:gridCol w:w="3611"/>
        <w:gridCol w:w="2419"/>
      </w:tblGrid>
      <w:tr w14:paraId="113EBAE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519" w:type="dxa"/>
            <w:vAlign w:val="center"/>
          </w:tcPr>
          <w:p w14:paraId="530446AE">
            <w:pPr>
              <w:kinsoku/>
              <w:topLinePunct/>
              <w:jc w:val="center"/>
              <w:rPr>
                <w:rFonts w:hint="eastAsia" w:ascii="方正黑体简体" w:hAnsi="宋体" w:eastAsia="方正黑体简体" w:cs="宋体"/>
                <w:bCs/>
                <w:color w:val="auto"/>
              </w:rPr>
            </w:pPr>
            <w:r>
              <w:rPr>
                <w:rFonts w:hint="eastAsia" w:ascii="方正黑体简体" w:hAnsi="宋体" w:eastAsia="方正黑体简体" w:cs="宋体"/>
                <w:bCs/>
                <w:color w:val="auto"/>
              </w:rPr>
              <w:t>工作岗位</w:t>
            </w:r>
          </w:p>
        </w:tc>
        <w:tc>
          <w:tcPr>
            <w:tcW w:w="1848" w:type="dxa"/>
            <w:vAlign w:val="center"/>
          </w:tcPr>
          <w:p w14:paraId="66185E6B">
            <w:pPr>
              <w:kinsoku/>
              <w:topLinePunct/>
              <w:jc w:val="center"/>
              <w:rPr>
                <w:rFonts w:hint="eastAsia" w:ascii="方正黑体简体" w:hAnsi="宋体" w:eastAsia="方正黑体简体" w:cs="宋体"/>
                <w:bCs/>
                <w:color w:val="auto"/>
              </w:rPr>
            </w:pPr>
            <w:r>
              <w:rPr>
                <w:rFonts w:hint="eastAsia" w:ascii="方正黑体简体" w:hAnsi="宋体" w:eastAsia="方正黑体简体" w:cs="宋体"/>
                <w:bCs/>
                <w:color w:val="auto"/>
              </w:rPr>
              <w:t>典型工作任务</w:t>
            </w:r>
          </w:p>
        </w:tc>
        <w:tc>
          <w:tcPr>
            <w:tcW w:w="3611" w:type="dxa"/>
            <w:vAlign w:val="center"/>
          </w:tcPr>
          <w:p w14:paraId="4FEB2D93">
            <w:pPr>
              <w:kinsoku/>
              <w:topLinePunct/>
              <w:jc w:val="center"/>
              <w:rPr>
                <w:rFonts w:hint="eastAsia" w:ascii="方正黑体简体" w:hAnsi="宋体" w:eastAsia="方正黑体简体" w:cs="宋体"/>
                <w:bCs/>
                <w:color w:val="auto"/>
                <w:lang w:eastAsia="zh-CN"/>
              </w:rPr>
            </w:pPr>
            <w:r>
              <w:rPr>
                <w:rFonts w:hint="eastAsia" w:ascii="方正黑体简体" w:hAnsi="宋体" w:eastAsia="方正黑体简体" w:cs="宋体"/>
                <w:bCs/>
                <w:color w:val="auto"/>
                <w:lang w:eastAsia="zh-CN"/>
              </w:rPr>
              <w:t>职业能力</w:t>
            </w:r>
          </w:p>
          <w:p w14:paraId="0C40402A">
            <w:pPr>
              <w:kinsoku/>
              <w:topLinePunct/>
              <w:jc w:val="center"/>
              <w:rPr>
                <w:rFonts w:hint="eastAsia" w:ascii="方正黑体简体" w:hAnsi="宋体" w:eastAsia="方正黑体简体" w:cs="宋体"/>
                <w:bCs/>
                <w:color w:val="auto"/>
                <w:lang w:eastAsia="zh-CN"/>
              </w:rPr>
            </w:pPr>
            <w:r>
              <w:rPr>
                <w:rFonts w:hint="eastAsia" w:ascii="方正黑体简体" w:hAnsi="宋体" w:eastAsia="方正黑体简体" w:cs="宋体"/>
                <w:bCs/>
                <w:color w:val="auto"/>
                <w:lang w:eastAsia="zh-CN"/>
              </w:rPr>
              <w:t>（素质、知识、能力）</w:t>
            </w:r>
          </w:p>
        </w:tc>
        <w:tc>
          <w:tcPr>
            <w:tcW w:w="2419" w:type="dxa"/>
            <w:vAlign w:val="center"/>
          </w:tcPr>
          <w:p w14:paraId="17EA43FB">
            <w:pPr>
              <w:kinsoku/>
              <w:topLinePunct/>
              <w:jc w:val="center"/>
              <w:rPr>
                <w:rFonts w:hint="eastAsia" w:ascii="方正黑体简体" w:hAnsi="宋体" w:eastAsia="方正黑体简体" w:cs="宋体"/>
                <w:bCs/>
                <w:color w:val="auto"/>
              </w:rPr>
            </w:pPr>
            <w:r>
              <w:rPr>
                <w:rFonts w:hint="eastAsia" w:ascii="方正黑体简体" w:hAnsi="楷体" w:eastAsia="方正黑体简体" w:cs="MS Gothic"/>
                <w:color w:val="auto"/>
              </w:rPr>
              <w:t>支撑课程</w:t>
            </w:r>
          </w:p>
        </w:tc>
      </w:tr>
      <w:tr w14:paraId="1E5FD4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19" w:type="dxa"/>
            <w:vMerge w:val="restart"/>
            <w:vAlign w:val="center"/>
          </w:tcPr>
          <w:p w14:paraId="2E958ED5">
            <w:pPr>
              <w:kinsoku/>
              <w:topLinePunct/>
              <w:ind w:left="263" w:hanging="262" w:hangingChars="125"/>
              <w:rPr>
                <w:rFonts w:ascii="方正书宋简体" w:eastAsia="方正书宋简体"/>
                <w:color w:val="auto"/>
              </w:rPr>
            </w:pPr>
            <w:r>
              <w:rPr>
                <w:rFonts w:hint="eastAsia" w:ascii="方正书宋简体" w:eastAsia="方正书宋简体"/>
                <w:color w:val="auto"/>
              </w:rPr>
              <w:t>01高铁动车乘务员</w:t>
            </w:r>
          </w:p>
        </w:tc>
        <w:tc>
          <w:tcPr>
            <w:tcW w:w="1848" w:type="dxa"/>
            <w:vAlign w:val="center"/>
          </w:tcPr>
          <w:p w14:paraId="3A954377">
            <w:pPr>
              <w:kinsoku/>
              <w:topLinePunct/>
              <w:ind w:left="578" w:hanging="577" w:hangingChars="275"/>
              <w:rPr>
                <w:rFonts w:ascii="方正书宋简体" w:eastAsia="方正书宋简体" w:cs="宋体"/>
                <w:color w:val="auto"/>
              </w:rPr>
            </w:pPr>
            <w:r>
              <w:rPr>
                <w:rFonts w:hint="eastAsia" w:ascii="方正书宋简体" w:eastAsia="方正书宋简体" w:cs="宋体"/>
                <w:color w:val="auto"/>
              </w:rPr>
              <w:t>01-01查验车票</w:t>
            </w:r>
          </w:p>
        </w:tc>
        <w:tc>
          <w:tcPr>
            <w:tcW w:w="3611" w:type="dxa"/>
            <w:vAlign w:val="center"/>
          </w:tcPr>
          <w:p w14:paraId="0B4A0E04">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01-01-01良好的职业道德和服务意识；</w:t>
            </w:r>
          </w:p>
          <w:p w14:paraId="33086481">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01-01-02优雅的仪容仪表、规范的高乘礼仪；</w:t>
            </w:r>
          </w:p>
          <w:p w14:paraId="6404736A">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01-01-03能够准确、快速的识别车票真伪。</w:t>
            </w:r>
          </w:p>
        </w:tc>
        <w:tc>
          <w:tcPr>
            <w:tcW w:w="2419" w:type="dxa"/>
            <w:vAlign w:val="center"/>
          </w:tcPr>
          <w:p w14:paraId="19CC9F73">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高速铁路客运规章</w:t>
            </w:r>
          </w:p>
          <w:p w14:paraId="5A0DAE81">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铁路旅客运输服务管理</w:t>
            </w:r>
          </w:p>
          <w:p w14:paraId="59EC7FC0">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高速铁路客运组织</w:t>
            </w:r>
          </w:p>
          <w:p w14:paraId="60EDD060">
            <w:pPr>
              <w:kinsoku/>
              <w:topLinePunct/>
              <w:ind w:left="-42" w:leftChars="-20" w:right="-42" w:rightChars="-20"/>
              <w:rPr>
                <w:rFonts w:ascii="方正书宋简体" w:eastAsia="方正书宋简体"/>
                <w:color w:val="auto"/>
                <w:lang w:eastAsia="zh-CN"/>
              </w:rPr>
            </w:pPr>
            <w:r>
              <w:rPr>
                <w:rFonts w:hint="eastAsia" w:ascii="方正书宋简体" w:hAnsi="宋体" w:eastAsia="方正书宋简体" w:cs="宋体"/>
                <w:color w:val="auto"/>
                <w:spacing w:val="-4"/>
                <w:lang w:eastAsia="zh-CN"/>
              </w:rPr>
              <w:t>高速铁路客运服务英语1-2</w:t>
            </w:r>
          </w:p>
        </w:tc>
      </w:tr>
      <w:tr w14:paraId="671098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01" w:hRule="atLeast"/>
          <w:jc w:val="center"/>
        </w:trPr>
        <w:tc>
          <w:tcPr>
            <w:tcW w:w="1519" w:type="dxa"/>
            <w:vMerge w:val="continue"/>
            <w:vAlign w:val="center"/>
          </w:tcPr>
          <w:p w14:paraId="5D70EC50">
            <w:pPr>
              <w:kinsoku/>
              <w:topLinePunct/>
              <w:ind w:left="263" w:hanging="262" w:hangingChars="125"/>
              <w:rPr>
                <w:rFonts w:ascii="方正书宋简体" w:eastAsia="方正书宋简体"/>
                <w:color w:val="auto"/>
                <w:lang w:eastAsia="zh-CN"/>
              </w:rPr>
            </w:pPr>
          </w:p>
        </w:tc>
        <w:tc>
          <w:tcPr>
            <w:tcW w:w="1848" w:type="dxa"/>
            <w:vAlign w:val="center"/>
          </w:tcPr>
          <w:p w14:paraId="5026A5DC">
            <w:pPr>
              <w:kinsoku/>
              <w:topLinePunct/>
              <w:ind w:left="578" w:hanging="577" w:hangingChars="275"/>
              <w:rPr>
                <w:rFonts w:ascii="方正书宋简体" w:eastAsia="方正书宋简体" w:cs="宋体"/>
                <w:color w:val="auto"/>
              </w:rPr>
            </w:pPr>
            <w:r>
              <w:rPr>
                <w:rFonts w:hint="eastAsia" w:ascii="方正书宋简体" w:eastAsia="方正书宋简体" w:cs="宋体"/>
                <w:color w:val="auto"/>
              </w:rPr>
              <w:t>01-02安全检查</w:t>
            </w:r>
          </w:p>
        </w:tc>
        <w:tc>
          <w:tcPr>
            <w:tcW w:w="3611" w:type="dxa"/>
            <w:vAlign w:val="center"/>
          </w:tcPr>
          <w:p w14:paraId="75B5B8DE">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01-02-01熟练使用列车内各项设施；</w:t>
            </w:r>
          </w:p>
          <w:p w14:paraId="57821595">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01-02-02及时发现和清除安全隐患。</w:t>
            </w:r>
          </w:p>
        </w:tc>
        <w:tc>
          <w:tcPr>
            <w:tcW w:w="2419" w:type="dxa"/>
            <w:vAlign w:val="center"/>
          </w:tcPr>
          <w:p w14:paraId="3482D590">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高速铁路客运规章</w:t>
            </w:r>
          </w:p>
          <w:p w14:paraId="1A47C663">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高速铁路客运安全与应急</w:t>
            </w:r>
          </w:p>
          <w:p w14:paraId="4E928BF8">
            <w:pPr>
              <w:kinsoku/>
              <w:topLinePunct/>
              <w:ind w:left="-42" w:leftChars="-20" w:right="-42" w:rightChars="-20"/>
              <w:rPr>
                <w:rFonts w:hint="eastAsia" w:ascii="方正书宋简体" w:hAnsi="宋体" w:eastAsia="方正书宋简体" w:cs="宋体"/>
                <w:color w:val="auto"/>
                <w:lang w:eastAsia="zh-CN"/>
              </w:rPr>
            </w:pPr>
            <w:r>
              <w:rPr>
                <w:rFonts w:hint="eastAsia" w:ascii="方正书宋简体" w:hAnsi="宋体" w:eastAsia="方正书宋简体" w:cs="宋体"/>
                <w:color w:val="auto"/>
                <w:spacing w:val="-4"/>
                <w:lang w:eastAsia="zh-CN"/>
              </w:rPr>
              <w:t>铁路旅客运输服务管理</w:t>
            </w:r>
          </w:p>
        </w:tc>
      </w:tr>
      <w:tr w14:paraId="410BB3B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19" w:type="dxa"/>
            <w:vMerge w:val="continue"/>
            <w:vAlign w:val="center"/>
          </w:tcPr>
          <w:p w14:paraId="02AF17A4">
            <w:pPr>
              <w:kinsoku/>
              <w:topLinePunct/>
              <w:ind w:left="263" w:hanging="262" w:hangingChars="125"/>
              <w:rPr>
                <w:rFonts w:ascii="方正书宋简体" w:eastAsia="方正书宋简体"/>
                <w:color w:val="auto"/>
                <w:lang w:eastAsia="zh-CN"/>
              </w:rPr>
            </w:pPr>
          </w:p>
        </w:tc>
        <w:tc>
          <w:tcPr>
            <w:tcW w:w="1848" w:type="dxa"/>
            <w:vAlign w:val="center"/>
          </w:tcPr>
          <w:p w14:paraId="122AB05E">
            <w:pPr>
              <w:kinsoku/>
              <w:topLinePunct/>
              <w:ind w:left="578" w:hanging="577" w:hangingChars="275"/>
              <w:rPr>
                <w:rFonts w:ascii="方正书宋简体" w:eastAsia="方正书宋简体" w:cs="宋体"/>
                <w:color w:val="auto"/>
              </w:rPr>
            </w:pPr>
            <w:r>
              <w:rPr>
                <w:rFonts w:hint="eastAsia" w:ascii="方正书宋简体" w:eastAsia="方正书宋简体" w:cs="宋体"/>
                <w:color w:val="auto"/>
              </w:rPr>
              <w:t>01-03车厢清洁和旅客服务</w:t>
            </w:r>
          </w:p>
        </w:tc>
        <w:tc>
          <w:tcPr>
            <w:tcW w:w="3611" w:type="dxa"/>
            <w:vAlign w:val="center"/>
          </w:tcPr>
          <w:p w14:paraId="0ABCCC10">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01-03-01良好的职业道德和服务意识；</w:t>
            </w:r>
          </w:p>
          <w:p w14:paraId="07ED37FD">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01-03-02能熟练掌握车厢区域内所有设施设备清洁的流程、技巧和注意事项；</w:t>
            </w:r>
          </w:p>
          <w:p w14:paraId="3289A4E6">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01-03-03能高标准地清扫车厢所有区域；</w:t>
            </w:r>
          </w:p>
          <w:p w14:paraId="6587EA0A">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01-03-04能按标准摆放好车厢内的所有物品，并保持各种服务工具处于良好状态。</w:t>
            </w:r>
          </w:p>
        </w:tc>
        <w:tc>
          <w:tcPr>
            <w:tcW w:w="2419" w:type="dxa"/>
            <w:vAlign w:val="center"/>
          </w:tcPr>
          <w:p w14:paraId="2A2A5D59">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高速铁路客运规章</w:t>
            </w:r>
          </w:p>
          <w:p w14:paraId="364BDF66">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铁路旅客运输服务管理</w:t>
            </w:r>
          </w:p>
          <w:p w14:paraId="17C60B26">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高速铁路概论</w:t>
            </w:r>
          </w:p>
          <w:p w14:paraId="23A66209">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铁路卫生防疫与急救</w:t>
            </w:r>
          </w:p>
        </w:tc>
      </w:tr>
      <w:tr w14:paraId="05B3568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19" w:type="dxa"/>
            <w:vMerge w:val="continue"/>
            <w:vAlign w:val="center"/>
          </w:tcPr>
          <w:p w14:paraId="78FA08AF">
            <w:pPr>
              <w:kinsoku/>
              <w:topLinePunct/>
              <w:ind w:left="263" w:hanging="262" w:hangingChars="125"/>
              <w:rPr>
                <w:rFonts w:ascii="方正书宋简体" w:eastAsia="方正书宋简体"/>
                <w:color w:val="auto"/>
                <w:lang w:eastAsia="zh-CN"/>
              </w:rPr>
            </w:pPr>
          </w:p>
        </w:tc>
        <w:tc>
          <w:tcPr>
            <w:tcW w:w="1848" w:type="dxa"/>
            <w:vAlign w:val="center"/>
          </w:tcPr>
          <w:p w14:paraId="2B2C0AED">
            <w:pPr>
              <w:kinsoku/>
              <w:topLinePunct/>
              <w:ind w:left="578" w:hanging="577" w:hangingChars="275"/>
              <w:rPr>
                <w:rFonts w:ascii="方正书宋简体" w:eastAsia="方正书宋简体" w:cs="宋体"/>
                <w:color w:val="auto"/>
                <w:lang w:eastAsia="zh-CN"/>
              </w:rPr>
            </w:pPr>
            <w:r>
              <w:rPr>
                <w:rFonts w:hint="eastAsia" w:ascii="方正书宋简体" w:eastAsia="方正书宋简体" w:cs="宋体"/>
                <w:color w:val="auto"/>
                <w:lang w:eastAsia="zh-CN"/>
              </w:rPr>
              <w:t>01-04解决乘客旅途中的问题</w:t>
            </w:r>
          </w:p>
        </w:tc>
        <w:tc>
          <w:tcPr>
            <w:tcW w:w="3611" w:type="dxa"/>
            <w:vAlign w:val="center"/>
          </w:tcPr>
          <w:p w14:paraId="53ABE88F">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01-04-01妥善处理旅客服务中发生的各类问题和客人的投诉，主动征求客人意见，及时向列车长反馈相关信息。</w:t>
            </w:r>
          </w:p>
        </w:tc>
        <w:tc>
          <w:tcPr>
            <w:tcW w:w="2419" w:type="dxa"/>
            <w:vAlign w:val="center"/>
          </w:tcPr>
          <w:p w14:paraId="05059437">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铁路旅客运输服务管理</w:t>
            </w:r>
          </w:p>
          <w:p w14:paraId="4213A26D">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形象塑造与服务礼仪</w:t>
            </w:r>
          </w:p>
          <w:p w14:paraId="064AFC07">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lang w:eastAsia="zh-CN"/>
              </w:rPr>
              <w:t>公共关系与沟通技巧</w:t>
            </w:r>
          </w:p>
        </w:tc>
      </w:tr>
      <w:tr w14:paraId="6CF83D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19" w:type="dxa"/>
            <w:vMerge w:val="restart"/>
            <w:vAlign w:val="center"/>
          </w:tcPr>
          <w:p w14:paraId="4C0A9B62">
            <w:pPr>
              <w:kinsoku/>
              <w:topLinePunct/>
              <w:ind w:left="263" w:hanging="262" w:hangingChars="125"/>
              <w:rPr>
                <w:rFonts w:ascii="方正书宋简体" w:eastAsia="方正书宋简体"/>
                <w:color w:val="auto"/>
              </w:rPr>
            </w:pPr>
            <w:r>
              <w:rPr>
                <w:rFonts w:hint="eastAsia" w:ascii="方正书宋简体" w:eastAsia="方正书宋简体"/>
                <w:color w:val="auto"/>
              </w:rPr>
              <w:t>02安检</w:t>
            </w:r>
          </w:p>
        </w:tc>
        <w:tc>
          <w:tcPr>
            <w:tcW w:w="1848" w:type="dxa"/>
            <w:vAlign w:val="center"/>
          </w:tcPr>
          <w:p w14:paraId="4DF7D67E">
            <w:pPr>
              <w:kinsoku/>
              <w:topLinePunct/>
              <w:ind w:left="578" w:hanging="577" w:hangingChars="275"/>
              <w:rPr>
                <w:rFonts w:ascii="方正书宋简体" w:eastAsia="方正书宋简体" w:cs="宋体"/>
                <w:color w:val="auto"/>
              </w:rPr>
            </w:pPr>
            <w:r>
              <w:rPr>
                <w:rFonts w:hint="eastAsia" w:ascii="方正书宋简体" w:eastAsia="方正书宋简体" w:cs="宋体"/>
                <w:color w:val="auto"/>
              </w:rPr>
              <w:t>02-01查验证件</w:t>
            </w:r>
          </w:p>
        </w:tc>
        <w:tc>
          <w:tcPr>
            <w:tcW w:w="3611" w:type="dxa"/>
            <w:vAlign w:val="center"/>
          </w:tcPr>
          <w:p w14:paraId="37EC7C16">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02-01-01熟悉铁路安全运输管理规定；</w:t>
            </w:r>
          </w:p>
          <w:p w14:paraId="06612971">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02-01-02熟悉相关证件真伪的识别方法；</w:t>
            </w:r>
          </w:p>
          <w:p w14:paraId="587F9889">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02-01-03优雅的仪容仪表、规范的工作礼仪。</w:t>
            </w:r>
          </w:p>
        </w:tc>
        <w:tc>
          <w:tcPr>
            <w:tcW w:w="2419" w:type="dxa"/>
            <w:vAlign w:val="center"/>
          </w:tcPr>
          <w:p w14:paraId="320B9A5C">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高速铁路客运规章</w:t>
            </w:r>
          </w:p>
          <w:p w14:paraId="022D860E">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铁路旅客运输服务管理</w:t>
            </w:r>
          </w:p>
          <w:p w14:paraId="277C7744">
            <w:pPr>
              <w:kinsoku/>
              <w:topLinePunct/>
              <w:ind w:left="-42" w:leftChars="-20" w:right="-42" w:rightChars="-20"/>
              <w:rPr>
                <w:rFonts w:hint="eastAsia" w:ascii="方正书宋简体" w:hAnsi="宋体" w:eastAsia="方正书宋简体" w:cs="宋体"/>
                <w:color w:val="auto"/>
                <w:spacing w:val="-4"/>
              </w:rPr>
            </w:pPr>
            <w:r>
              <w:rPr>
                <w:rFonts w:hint="eastAsia" w:ascii="方正书宋简体" w:hAnsi="宋体" w:eastAsia="方正书宋简体" w:cs="宋体"/>
                <w:color w:val="auto"/>
                <w:spacing w:val="-4"/>
              </w:rPr>
              <w:t>高速铁路客运组织</w:t>
            </w:r>
          </w:p>
        </w:tc>
      </w:tr>
      <w:tr w14:paraId="671C87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19" w:type="dxa"/>
            <w:vMerge w:val="continue"/>
            <w:vAlign w:val="center"/>
          </w:tcPr>
          <w:p w14:paraId="0A62FBC1">
            <w:pPr>
              <w:kinsoku/>
              <w:topLinePunct/>
              <w:ind w:left="263" w:hanging="262" w:hangingChars="125"/>
              <w:rPr>
                <w:rFonts w:ascii="方正书宋简体" w:eastAsia="方正书宋简体"/>
                <w:color w:val="auto"/>
              </w:rPr>
            </w:pPr>
          </w:p>
        </w:tc>
        <w:tc>
          <w:tcPr>
            <w:tcW w:w="1848" w:type="dxa"/>
            <w:vAlign w:val="center"/>
          </w:tcPr>
          <w:p w14:paraId="1260CFCA">
            <w:pPr>
              <w:kinsoku/>
              <w:topLinePunct/>
              <w:ind w:left="578" w:hanging="577" w:hangingChars="275"/>
              <w:rPr>
                <w:rFonts w:ascii="方正书宋简体" w:eastAsia="方正书宋简体" w:cs="宋体"/>
                <w:color w:val="auto"/>
              </w:rPr>
            </w:pPr>
            <w:r>
              <w:rPr>
                <w:rFonts w:hint="eastAsia" w:ascii="方正书宋简体" w:eastAsia="方正书宋简体" w:cs="宋体"/>
                <w:color w:val="auto"/>
              </w:rPr>
              <w:t>02-02安全检查</w:t>
            </w:r>
          </w:p>
        </w:tc>
        <w:tc>
          <w:tcPr>
            <w:tcW w:w="3611" w:type="dxa"/>
            <w:vAlign w:val="center"/>
          </w:tcPr>
          <w:p w14:paraId="27104676">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02-02-01正确检查旅客人身、行李、货物的安全情况；</w:t>
            </w:r>
          </w:p>
          <w:p w14:paraId="366BDAAF">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02-02-02能及时发现并排除安全隐患。</w:t>
            </w:r>
          </w:p>
        </w:tc>
        <w:tc>
          <w:tcPr>
            <w:tcW w:w="2419" w:type="dxa"/>
            <w:vAlign w:val="center"/>
          </w:tcPr>
          <w:p w14:paraId="62B13FCB">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高速铁路客运规章</w:t>
            </w:r>
          </w:p>
          <w:p w14:paraId="44E92EE1">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铁路旅客运输服务管理</w:t>
            </w:r>
          </w:p>
          <w:p w14:paraId="40B8494D">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高速铁路客运组织</w:t>
            </w:r>
          </w:p>
          <w:p w14:paraId="78E0E776">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高速铁路客运安全与应急</w:t>
            </w:r>
          </w:p>
        </w:tc>
      </w:tr>
      <w:tr w14:paraId="1D214DD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19" w:type="dxa"/>
            <w:vMerge w:val="continue"/>
            <w:vAlign w:val="center"/>
          </w:tcPr>
          <w:p w14:paraId="4C897627">
            <w:pPr>
              <w:kinsoku/>
              <w:topLinePunct/>
              <w:ind w:left="263" w:hanging="262" w:hangingChars="125"/>
              <w:rPr>
                <w:rFonts w:ascii="方正书宋简体" w:eastAsia="方正书宋简体"/>
                <w:color w:val="auto"/>
                <w:lang w:eastAsia="zh-CN"/>
              </w:rPr>
            </w:pPr>
          </w:p>
        </w:tc>
        <w:tc>
          <w:tcPr>
            <w:tcW w:w="1848" w:type="dxa"/>
            <w:vAlign w:val="center"/>
          </w:tcPr>
          <w:p w14:paraId="5086A403">
            <w:pPr>
              <w:kinsoku/>
              <w:topLinePunct/>
              <w:ind w:left="578" w:hanging="577" w:hangingChars="275"/>
              <w:rPr>
                <w:rFonts w:ascii="方正书宋简体" w:eastAsia="方正书宋简体" w:cs="宋体"/>
                <w:color w:val="auto"/>
              </w:rPr>
            </w:pPr>
            <w:r>
              <w:rPr>
                <w:rFonts w:hint="eastAsia" w:ascii="方正书宋简体" w:eastAsia="方正书宋简体" w:cs="宋体"/>
                <w:color w:val="auto"/>
              </w:rPr>
              <w:t>02-03异常处理</w:t>
            </w:r>
          </w:p>
        </w:tc>
        <w:tc>
          <w:tcPr>
            <w:tcW w:w="3611" w:type="dxa"/>
            <w:vAlign w:val="center"/>
          </w:tcPr>
          <w:p w14:paraId="584EEBDE">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02-03-01熟悉异常问题的处理流程，能够正确、冷静的处理各种异常问题。</w:t>
            </w:r>
          </w:p>
        </w:tc>
        <w:tc>
          <w:tcPr>
            <w:tcW w:w="2419" w:type="dxa"/>
            <w:vAlign w:val="center"/>
          </w:tcPr>
          <w:p w14:paraId="66BB8940">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高速铁路客运安全与应急</w:t>
            </w:r>
          </w:p>
          <w:p w14:paraId="438D41C7">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铁路旅客运输服务管理</w:t>
            </w:r>
          </w:p>
        </w:tc>
      </w:tr>
      <w:tr w14:paraId="7044164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71" w:hRule="atLeast"/>
          <w:jc w:val="center"/>
        </w:trPr>
        <w:tc>
          <w:tcPr>
            <w:tcW w:w="1519" w:type="dxa"/>
            <w:vMerge w:val="restart"/>
            <w:vAlign w:val="center"/>
          </w:tcPr>
          <w:p w14:paraId="21B486E1">
            <w:pPr>
              <w:kinsoku/>
              <w:topLinePunct/>
              <w:ind w:left="-42" w:leftChars="-20" w:right="-42" w:rightChars="-20"/>
              <w:rPr>
                <w:rFonts w:hint="eastAsia" w:ascii="方正书宋简体" w:hAnsi="宋体" w:eastAsia="方正书宋简体" w:cs="宋体"/>
                <w:color w:val="auto"/>
                <w:lang w:eastAsia="zh-CN"/>
              </w:rPr>
            </w:pPr>
            <w:r>
              <w:rPr>
                <w:rFonts w:hint="eastAsia" w:ascii="方正书宋简体" w:hAnsi="宋体" w:eastAsia="方正书宋简体" w:cs="宋体"/>
                <w:color w:val="auto"/>
                <w:lang w:eastAsia="zh-CN"/>
              </w:rPr>
              <w:t>03VIP接待员</w:t>
            </w:r>
          </w:p>
        </w:tc>
        <w:tc>
          <w:tcPr>
            <w:tcW w:w="1848" w:type="dxa"/>
            <w:vAlign w:val="center"/>
          </w:tcPr>
          <w:p w14:paraId="25A721AF">
            <w:pPr>
              <w:kinsoku/>
              <w:topLinePunct/>
              <w:ind w:left="578" w:hanging="577" w:hangingChars="275"/>
              <w:rPr>
                <w:rFonts w:ascii="方正书宋简体" w:eastAsia="方正书宋简体" w:cs="宋体"/>
                <w:color w:val="auto"/>
                <w:lang w:eastAsia="zh-CN"/>
              </w:rPr>
            </w:pPr>
            <w:r>
              <w:rPr>
                <w:rFonts w:hint="eastAsia" w:ascii="方正书宋简体" w:eastAsia="方正书宋简体" w:cs="宋体"/>
                <w:color w:val="auto"/>
                <w:lang w:eastAsia="zh-CN"/>
              </w:rPr>
              <w:t>03-01迎接、引导贵宾</w:t>
            </w:r>
          </w:p>
        </w:tc>
        <w:tc>
          <w:tcPr>
            <w:tcW w:w="3611" w:type="dxa"/>
            <w:vAlign w:val="center"/>
          </w:tcPr>
          <w:p w14:paraId="17C3F60B">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03-01-01具备良好的服务意识、专业的语言沟通能力；</w:t>
            </w:r>
          </w:p>
          <w:p w14:paraId="53C2B1B4">
            <w:pPr>
              <w:kinsoku/>
              <w:topLinePunct/>
              <w:ind w:left="893" w:hanging="892" w:hangingChars="425"/>
              <w:rPr>
                <w:rFonts w:eastAsia="方正书宋简体"/>
                <w:color w:val="auto"/>
                <w:lang w:eastAsia="zh-CN"/>
              </w:rPr>
            </w:pPr>
            <w:r>
              <w:rPr>
                <w:rFonts w:hint="eastAsia" w:ascii="方正书宋简体" w:eastAsia="方正书宋简体" w:cs="宋体"/>
                <w:color w:val="auto"/>
                <w:lang w:eastAsia="zh-CN" w:bidi="ar"/>
              </w:rPr>
              <w:t>03-01-02工作认真负责、态度端正、具备较强的责任心和耐心。</w:t>
            </w:r>
          </w:p>
        </w:tc>
        <w:tc>
          <w:tcPr>
            <w:tcW w:w="2419" w:type="dxa"/>
            <w:vAlign w:val="center"/>
          </w:tcPr>
          <w:p w14:paraId="6F281896">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形象塑造与服务礼仪</w:t>
            </w:r>
            <w:r>
              <w:rPr>
                <w:rFonts w:hint="eastAsia" w:ascii="方正书宋简体" w:hAnsi="宋体" w:eastAsia="方正书宋简体" w:cs="宋体"/>
                <w:color w:val="auto"/>
                <w:spacing w:val="-4"/>
                <w:lang w:eastAsia="zh-CN"/>
              </w:rPr>
              <w:br w:type="textWrapping"/>
            </w:r>
            <w:r>
              <w:rPr>
                <w:rFonts w:hint="eastAsia" w:ascii="方正书宋简体" w:hAnsi="宋体" w:eastAsia="方正书宋简体" w:cs="宋体"/>
                <w:color w:val="auto"/>
                <w:spacing w:val="-4"/>
                <w:lang w:eastAsia="zh-CN"/>
              </w:rPr>
              <w:t>公共关系与</w:t>
            </w:r>
            <w:r>
              <w:rPr>
                <w:rFonts w:hint="eastAsia" w:ascii="方正书宋简体" w:hAnsi="宋体" w:eastAsia="方正书宋简体" w:cs="宋体"/>
                <w:color w:val="auto"/>
                <w:lang w:eastAsia="zh-CN"/>
              </w:rPr>
              <w:t>沟通技巧</w:t>
            </w:r>
          </w:p>
        </w:tc>
      </w:tr>
      <w:tr w14:paraId="02677A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71" w:hRule="atLeast"/>
          <w:jc w:val="center"/>
        </w:trPr>
        <w:tc>
          <w:tcPr>
            <w:tcW w:w="1519" w:type="dxa"/>
            <w:vMerge w:val="continue"/>
            <w:vAlign w:val="center"/>
          </w:tcPr>
          <w:p w14:paraId="7F183959">
            <w:pPr>
              <w:kinsoku/>
              <w:topLinePunct/>
              <w:ind w:left="-42" w:leftChars="-20" w:right="-42" w:rightChars="-20"/>
              <w:rPr>
                <w:rFonts w:hint="eastAsia" w:ascii="方正书宋简体" w:hAnsi="宋体" w:eastAsia="方正书宋简体" w:cs="宋体"/>
                <w:color w:val="auto"/>
                <w:lang w:eastAsia="zh-CN"/>
              </w:rPr>
            </w:pPr>
          </w:p>
        </w:tc>
        <w:tc>
          <w:tcPr>
            <w:tcW w:w="1848" w:type="dxa"/>
            <w:vAlign w:val="center"/>
          </w:tcPr>
          <w:p w14:paraId="5F5D0025">
            <w:pPr>
              <w:kinsoku/>
              <w:topLinePunct/>
              <w:ind w:left="578" w:hanging="577" w:hangingChars="275"/>
              <w:rPr>
                <w:rFonts w:ascii="方正书宋简体" w:eastAsia="方正书宋简体" w:cs="宋体"/>
                <w:color w:val="auto"/>
                <w:lang w:eastAsia="zh-CN"/>
              </w:rPr>
            </w:pPr>
            <w:r>
              <w:rPr>
                <w:rFonts w:hint="eastAsia" w:ascii="方正书宋简体" w:eastAsia="方正书宋简体" w:cs="宋体"/>
                <w:color w:val="auto"/>
                <w:lang w:eastAsia="zh-CN"/>
              </w:rPr>
              <w:t>03-02提供茶水、饮料、杂志、报纸等优质服务，处理订票、改签等业务</w:t>
            </w:r>
          </w:p>
        </w:tc>
        <w:tc>
          <w:tcPr>
            <w:tcW w:w="3611" w:type="dxa"/>
            <w:vAlign w:val="center"/>
          </w:tcPr>
          <w:p w14:paraId="0DDB6C2D">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03-02-01具备良好的专业素养，能够熟练掌握餐饮服务流程及优质服务的内容；</w:t>
            </w:r>
          </w:p>
          <w:p w14:paraId="35D1C0EE">
            <w:pPr>
              <w:kinsoku/>
              <w:topLinePunct/>
              <w:ind w:left="893" w:hanging="892" w:hangingChars="425"/>
              <w:rPr>
                <w:color w:val="auto"/>
                <w:lang w:eastAsia="zh-CN"/>
              </w:rPr>
            </w:pPr>
            <w:r>
              <w:rPr>
                <w:rFonts w:hint="eastAsia" w:ascii="方正书宋简体" w:hAnsi="Times New Roman" w:eastAsia="方正书宋简体" w:cs="宋体"/>
                <w:color w:val="auto"/>
                <w:kern w:val="2"/>
                <w:lang w:eastAsia="zh-CN" w:bidi="ar"/>
              </w:rPr>
              <w:t>03-02-02熟练的</w:t>
            </w:r>
            <w:r>
              <w:rPr>
                <w:rFonts w:hint="eastAsia" w:ascii="方正书宋简体" w:hAnsi="Times New Roman" w:eastAsia="方正书宋简体" w:cs="宋体"/>
                <w:color w:val="auto"/>
                <w:lang w:eastAsia="zh-CN" w:bidi="ar"/>
              </w:rPr>
              <w:t>进行</w:t>
            </w:r>
            <w:r>
              <w:rPr>
                <w:rFonts w:hint="eastAsia" w:ascii="方正书宋简体" w:hAnsi="Times New Roman" w:eastAsia="方正书宋简体" w:cs="宋体"/>
                <w:color w:val="auto"/>
                <w:kern w:val="2"/>
                <w:lang w:eastAsia="zh-CN" w:bidi="ar"/>
              </w:rPr>
              <w:t>车票预订、改签、退票等业务的办理。</w:t>
            </w:r>
          </w:p>
        </w:tc>
        <w:tc>
          <w:tcPr>
            <w:tcW w:w="2419" w:type="dxa"/>
            <w:vAlign w:val="center"/>
          </w:tcPr>
          <w:p w14:paraId="4AE34859">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铁路旅客运输服务管理</w:t>
            </w:r>
          </w:p>
          <w:p w14:paraId="0C5B48AA">
            <w:pPr>
              <w:kinsoku/>
              <w:topLinePunct/>
              <w:ind w:left="-42" w:leftChars="-20" w:right="-42" w:rightChars="-20"/>
              <w:rPr>
                <w:rFonts w:hint="eastAsia" w:ascii="方正书宋简体" w:hAnsi="宋体" w:eastAsia="方正书宋简体" w:cs="宋体"/>
                <w:color w:val="auto"/>
                <w:spacing w:val="-4"/>
                <w:lang w:eastAsia="zh-CN"/>
              </w:rPr>
            </w:pPr>
            <w:r>
              <w:rPr>
                <w:rFonts w:hint="eastAsia" w:ascii="方正书宋简体" w:hAnsi="宋体" w:eastAsia="方正书宋简体" w:cs="宋体"/>
                <w:color w:val="auto"/>
                <w:spacing w:val="-4"/>
                <w:lang w:eastAsia="zh-CN"/>
              </w:rPr>
              <w:t>高速铁路客运规章</w:t>
            </w:r>
            <w:r>
              <w:rPr>
                <w:rFonts w:hint="eastAsia" w:ascii="方正书宋简体" w:hAnsi="宋体" w:eastAsia="方正书宋简体" w:cs="宋体"/>
                <w:color w:val="auto"/>
                <w:spacing w:val="-4"/>
                <w:lang w:eastAsia="zh-CN"/>
              </w:rPr>
              <w:br w:type="textWrapping"/>
            </w:r>
            <w:r>
              <w:rPr>
                <w:rFonts w:hint="eastAsia" w:ascii="方正书宋简体" w:hAnsi="宋体" w:eastAsia="方正书宋简体" w:cs="宋体"/>
                <w:color w:val="auto"/>
                <w:spacing w:val="-4"/>
                <w:lang w:eastAsia="zh-CN"/>
              </w:rPr>
              <w:t>高速铁路概论</w:t>
            </w:r>
          </w:p>
          <w:p w14:paraId="24FF5C6E">
            <w:pPr>
              <w:kinsoku/>
              <w:topLinePunct/>
              <w:ind w:left="-42" w:leftChars="-20" w:right="-42" w:rightChars="-20"/>
              <w:rPr>
                <w:color w:val="auto"/>
              </w:rPr>
            </w:pPr>
            <w:r>
              <w:rPr>
                <w:rFonts w:hint="eastAsia" w:ascii="方正书宋简体" w:hAnsi="宋体" w:eastAsia="方正书宋简体" w:cs="宋体"/>
                <w:color w:val="auto"/>
                <w:spacing w:val="-4"/>
              </w:rPr>
              <w:t>高速铁路客运组织</w:t>
            </w:r>
          </w:p>
          <w:p w14:paraId="7389A40D">
            <w:pPr>
              <w:kinsoku/>
              <w:topLinePunct/>
              <w:ind w:left="-42" w:leftChars="-20" w:right="-42" w:rightChars="-20"/>
              <w:rPr>
                <w:color w:val="auto"/>
              </w:rPr>
            </w:pPr>
          </w:p>
        </w:tc>
      </w:tr>
      <w:tr w14:paraId="44B370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19" w:type="dxa"/>
            <w:vMerge w:val="continue"/>
            <w:vAlign w:val="center"/>
          </w:tcPr>
          <w:p w14:paraId="56D2D950">
            <w:pPr>
              <w:kinsoku/>
              <w:topLinePunct/>
              <w:ind w:left="-42" w:leftChars="-20" w:right="-42" w:rightChars="-20"/>
              <w:rPr>
                <w:rFonts w:hint="eastAsia" w:ascii="方正书宋简体" w:hAnsi="宋体" w:eastAsia="方正书宋简体" w:cs="宋体"/>
                <w:color w:val="auto"/>
              </w:rPr>
            </w:pPr>
          </w:p>
        </w:tc>
        <w:tc>
          <w:tcPr>
            <w:tcW w:w="1848" w:type="dxa"/>
            <w:vAlign w:val="center"/>
          </w:tcPr>
          <w:p w14:paraId="71E7ABFA">
            <w:pPr>
              <w:kinsoku/>
              <w:topLinePunct/>
              <w:ind w:left="578" w:hanging="577" w:hangingChars="275"/>
              <w:rPr>
                <w:rFonts w:ascii="方正书宋简体" w:eastAsia="方正书宋简体" w:cs="宋体"/>
                <w:color w:val="auto"/>
                <w:lang w:eastAsia="zh-CN"/>
              </w:rPr>
            </w:pPr>
            <w:r>
              <w:rPr>
                <w:rFonts w:hint="eastAsia" w:ascii="方正书宋简体" w:eastAsia="方正书宋简体" w:cs="宋体"/>
                <w:color w:val="auto"/>
                <w:lang w:eastAsia="zh-CN"/>
              </w:rPr>
              <w:t>03-03处理列车晚点、取消等突发情况</w:t>
            </w:r>
          </w:p>
        </w:tc>
        <w:tc>
          <w:tcPr>
            <w:tcW w:w="3611" w:type="dxa"/>
            <w:vAlign w:val="center"/>
          </w:tcPr>
          <w:p w14:paraId="5FBD8576">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03-03-01具备良好的心理素质及应变能力；</w:t>
            </w:r>
          </w:p>
          <w:p w14:paraId="04B5F296">
            <w:pPr>
              <w:kinsoku/>
              <w:topLinePunct/>
              <w:ind w:left="893" w:hanging="892" w:hangingChars="425"/>
              <w:rPr>
                <w:color w:val="auto"/>
                <w:lang w:eastAsia="zh-CN"/>
              </w:rPr>
            </w:pPr>
            <w:r>
              <w:rPr>
                <w:rFonts w:hint="eastAsia" w:ascii="方正书宋简体" w:eastAsia="方正书宋简体" w:cs="宋体"/>
                <w:color w:val="auto"/>
                <w:lang w:eastAsia="zh-CN" w:bidi="ar"/>
              </w:rPr>
              <w:t>03-03-02能够及时向贵宾通报列车情况，并能够协助贵宾调整其行程安排。</w:t>
            </w:r>
          </w:p>
        </w:tc>
        <w:tc>
          <w:tcPr>
            <w:tcW w:w="2419" w:type="dxa"/>
            <w:vAlign w:val="center"/>
          </w:tcPr>
          <w:p w14:paraId="53281B7D">
            <w:pPr>
              <w:kinsoku/>
              <w:topLinePunct/>
              <w:ind w:left="-42" w:leftChars="-20" w:right="-42" w:rightChars="-20"/>
              <w:rPr>
                <w:color w:val="auto"/>
                <w:lang w:eastAsia="zh-CN"/>
              </w:rPr>
            </w:pPr>
            <w:r>
              <w:rPr>
                <w:rFonts w:hint="eastAsia" w:ascii="方正书宋简体" w:hAnsi="宋体" w:eastAsia="方正书宋简体" w:cs="宋体"/>
                <w:color w:val="auto"/>
                <w:spacing w:val="-4"/>
                <w:lang w:eastAsia="zh-CN"/>
              </w:rPr>
              <w:t>公共关系与</w:t>
            </w:r>
            <w:r>
              <w:rPr>
                <w:rFonts w:hint="eastAsia" w:ascii="方正书宋简体" w:hAnsi="宋体" w:eastAsia="方正书宋简体" w:cs="宋体"/>
                <w:color w:val="auto"/>
                <w:lang w:eastAsia="zh-CN"/>
              </w:rPr>
              <w:t>沟通技巧</w:t>
            </w:r>
            <w:r>
              <w:rPr>
                <w:rFonts w:hint="eastAsia" w:ascii="方正书宋简体" w:hAnsi="宋体" w:eastAsia="方正书宋简体" w:cs="宋体"/>
                <w:color w:val="auto"/>
                <w:lang w:eastAsia="zh-CN"/>
              </w:rPr>
              <w:br w:type="textWrapping"/>
            </w:r>
            <w:r>
              <w:rPr>
                <w:rFonts w:hint="eastAsia" w:ascii="方正书宋简体" w:hAnsi="宋体" w:eastAsia="方正书宋简体" w:cs="宋体"/>
                <w:color w:val="auto"/>
                <w:spacing w:val="-4"/>
                <w:lang w:eastAsia="zh-CN"/>
              </w:rPr>
              <w:t>高速铁路客运安全与应急铁路旅客运输服务管理</w:t>
            </w:r>
          </w:p>
        </w:tc>
      </w:tr>
      <w:tr w14:paraId="07806C2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71" w:hRule="atLeast"/>
          <w:jc w:val="center"/>
        </w:trPr>
        <w:tc>
          <w:tcPr>
            <w:tcW w:w="1519" w:type="dxa"/>
            <w:vMerge w:val="continue"/>
            <w:vAlign w:val="center"/>
          </w:tcPr>
          <w:p w14:paraId="32F6E774">
            <w:pPr>
              <w:kinsoku/>
              <w:topLinePunct/>
              <w:ind w:left="-42" w:leftChars="-20" w:right="-42" w:rightChars="-20"/>
              <w:rPr>
                <w:rFonts w:hint="eastAsia" w:ascii="方正书宋简体" w:hAnsi="宋体" w:eastAsia="方正书宋简体" w:cs="宋体"/>
                <w:color w:val="auto"/>
                <w:lang w:eastAsia="zh-CN"/>
              </w:rPr>
            </w:pPr>
          </w:p>
        </w:tc>
        <w:tc>
          <w:tcPr>
            <w:tcW w:w="1848" w:type="dxa"/>
            <w:vAlign w:val="center"/>
          </w:tcPr>
          <w:p w14:paraId="451A2CF9">
            <w:pPr>
              <w:kinsoku/>
              <w:topLinePunct/>
              <w:ind w:left="578" w:hanging="577" w:hangingChars="275"/>
              <w:rPr>
                <w:rFonts w:ascii="方正书宋简体" w:eastAsia="方正书宋简体" w:cs="宋体"/>
                <w:color w:val="auto"/>
                <w:lang w:eastAsia="zh-CN"/>
              </w:rPr>
            </w:pPr>
            <w:r>
              <w:rPr>
                <w:rFonts w:hint="eastAsia" w:ascii="方正书宋简体" w:eastAsia="方正书宋简体" w:cs="宋体"/>
                <w:color w:val="auto"/>
                <w:lang w:eastAsia="zh-CN"/>
              </w:rPr>
              <w:t>03-04确保贵宾舒适和安全</w:t>
            </w:r>
          </w:p>
        </w:tc>
        <w:tc>
          <w:tcPr>
            <w:tcW w:w="3611" w:type="dxa"/>
            <w:vAlign w:val="center"/>
          </w:tcPr>
          <w:p w14:paraId="183C3283">
            <w:pPr>
              <w:kinsoku/>
              <w:topLinePunct/>
              <w:ind w:left="893" w:hanging="892" w:hangingChars="425"/>
              <w:rPr>
                <w:rFonts w:ascii="方正书宋简体" w:eastAsia="方正书宋简体" w:cs="宋体"/>
                <w:color w:val="auto"/>
                <w:lang w:eastAsia="zh-CN" w:bidi="ar"/>
              </w:rPr>
            </w:pPr>
            <w:r>
              <w:rPr>
                <w:rFonts w:hint="eastAsia" w:ascii="方正书宋简体" w:eastAsia="方正书宋简体" w:cs="宋体"/>
                <w:color w:val="auto"/>
                <w:lang w:eastAsia="zh-CN" w:bidi="ar"/>
              </w:rPr>
              <w:t>03-04</w:t>
            </w:r>
            <w:r>
              <w:rPr>
                <w:rFonts w:hint="eastAsia" w:ascii="方正书宋简体" w:hAnsi="Times New Roman" w:eastAsia="方正书宋简体" w:cs="宋体"/>
                <w:color w:val="auto"/>
                <w:lang w:eastAsia="zh-CN" w:bidi="ar"/>
              </w:rPr>
              <w:t>-01能够及时关注贵宾的需求和安全，为贵宾提供舒适安全的待车环境；</w:t>
            </w:r>
          </w:p>
          <w:p w14:paraId="586A8E33">
            <w:pPr>
              <w:kinsoku/>
              <w:topLinePunct/>
              <w:ind w:left="893" w:hanging="892" w:hangingChars="425"/>
              <w:rPr>
                <w:color w:val="auto"/>
                <w:lang w:eastAsia="zh-CN"/>
              </w:rPr>
            </w:pPr>
            <w:r>
              <w:rPr>
                <w:rFonts w:hint="eastAsia" w:ascii="方正书宋简体" w:hAnsi="Times New Roman" w:eastAsia="方正书宋简体" w:cs="宋体"/>
                <w:color w:val="auto"/>
                <w:kern w:val="2"/>
                <w:lang w:eastAsia="zh-CN" w:bidi="ar"/>
              </w:rPr>
              <w:t>03-</w:t>
            </w:r>
            <w:r>
              <w:rPr>
                <w:rFonts w:hint="eastAsia" w:ascii="方正书宋简体" w:hAnsi="Times New Roman" w:eastAsia="方正书宋简体" w:cs="宋体"/>
                <w:color w:val="auto"/>
                <w:lang w:eastAsia="zh-CN" w:bidi="ar"/>
              </w:rPr>
              <w:t>04-02能够及时解决贵宾的问题，并为贵宾提供有效的帮助。</w:t>
            </w:r>
          </w:p>
        </w:tc>
        <w:tc>
          <w:tcPr>
            <w:tcW w:w="2419" w:type="dxa"/>
            <w:vAlign w:val="center"/>
          </w:tcPr>
          <w:p w14:paraId="0ADE26BA">
            <w:pPr>
              <w:kinsoku/>
              <w:topLinePunct/>
              <w:ind w:right="-42" w:rightChars="-20"/>
              <w:rPr>
                <w:color w:val="auto"/>
                <w:lang w:eastAsia="zh-CN"/>
              </w:rPr>
            </w:pPr>
            <w:r>
              <w:rPr>
                <w:rFonts w:hint="eastAsia" w:ascii="方正书宋简体" w:hAnsi="宋体" w:eastAsia="方正书宋简体" w:cs="宋体"/>
                <w:color w:val="auto"/>
                <w:spacing w:val="-4"/>
                <w:lang w:eastAsia="zh-CN"/>
              </w:rPr>
              <w:t>高速铁路客运安全与应急公共关系与</w:t>
            </w:r>
            <w:r>
              <w:rPr>
                <w:rFonts w:hint="eastAsia" w:ascii="方正书宋简体" w:hAnsi="宋体" w:eastAsia="方正书宋简体" w:cs="宋体"/>
                <w:color w:val="auto"/>
                <w:lang w:eastAsia="zh-CN"/>
              </w:rPr>
              <w:t>沟通技巧</w:t>
            </w:r>
          </w:p>
        </w:tc>
      </w:tr>
    </w:tbl>
    <w:p w14:paraId="64C147E4">
      <w:pPr>
        <w:topLinePunct/>
        <w:spacing w:before="130" w:line="221" w:lineRule="auto"/>
        <w:ind w:left="550"/>
        <w:rPr>
          <w:rFonts w:hint="eastAsia" w:ascii="黑体" w:hAnsi="黑体" w:eastAsia="黑体" w:cs="黑体"/>
          <w:color w:val="auto"/>
          <w:sz w:val="24"/>
          <w:szCs w:val="24"/>
          <w:lang w:eastAsia="zh-CN"/>
        </w:rPr>
      </w:pPr>
      <w:r>
        <w:rPr>
          <w:rFonts w:ascii="黑体" w:hAnsi="黑体" w:eastAsia="黑体" w:cs="黑体"/>
          <w:color w:val="auto"/>
          <w:spacing w:val="-2"/>
          <w:sz w:val="24"/>
          <w:szCs w:val="24"/>
          <w:lang w:eastAsia="zh-CN"/>
        </w:rPr>
        <w:t>七、主要课程简介</w:t>
      </w:r>
    </w:p>
    <w:p w14:paraId="65EFD31D">
      <w:pPr>
        <w:topLinePunct/>
        <w:spacing w:line="388" w:lineRule="exact"/>
        <w:ind w:firstLine="480" w:firstLineChars="200"/>
        <w:rPr>
          <w:rFonts w:hint="eastAsia" w:ascii="方正黑体简体" w:hAnsi="楷体" w:eastAsia="方正黑体简体" w:cs="MS Gothic"/>
          <w:color w:val="auto"/>
          <w:sz w:val="24"/>
          <w:lang w:eastAsia="zh-CN"/>
        </w:rPr>
      </w:pPr>
      <w:bookmarkStart w:id="12" w:name="_Toc14787"/>
      <w:r>
        <w:rPr>
          <w:rFonts w:hint="eastAsia" w:ascii="方正黑体简体" w:hAnsi="楷体" w:eastAsia="方正黑体简体" w:cs="MS Gothic"/>
          <w:color w:val="auto"/>
          <w:sz w:val="24"/>
          <w:lang w:eastAsia="zh-CN"/>
        </w:rPr>
        <w:t>（一）公共基础课程</w:t>
      </w:r>
      <w:bookmarkEnd w:id="12"/>
    </w:p>
    <w:p w14:paraId="3C82DED8">
      <w:pPr>
        <w:topLinePunct/>
        <w:spacing w:line="388" w:lineRule="exact"/>
        <w:ind w:firstLine="480" w:firstLineChars="200"/>
        <w:jc w:val="both"/>
        <w:rPr>
          <w:rFonts w:hint="eastAsia" w:ascii="方正书宋简体" w:hAnsi="楷体" w:eastAsia="方正书宋简体" w:cs="MS Gothic"/>
          <w:color w:val="auto"/>
          <w:sz w:val="24"/>
          <w:lang w:eastAsia="zh-CN"/>
        </w:rPr>
      </w:pPr>
      <w:bookmarkStart w:id="13" w:name="_Toc19854"/>
      <w:r>
        <w:rPr>
          <w:rFonts w:hint="eastAsia" w:ascii="方正书宋简体" w:hAnsi="楷体" w:eastAsia="方正书宋简体" w:cs="MS Gothic"/>
          <w:color w:val="auto"/>
          <w:sz w:val="24"/>
          <w:lang w:eastAsia="zh-CN"/>
        </w:rPr>
        <w:t>1. 思想道德与法治</w:t>
      </w:r>
    </w:p>
    <w:p w14:paraId="03ABE01C">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是一门融思想性、政治性、科学性、理论性、实践性于一体的思想政治理论课。课程内容包括人生观、理想信念、中国精神、社会主义核心价值观、道德规范、法治思想等。本课程针对大学生成长过程中面临的思想道德与法治问题，开展马克思主义的人生观、价值观、道德观、法治观教育，帮助大学生提升思想道德素质和法治素养，成长为自觉担当民族复兴大任的时代新人。</w:t>
      </w:r>
    </w:p>
    <w:p w14:paraId="73C14B44">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2. 毛泽东思想和中国特色社会主义理论体系概论</w:t>
      </w:r>
    </w:p>
    <w:p w14:paraId="59715947">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以马克思主义中国化时代化为主线，充分反映中国共产党不断推进马克思主义基本原理同中国具体实际相结合、同中华优秀传统文化相结合的历史进程和基本经验，集中阐述马克思主义中国化时代化理论成果的形成过程、主要内容、精神实质、历史地位和指导意义，重点阐述毛泽东思想、邓小平理论、“三个代表”重要思想、科学发展观。</w:t>
      </w:r>
    </w:p>
    <w:p w14:paraId="6C7AD015">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3. 新中国史</w:t>
      </w:r>
    </w:p>
    <w:p w14:paraId="3E8DA6EC">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该课程包含新中国成立和社会主义制度的确立；全面建设社会主义的二十年；开启改革开放历史新时期；开辟中国特色社会主义历史伟业；把中国特色社会主义推向21世纪；向全面建设小康社会目标迈进；走向复兴：中国特色社会主义进入新时代七个篇章。通过学习，深化对共产党执政规律、社会主义建设规律、人类社会发展规律的认识，为实现中华民族伟大复兴的中国梦提供坚实的理论支撑。</w:t>
      </w:r>
    </w:p>
    <w:p w14:paraId="5B4977C9">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4. 习近平新时代中国特色社会主义思想概论</w:t>
      </w:r>
    </w:p>
    <w:p w14:paraId="2C8541DF">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本课程在思想政治理论课课程体系中居于核心地位，是学习和掌握习近平新时代中国特色社会主义思想创立的时代背景、丰富内涵、精神实质、历史地位和实践要求等基本知识的主渠道。内容包括习近平经济思想、文化思想和关于党的建设的重要思想等。通过课程学习，增进政治认同、思想认同、理论认同、情感认同，切实做到学思用贯通、知信行统一。</w:t>
      </w:r>
    </w:p>
    <w:p w14:paraId="0F3CD86A">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5. 形势与政策</w:t>
      </w:r>
    </w:p>
    <w:p w14:paraId="2C470A2A">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是帮助大学生正确认识新时代中国国内外形势，深刻领会党的十八大以来党和国家事业取得历史性成就、发生历史性变革、面临历史性挑战和机遇的课程。</w:t>
      </w:r>
    </w:p>
    <w:p w14:paraId="3C5DB4D1">
      <w:pPr>
        <w:kinsoku/>
        <w:topLinePun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6. 军事理论</w:t>
      </w:r>
    </w:p>
    <w:p w14:paraId="71EE7B4F">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课程以马列主义、毛泽东思想和中国特色社会主义理论体系为指导，以国防教育为主线，以习近平强军思想为重点。课程主要教学内容包括中国国防、军事思想、国家安全、现代战争和信息化装备五大部分。</w:t>
      </w:r>
    </w:p>
    <w:p w14:paraId="64FD672E">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7. 大学体育与健康</w:t>
      </w:r>
    </w:p>
    <w:p w14:paraId="686C35B0">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本课程分为体育基础课和分项课。体育基础课以身体练习和各分项介绍为主；分项课分为篮球、排球、足球、乒乓球、羽毛球、网球、武术、健美操、地掷球、健身气功、毽球、跆拳道、匹克球、体育保健十四个项目，培养学生掌握强身健体的基本技能，学会自我管理的健康生活方式。</w:t>
      </w:r>
    </w:p>
    <w:p w14:paraId="1A5482F2">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8. 大学生心理健康</w:t>
      </w:r>
    </w:p>
    <w:p w14:paraId="373047DF">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课程密切结合当前时代特征和高职学生心理特点，有目的有计划地讲授必要的心理健康知识，引导学生进行自我认知层面的体验，提高学生心理健康素养，增强大学生整体心理健康维护能力和心理健康问题的应对水平。具体内容包含大学生的适应与自我发展、自主学习、人际交往、情绪情感调节、恋爱与性心理、人格发展和心理危机应对等。</w:t>
      </w:r>
    </w:p>
    <w:p w14:paraId="5241F434">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9. 新愚公核心素养</w:t>
      </w:r>
    </w:p>
    <w:p w14:paraId="47423F97">
      <w:pPr>
        <w:kinsoku/>
        <w:topLinePunct/>
        <w:spacing w:line="388" w:lineRule="exact"/>
        <w:ind w:firstLine="480" w:firstLineChars="200"/>
        <w:jc w:val="both"/>
        <w:rPr>
          <w:color w:val="auto"/>
          <w:lang w:eastAsia="zh-CN"/>
        </w:rPr>
      </w:pPr>
      <w:r>
        <w:rPr>
          <w:rFonts w:hint="eastAsia" w:ascii="方正书宋简体" w:hAnsi="楷体" w:eastAsia="方正书宋简体" w:cs="MS Gothic"/>
          <w:color w:val="auto"/>
          <w:sz w:val="24"/>
          <w:lang w:eastAsia="zh-CN"/>
        </w:rPr>
        <w:t>课程将新时代愚公移山精神和工匠精神融入学生发展核心素养，着重培养高职学生适应职业发展和社会发展需要的必备品格和关键能力。课程内容包含理想导航、法制安全、时间管理、志愿服务、沟通表达、审美情趣、团队精神、职业发展、素质拓展等16个专题。</w:t>
      </w:r>
    </w:p>
    <w:p w14:paraId="538E4F62">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10. 大学生劳动教育</w:t>
      </w:r>
    </w:p>
    <w:p w14:paraId="1588400A">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该课程分理论和实践两个模块。理论模块包括：谈古论今说劳动、功成还需有匠心、劳模引领人生路等7个专题；实践模块包括：生活技能、职业技能和社会技能3个专题，旨在使学生树立正确的劳动观念，具有必备的劳动能力，培育积极的劳动精神，养成良好的劳动习惯和品质。</w:t>
      </w:r>
    </w:p>
    <w:p w14:paraId="270D8684">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11. 信息技术与人工智能基础</w:t>
      </w:r>
    </w:p>
    <w:p w14:paraId="4CEE4959">
      <w:pPr>
        <w:pStyle w:val="2"/>
        <w:widowControl w:val="0"/>
        <w:kinsoku/>
        <w:autoSpaceDE/>
        <w:autoSpaceDN/>
        <w:adjustRightInd/>
        <w:snapToGrid/>
        <w:spacing w:line="388" w:lineRule="exact"/>
        <w:ind w:firstLine="480"/>
        <w:textAlignment w:val="auto"/>
        <w:rPr>
          <w:rFonts w:ascii="Times New Roman" w:hAnsi="Times New Roman" w:eastAsia="方正书宋简体" w:cs="Times New Roman"/>
          <w:color w:val="auto"/>
          <w:kern w:val="2"/>
          <w:sz w:val="24"/>
          <w:szCs w:val="24"/>
          <w:lang w:eastAsia="zh-CN"/>
        </w:rPr>
      </w:pPr>
      <w:r>
        <w:rPr>
          <w:rFonts w:ascii="Times New Roman" w:hAnsi="Times New Roman" w:eastAsia="方正书宋简体" w:cs="Times New Roman"/>
          <w:color w:val="auto"/>
          <w:kern w:val="2"/>
          <w:sz w:val="24"/>
          <w:szCs w:val="24"/>
          <w:lang w:eastAsia="zh-CN"/>
        </w:rPr>
        <w:t>本课程融合信息技术基础与人工智能通识内容，主要介绍WPS Office应用、信息检索方法、生成式AI技术，通过行业实际案例操作，让学生掌握WPS Office软件、生成式AI工具（如DeepSeek、豆包、LangChain等）的使用方法，培养学生智能化办公软件操作能力、信息检索能力和生成式AI工具创新应用能力。</w:t>
      </w:r>
    </w:p>
    <w:p w14:paraId="6C80BB8A">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12. 职业生涯规划</w:t>
      </w:r>
    </w:p>
    <w:p w14:paraId="21A77FAA">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通过课程学习，引导学生确立科学的职业意识，形成正确的就业观，了解社会对各类人才的需求标准，明确今后努力的方向，制定系统的大学学业计划。</w:t>
      </w:r>
    </w:p>
    <w:p w14:paraId="31D97134">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 xml:space="preserve">13. 就业指导 </w:t>
      </w:r>
    </w:p>
    <w:p w14:paraId="7DD8A690">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通过课程学习，帮助学生掌握基本的求职就业知识和技能，理性对待职业发展，树立积极正确的人生观、价值观和就业观。</w:t>
      </w:r>
    </w:p>
    <w:p w14:paraId="7B7AD7DF">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14. 创新创业基础</w:t>
      </w:r>
    </w:p>
    <w:p w14:paraId="32B88611">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通过课程学习，掌握开展创业活动所需要的基本知识，认知创业的基本内涵和创业活动的特殊性，认识和分析创业者、创业机会、创业资源、创业计划和创业项目。使学生了解创业与创业精神的关系、创业与人生发展的关系，以及创业和创业精神在当今时代背景下的意义和价值，正确认识并理性对待创业。</w:t>
      </w:r>
    </w:p>
    <w:p w14:paraId="6BFBFDFC">
      <w:pPr>
        <w:kinsoku/>
        <w:topLinePunct/>
        <w:ind w:firstLine="480" w:firstLineChars="200"/>
        <w:jc w:val="both"/>
        <w:rPr>
          <w:color w:val="auto"/>
          <w:lang w:eastAsia="zh-CN"/>
        </w:rPr>
      </w:pPr>
      <w:r>
        <w:rPr>
          <w:rFonts w:hint="eastAsia" w:ascii="方正书宋简体" w:hAnsi="楷体" w:eastAsia="方正书宋简体" w:cs="MS Gothic"/>
          <w:color w:val="auto"/>
          <w:sz w:val="24"/>
          <w:lang w:eastAsia="zh-CN"/>
        </w:rPr>
        <w:t>15. 大学英语</w:t>
      </w:r>
    </w:p>
    <w:p w14:paraId="3D4B9526">
      <w:pPr>
        <w:kinsoku/>
        <w:topLinePun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本课程重在培养大学生语言听、说、读、写、译的思维能力与实践能力，遵循大学英语的教学规律，选用具有时代性、新颖性、话题性、批判性的教学素材，开展语言教学、培养学生批判性思维、了解中西文化异同，增强大学生社会责任感，激发大学生的民族意识和家国情怀，树立正确的人生价值观和家国观。</w:t>
      </w:r>
    </w:p>
    <w:p w14:paraId="17A59C2A">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16. 中华优秀传统文化</w:t>
      </w:r>
    </w:p>
    <w:p w14:paraId="4764A411">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本课程以文化原典为载体，以文化人,突出传承中华优秀传统文化的核心思想理念、中华人文精神、中华传统美德等方面的内容，带领学生深入领略中华优秀传统文化的不朽魅力，解读中华优秀传统文化的思想精髓，坚定中华文化立场，引领学生形成正确的价值取向、高尚的道德情操，提升学生的民族自尊心、自信心、自豪感，使其成为兼备文化自信和文化自觉的时代新人。</w:t>
      </w:r>
    </w:p>
    <w:p w14:paraId="7AF6EB7A">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17. 应用文写作</w:t>
      </w:r>
    </w:p>
    <w:p w14:paraId="6DB49636">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本课程通过系统讲授当前社会生活使用频率较高的各类应用文种，掌握应用文写作理论和技巧，规范应用场景，切实提升应用文写作基本技能，强化应用文写作基本素养，培养学生逻辑思维能力和解决实际问题的能力，增强学生的核心就业竞争力。</w:t>
      </w:r>
    </w:p>
    <w:p w14:paraId="43F38F3A">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 xml:space="preserve">18. </w:t>
      </w:r>
      <w:r>
        <w:rPr>
          <w:rFonts w:ascii="方正书宋简体" w:hAnsi="楷体" w:eastAsia="方正书宋简体" w:cs="MS Gothic"/>
          <w:color w:val="auto"/>
          <w:sz w:val="24"/>
          <w:lang w:eastAsia="zh-CN"/>
        </w:rPr>
        <w:t>大学生</w:t>
      </w:r>
      <w:r>
        <w:rPr>
          <w:rFonts w:hint="eastAsia" w:ascii="方正书宋简体" w:hAnsi="楷体" w:eastAsia="方正书宋简体" w:cs="MS Gothic"/>
          <w:color w:val="auto"/>
          <w:sz w:val="24"/>
          <w:lang w:eastAsia="zh-CN"/>
        </w:rPr>
        <w:t>职业人文素养</w:t>
      </w:r>
    </w:p>
    <w:p w14:paraId="71CA766A">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本课程以弘扬社会主义先进文化为导向，以人文精神为基础，以职业需求为导向，内容包括文史之韵、生活之味、礼仪之歌、沟通之桥、管理之道五个模块，涉及历史文化、生活美学、日常礼仪、管理沟通等多方面内容，着力培养大学生的文化修为、品德修养和职业素养。</w:t>
      </w:r>
    </w:p>
    <w:p w14:paraId="7F2DB23F">
      <w:pPr>
        <w:topLinePunct/>
        <w:spacing w:line="388" w:lineRule="exact"/>
        <w:ind w:firstLine="480" w:firstLineChars="200"/>
        <w:rPr>
          <w:rFonts w:hint="eastAsia" w:ascii="方正黑体简体" w:hAnsi="楷体" w:eastAsia="方正黑体简体" w:cs="MS Gothic"/>
          <w:color w:val="auto"/>
          <w:sz w:val="24"/>
          <w:lang w:eastAsia="zh-CN"/>
        </w:rPr>
      </w:pPr>
      <w:r>
        <w:rPr>
          <w:rFonts w:hint="eastAsia" w:ascii="方正黑体简体" w:hAnsi="楷体" w:eastAsia="方正黑体简体" w:cs="MS Gothic"/>
          <w:color w:val="auto"/>
          <w:sz w:val="24"/>
          <w:lang w:eastAsia="zh-CN"/>
        </w:rPr>
        <w:t>（二）专业（技能）课程</w:t>
      </w:r>
      <w:bookmarkEnd w:id="13"/>
    </w:p>
    <w:p w14:paraId="171C10E7">
      <w:pPr>
        <w:topLinePunct/>
        <w:spacing w:line="388" w:lineRule="exact"/>
        <w:ind w:firstLine="480" w:firstLineChars="200"/>
        <w:rPr>
          <w:rFonts w:hint="eastAsia" w:ascii="方正书宋简体" w:hAnsi="方正书宋简体" w:eastAsia="方正书宋简体" w:cs="方正书宋简体"/>
          <w:color w:val="auto"/>
          <w:sz w:val="24"/>
          <w:szCs w:val="24"/>
          <w:lang w:eastAsia="zh-CN"/>
        </w:rPr>
      </w:pPr>
      <w:r>
        <w:rPr>
          <w:rFonts w:hint="eastAsia" w:ascii="方正书宋简体" w:hAnsi="方正书宋简体" w:eastAsia="方正书宋简体" w:cs="方正书宋简体"/>
          <w:color w:val="auto"/>
          <w:sz w:val="24"/>
          <w:szCs w:val="24"/>
          <w:lang w:eastAsia="zh-CN"/>
        </w:rPr>
        <w:t>1. 高速铁路概论</w:t>
      </w:r>
    </w:p>
    <w:p w14:paraId="2AC124B1">
      <w:pPr>
        <w:kinsoku/>
        <w:topLinePunct/>
        <w:spacing w:line="388" w:lineRule="exact"/>
        <w:ind w:firstLine="480" w:firstLineChars="200"/>
        <w:jc w:val="both"/>
        <w:rPr>
          <w:rFonts w:hint="eastAsia" w:ascii="方正书宋简体" w:hAnsi="方正书宋简体" w:eastAsia="方正书宋简体" w:cs="方正书宋简体"/>
          <w:color w:val="auto"/>
          <w:sz w:val="24"/>
          <w:szCs w:val="24"/>
          <w:lang w:eastAsia="zh-CN"/>
        </w:rPr>
      </w:pPr>
      <w:r>
        <w:rPr>
          <w:rFonts w:hint="eastAsia" w:ascii="方正书宋简体" w:hAnsi="方正书宋简体" w:eastAsia="方正书宋简体" w:cs="方正书宋简体"/>
          <w:color w:val="auto"/>
          <w:sz w:val="24"/>
          <w:szCs w:val="24"/>
          <w:lang w:eastAsia="zh-CN"/>
        </w:rPr>
        <w:t>该课程主要讲授高速铁路技术的基本概念、基本原理、基本知识、基本技能和我国高速铁路建设的基本情况。课程讲授注重理论联系实际，注意吸收和运用国内外高速铁路建设、发展、运营、维护的最新技术、知识和信息，力求使学生达到对本专业的认识的全面性、系统性，为后续学习打下基础。培养学生乐学善学、苦干实干的学习创新素养和勤勉精艺、敬业奉献、锲而不舍的精神品质。</w:t>
      </w:r>
    </w:p>
    <w:p w14:paraId="4EA96BAC">
      <w:pPr>
        <w:kinsoku/>
        <w:topLinePunct/>
        <w:spacing w:line="388" w:lineRule="exact"/>
        <w:ind w:firstLine="480" w:firstLineChars="200"/>
        <w:jc w:val="both"/>
        <w:rPr>
          <w:rFonts w:hint="eastAsia" w:ascii="方正书宋简体" w:hAnsi="方正书宋简体" w:eastAsia="方正书宋简体" w:cs="方正书宋简体"/>
          <w:color w:val="auto"/>
          <w:sz w:val="24"/>
          <w:szCs w:val="24"/>
          <w:lang w:eastAsia="zh-CN"/>
        </w:rPr>
      </w:pPr>
      <w:r>
        <w:rPr>
          <w:rFonts w:hint="eastAsia" w:ascii="方正书宋简体" w:hAnsi="方正书宋简体" w:eastAsia="方正书宋简体" w:cs="方正书宋简体"/>
          <w:color w:val="auto"/>
          <w:sz w:val="24"/>
          <w:szCs w:val="24"/>
          <w:lang w:eastAsia="zh-CN"/>
        </w:rPr>
        <w:t>2. 高速铁路客运服务英语</w:t>
      </w:r>
    </w:p>
    <w:p w14:paraId="5494895D">
      <w:pPr>
        <w:kinsoku/>
        <w:topLinePunct/>
        <w:spacing w:line="388" w:lineRule="exact"/>
        <w:ind w:firstLine="480" w:firstLineChars="200"/>
        <w:jc w:val="both"/>
        <w:rPr>
          <w:rFonts w:hint="eastAsia" w:ascii="方正书宋简体" w:hAnsi="方正书宋简体" w:eastAsia="方正书宋简体" w:cs="方正书宋简体"/>
          <w:color w:val="auto"/>
          <w:sz w:val="24"/>
          <w:szCs w:val="24"/>
          <w:lang w:eastAsia="zh-CN"/>
        </w:rPr>
      </w:pPr>
      <w:r>
        <w:rPr>
          <w:rFonts w:hint="eastAsia" w:ascii="方正书宋简体" w:hAnsi="方正书宋简体" w:eastAsia="方正书宋简体" w:cs="方正书宋简体"/>
          <w:color w:val="auto"/>
          <w:sz w:val="24"/>
          <w:szCs w:val="24"/>
          <w:lang w:eastAsia="zh-CN"/>
        </w:rPr>
        <w:t>本课程旨在培养学生在乘务工作中运用英语口语开展工作的能力，采用理实一体教学模式，以工作岗位和流程为模块，以工作情景英语为学习内容，以学生训练为主，运用信息化教学技术和手段，提高学生在乘务岗位上的英语口语交流水平，培养学生国际理解和责任担当的素质。</w:t>
      </w:r>
    </w:p>
    <w:p w14:paraId="6166937E">
      <w:pPr>
        <w:kinsoku/>
        <w:topLinePunct/>
        <w:spacing w:line="388" w:lineRule="exact"/>
        <w:ind w:firstLine="480" w:firstLineChars="200"/>
        <w:jc w:val="both"/>
        <w:rPr>
          <w:rFonts w:hint="eastAsia" w:ascii="方正书宋简体" w:hAnsi="方正书宋简体" w:eastAsia="方正书宋简体" w:cs="方正书宋简体"/>
          <w:color w:val="auto"/>
          <w:sz w:val="24"/>
          <w:szCs w:val="24"/>
          <w:lang w:eastAsia="zh-CN"/>
        </w:rPr>
      </w:pPr>
      <w:r>
        <w:rPr>
          <w:rFonts w:hint="eastAsia" w:ascii="方正书宋简体" w:hAnsi="方正书宋简体" w:eastAsia="方正书宋简体" w:cs="方正书宋简体"/>
          <w:color w:val="auto"/>
          <w:sz w:val="24"/>
          <w:szCs w:val="24"/>
          <w:lang w:eastAsia="zh-CN"/>
        </w:rPr>
        <w:t>3. 形象塑造与服务礼仪</w:t>
      </w:r>
    </w:p>
    <w:p w14:paraId="37353964">
      <w:pPr>
        <w:kinsoku/>
        <w:topLinePunct/>
        <w:spacing w:line="388" w:lineRule="exact"/>
        <w:ind w:firstLine="480" w:firstLineChars="200"/>
        <w:jc w:val="both"/>
        <w:rPr>
          <w:rFonts w:hint="eastAsia" w:ascii="方正书宋简体" w:hAnsi="方正书宋简体" w:eastAsia="方正书宋简体" w:cs="方正书宋简体"/>
          <w:color w:val="auto"/>
          <w:sz w:val="24"/>
          <w:szCs w:val="24"/>
          <w:lang w:eastAsia="zh-CN"/>
        </w:rPr>
      </w:pPr>
      <w:r>
        <w:rPr>
          <w:rFonts w:hint="eastAsia" w:ascii="方正书宋简体" w:hAnsi="方正书宋简体" w:eastAsia="方正书宋简体" w:cs="方正书宋简体"/>
          <w:color w:val="auto"/>
          <w:sz w:val="24"/>
          <w:szCs w:val="24"/>
          <w:lang w:val="zh-CN" w:eastAsia="zh-CN"/>
        </w:rPr>
        <w:t>本课程作为一门专业基础课程，</w:t>
      </w:r>
      <w:r>
        <w:rPr>
          <w:rFonts w:hint="eastAsia" w:ascii="方正书宋简体" w:hAnsi="方正书宋简体" w:eastAsia="方正书宋简体" w:cs="方正书宋简体"/>
          <w:color w:val="auto"/>
          <w:sz w:val="24"/>
          <w:szCs w:val="24"/>
          <w:lang w:eastAsia="zh-CN"/>
        </w:rPr>
        <w:t>目的是塑造符合铁路行业标准的乘务人员形象，培养学生具备工作岗位应具备的礼仪素养、语言表达技巧和服务技巧，内容涵盖形象礼仪、仪态礼仪、</w:t>
      </w:r>
      <w:r>
        <w:rPr>
          <w:rFonts w:hint="eastAsia" w:ascii="方正书宋简体" w:hAnsi="方正书宋简体" w:eastAsia="方正书宋简体" w:cs="方正书宋简体"/>
          <w:color w:val="auto"/>
          <w:sz w:val="24"/>
          <w:szCs w:val="24"/>
          <w:shd w:val="clear" w:color="auto" w:fill="FFFFFF"/>
          <w:lang w:eastAsia="zh-CN"/>
        </w:rPr>
        <w:t>不同情境（售票、候车、乘务）下的标准服务礼仪</w:t>
      </w:r>
      <w:r>
        <w:rPr>
          <w:rFonts w:hint="eastAsia" w:ascii="方正书宋简体" w:hAnsi="方正书宋简体" w:eastAsia="方正书宋简体" w:cs="方正书宋简体"/>
          <w:color w:val="auto"/>
          <w:sz w:val="24"/>
          <w:szCs w:val="24"/>
          <w:lang w:eastAsia="zh-CN"/>
        </w:rPr>
        <w:t>等知识，通过理论讲授、情境模拟与实操训练，全面提升学生职业气质、服务亲和力与专业表现力。</w:t>
      </w:r>
    </w:p>
    <w:p w14:paraId="0FE78B65">
      <w:pPr>
        <w:kinsoku/>
        <w:topLinePunct/>
        <w:spacing w:line="388" w:lineRule="exact"/>
        <w:ind w:firstLine="480" w:firstLineChars="200"/>
        <w:jc w:val="both"/>
        <w:rPr>
          <w:rFonts w:hint="eastAsia" w:ascii="方正书宋简体" w:hAnsi="方正书宋简体" w:eastAsia="方正书宋简体" w:cs="方正书宋简体"/>
          <w:color w:val="auto"/>
          <w:sz w:val="24"/>
          <w:szCs w:val="24"/>
          <w:lang w:eastAsia="zh-CN"/>
        </w:rPr>
      </w:pPr>
      <w:r>
        <w:rPr>
          <w:rFonts w:hint="eastAsia" w:ascii="方正书宋简体" w:hAnsi="方正书宋简体" w:eastAsia="方正书宋简体" w:cs="方正书宋简体"/>
          <w:color w:val="auto"/>
          <w:sz w:val="24"/>
          <w:szCs w:val="24"/>
          <w:lang w:eastAsia="zh-CN"/>
        </w:rPr>
        <w:t>4. 铁路旅客服务心理</w:t>
      </w:r>
    </w:p>
    <w:p w14:paraId="40DB61E8">
      <w:pPr>
        <w:kinsoku/>
        <w:topLinePunct/>
        <w:ind w:firstLine="480" w:firstLineChars="200"/>
        <w:jc w:val="both"/>
        <w:rPr>
          <w:rFonts w:hint="eastAsia" w:ascii="方正书宋简体" w:hAnsi="方正书宋简体" w:eastAsia="方正书宋简体" w:cs="方正书宋简体"/>
          <w:color w:val="auto"/>
          <w:sz w:val="24"/>
          <w:szCs w:val="24"/>
          <w:lang w:eastAsia="zh-CN"/>
        </w:rPr>
      </w:pPr>
      <w:r>
        <w:rPr>
          <w:rFonts w:hint="eastAsia" w:ascii="方正书宋简体" w:hAnsi="方正书宋简体" w:eastAsia="方正书宋简体" w:cs="方正书宋简体"/>
          <w:color w:val="auto"/>
          <w:sz w:val="24"/>
          <w:szCs w:val="24"/>
          <w:lang w:eastAsia="zh-CN"/>
        </w:rPr>
        <w:t>本课程旨在给学生建立一个基本的基础心理学的知识框架，让学生了解心理健康标准，掌握一定的心理现象和疾病的判断及疏导方法，以铁路行业工作特征为依据，采用案例教学法，让学生了解铁路服务工作中旅客与服务人员的心理规律，掌握铁路服务人员应具备的心理素质和心理学知识，培养学生自我管理、健全人格、责任担当、敬业奉献的职业素养。</w:t>
      </w:r>
    </w:p>
    <w:p w14:paraId="3B47CE4F">
      <w:pPr>
        <w:topLinePunct/>
        <w:spacing w:line="388" w:lineRule="exact"/>
        <w:ind w:firstLine="480" w:firstLineChars="200"/>
        <w:jc w:val="both"/>
        <w:rPr>
          <w:rFonts w:hint="eastAsia" w:ascii="方正书宋简体" w:hAnsi="方正书宋简体" w:eastAsia="方正书宋简体" w:cs="方正书宋简体"/>
          <w:color w:val="auto"/>
          <w:sz w:val="24"/>
          <w:szCs w:val="24"/>
          <w:lang w:eastAsia="zh-CN"/>
        </w:rPr>
      </w:pPr>
      <w:r>
        <w:rPr>
          <w:rFonts w:hint="eastAsia" w:ascii="方正书宋简体" w:hAnsi="方正书宋简体" w:eastAsia="方正书宋简体" w:cs="方正书宋简体"/>
          <w:color w:val="auto"/>
          <w:sz w:val="24"/>
          <w:szCs w:val="24"/>
          <w:lang w:eastAsia="zh-CN"/>
        </w:rPr>
        <w:t>5. 公共关系与沟通技巧</w:t>
      </w:r>
    </w:p>
    <w:p w14:paraId="4CC27C0C">
      <w:pPr>
        <w:topLinePunct/>
        <w:spacing w:line="388" w:lineRule="exact"/>
        <w:ind w:firstLine="480" w:firstLineChars="200"/>
        <w:jc w:val="both"/>
        <w:rPr>
          <w:rFonts w:hint="eastAsia" w:ascii="方正书宋简体" w:hAnsi="方正书宋简体" w:eastAsia="方正书宋简体" w:cs="方正书宋简体"/>
          <w:color w:val="auto"/>
          <w:sz w:val="24"/>
          <w:szCs w:val="24"/>
          <w:lang w:eastAsia="zh-CN"/>
        </w:rPr>
      </w:pPr>
      <w:r>
        <w:rPr>
          <w:rFonts w:hint="eastAsia" w:ascii="方正书宋简体" w:hAnsi="方正书宋简体" w:eastAsia="方正书宋简体" w:cs="方正书宋简体"/>
          <w:color w:val="auto"/>
          <w:sz w:val="24"/>
          <w:szCs w:val="24"/>
          <w:lang w:eastAsia="zh-CN"/>
        </w:rPr>
        <w:t>本课程旨在让学生掌握公共关系的基本知识和沟通技巧，为日后的工作和生活做好充分的准备。</w:t>
      </w:r>
      <w:r>
        <w:rPr>
          <w:rFonts w:hint="eastAsia" w:ascii="方正书宋简体" w:hAnsi="方正书宋简体" w:eastAsia="方正书宋简体" w:cs="方正书宋简体"/>
          <w:color w:val="auto"/>
          <w:kern w:val="2"/>
          <w:sz w:val="24"/>
          <w:szCs w:val="24"/>
          <w:lang w:eastAsia="zh-CN"/>
        </w:rPr>
        <w:t>通过本课程的学习，使学生能够了解并掌握公共关系的基本技能与技巧，为成为合格的企业管理人员打下坚实的基础。同时，本课程还注重培养学生的形象塑造、策划、沟通能力，</w:t>
      </w:r>
      <w:r>
        <w:rPr>
          <w:rFonts w:hint="eastAsia" w:ascii="方正书宋简体" w:hAnsi="方正书宋简体" w:eastAsia="方正书宋简体" w:cs="方正书宋简体"/>
          <w:color w:val="auto"/>
          <w:sz w:val="24"/>
          <w:szCs w:val="24"/>
          <w:lang w:eastAsia="zh-CN"/>
        </w:rPr>
        <w:t>通过课堂中的实训环节，使学生真正了解铁路企业对于人才的需求，同时通过该课程的学习为学生进行实习打下坚实的基础，</w:t>
      </w:r>
      <w:r>
        <w:rPr>
          <w:rFonts w:hint="eastAsia" w:ascii="方正书宋简体" w:hAnsi="方正书宋简体" w:eastAsia="方正书宋简体" w:cs="方正书宋简体"/>
          <w:color w:val="auto"/>
          <w:kern w:val="2"/>
          <w:sz w:val="24"/>
          <w:szCs w:val="24"/>
          <w:lang w:eastAsia="zh-CN"/>
        </w:rPr>
        <w:t>以利于学生更好地成材，达到事业和做人的成功。培养学生团结协作、自我管理、人文情怀、审美情趣的职业素养。</w:t>
      </w:r>
    </w:p>
    <w:p w14:paraId="5C1DBFE9">
      <w:pPr>
        <w:topLinePunct/>
        <w:spacing w:line="388" w:lineRule="exact"/>
        <w:ind w:firstLine="480" w:firstLineChars="200"/>
        <w:jc w:val="both"/>
        <w:rPr>
          <w:rFonts w:hint="eastAsia" w:ascii="方正书宋简体" w:hAnsi="方正书宋简体" w:eastAsia="方正书宋简体" w:cs="方正书宋简体"/>
          <w:color w:val="auto"/>
          <w:sz w:val="24"/>
          <w:szCs w:val="24"/>
          <w:lang w:eastAsia="zh-CN"/>
        </w:rPr>
      </w:pPr>
      <w:r>
        <w:rPr>
          <w:rFonts w:hint="eastAsia" w:ascii="方正书宋简体" w:hAnsi="方正书宋简体" w:eastAsia="方正书宋简体" w:cs="方正书宋简体"/>
          <w:color w:val="auto"/>
          <w:sz w:val="24"/>
          <w:szCs w:val="24"/>
          <w:lang w:eastAsia="zh-CN"/>
        </w:rPr>
        <w:t>6. 高速铁路客运组织</w:t>
      </w:r>
    </w:p>
    <w:p w14:paraId="7C582887">
      <w:pPr>
        <w:kinsoku/>
        <w:topLinePunct/>
        <w:spacing w:line="388" w:lineRule="exact"/>
        <w:ind w:firstLine="480" w:firstLineChars="200"/>
        <w:jc w:val="both"/>
        <w:rPr>
          <w:rFonts w:hint="eastAsia" w:ascii="方正书宋简体" w:hAnsi="方正书宋简体" w:eastAsia="方正书宋简体" w:cs="方正书宋简体"/>
          <w:color w:val="auto"/>
          <w:sz w:val="24"/>
          <w:szCs w:val="24"/>
          <w:lang w:eastAsia="zh-CN"/>
        </w:rPr>
      </w:pPr>
      <w:r>
        <w:rPr>
          <w:rFonts w:hint="eastAsia" w:ascii="方正书宋简体" w:hAnsi="方正书宋简体" w:eastAsia="方正书宋简体" w:cs="方正书宋简体"/>
          <w:color w:val="auto"/>
          <w:sz w:val="24"/>
          <w:szCs w:val="24"/>
          <w:lang w:eastAsia="zh-CN"/>
        </w:rPr>
        <w:t>本课程系统地向学生讲授客运系统的运转组织流程和原理。通过学习使学生了解铁路旅客列车车次编排及编组表，铁路快运组织等内容。理解铁路客运数字化管理在信息系统中的应用。掌握铁路客运站务工作组，铁路客运乘务工作组织，铁路站、车协同工作组织及铁路客户服务组织等内容。为学生在铁路行业从业打下坚实的理论基础，培养学生团结协作、自我管理的品质素养和敬业奉献、锲而不舍、克难攻坚的职业素养。</w:t>
      </w:r>
    </w:p>
    <w:p w14:paraId="5D17CFE8">
      <w:pPr>
        <w:pStyle w:val="2"/>
        <w:kinsoku/>
        <w:topLinePunct/>
        <w:spacing w:line="388" w:lineRule="exact"/>
        <w:ind w:firstLine="480"/>
        <w:jc w:val="both"/>
        <w:rPr>
          <w:rFonts w:hint="eastAsia" w:ascii="方正书宋简体" w:hAnsi="方正书宋简体" w:eastAsia="方正书宋简体" w:cs="方正书宋简体"/>
          <w:color w:val="auto"/>
          <w:sz w:val="24"/>
          <w:szCs w:val="24"/>
          <w:lang w:eastAsia="zh-CN"/>
        </w:rPr>
      </w:pPr>
      <w:r>
        <w:rPr>
          <w:rFonts w:hint="eastAsia" w:ascii="方正书宋简体" w:hAnsi="方正书宋简体" w:eastAsia="方正书宋简体" w:cs="方正书宋简体"/>
          <w:color w:val="auto"/>
          <w:sz w:val="24"/>
          <w:szCs w:val="24"/>
          <w:lang w:eastAsia="zh-CN"/>
        </w:rPr>
        <w:t>7. 高速铁路旅客运输服务管理</w:t>
      </w:r>
    </w:p>
    <w:p w14:paraId="758FE3B3">
      <w:pPr>
        <w:pStyle w:val="2"/>
        <w:kinsoku/>
        <w:topLinePunct/>
        <w:spacing w:line="388" w:lineRule="exact"/>
        <w:ind w:firstLine="480"/>
        <w:jc w:val="both"/>
        <w:rPr>
          <w:rFonts w:hint="eastAsia" w:ascii="方正书宋简体" w:hAnsi="方正书宋简体" w:eastAsia="方正书宋简体" w:cs="方正书宋简体"/>
          <w:color w:val="auto"/>
          <w:sz w:val="24"/>
          <w:szCs w:val="24"/>
          <w:lang w:eastAsia="zh-CN"/>
        </w:rPr>
      </w:pPr>
      <w:r>
        <w:rPr>
          <w:rFonts w:hint="eastAsia" w:ascii="方正书宋简体" w:hAnsi="方正书宋简体" w:eastAsia="方正书宋简体" w:cs="方正书宋简体"/>
          <w:color w:val="auto"/>
          <w:sz w:val="24"/>
          <w:szCs w:val="24"/>
          <w:lang w:eastAsia="zh-CN"/>
        </w:rPr>
        <w:t>本课程是培养和提升学生在高铁动车厢的对旅客服务的综合技能，包括对铁路车站旅客实名验证、进站候车、站台乘降、出站组织等服务工作。铁路列车旅客旅行全面服务、重点照顾、处理特殊旅客服务需求工作。铁路处理旅客投诉站车服务质量问题工作等，使学生了解铁路旅客运输服务质量监督管理，理解铁路旅客运输服务工作理念、服务设计及品牌建设，掌握旅客服务心理等知识。同时，使学生掌握铁路旅客站车服务组织工作和服务质量规范，能够应用服务技巧处理工作过程中服务质量问题和旅客投诉处理等。培养学生乐学善学、苦干实干的学习创新素养和勤勉精艺、敬业奉献、锲而不舍、克难攻坚的职业素养。</w:t>
      </w:r>
    </w:p>
    <w:p w14:paraId="2C1F43DD">
      <w:pPr>
        <w:pStyle w:val="2"/>
        <w:kinsoku/>
        <w:topLinePunct/>
        <w:spacing w:line="388" w:lineRule="exact"/>
        <w:ind w:firstLine="480"/>
        <w:jc w:val="both"/>
        <w:rPr>
          <w:rFonts w:hint="eastAsia" w:ascii="方正书宋简体" w:hAnsi="方正书宋简体" w:eastAsia="方正书宋简体" w:cs="方正书宋简体"/>
          <w:color w:val="auto"/>
          <w:sz w:val="24"/>
          <w:szCs w:val="24"/>
          <w:lang w:eastAsia="zh-CN"/>
        </w:rPr>
      </w:pPr>
      <w:r>
        <w:rPr>
          <w:rFonts w:hint="eastAsia" w:ascii="方正书宋简体" w:hAnsi="方正书宋简体" w:eastAsia="方正书宋简体" w:cs="方正书宋简体"/>
          <w:color w:val="auto"/>
          <w:sz w:val="24"/>
          <w:szCs w:val="24"/>
          <w:lang w:eastAsia="zh-CN"/>
        </w:rPr>
        <w:t>8. 高速铁路客运安全与应急</w:t>
      </w:r>
    </w:p>
    <w:p w14:paraId="467B363F">
      <w:pPr>
        <w:kinsoku/>
        <w:topLinePunct/>
        <w:spacing w:line="388" w:lineRule="exact"/>
        <w:ind w:firstLine="480" w:firstLineChars="200"/>
        <w:jc w:val="both"/>
        <w:rPr>
          <w:rFonts w:hint="eastAsia" w:ascii="方正书宋简体" w:hAnsi="方正书宋简体" w:eastAsia="方正书宋简体" w:cs="方正书宋简体"/>
          <w:color w:val="auto"/>
          <w:sz w:val="24"/>
          <w:lang w:eastAsia="zh-CN"/>
        </w:rPr>
      </w:pPr>
      <w:r>
        <w:rPr>
          <w:rFonts w:hint="eastAsia" w:ascii="方正书宋简体" w:hAnsi="方正书宋简体" w:eastAsia="方正书宋简体" w:cs="方正书宋简体"/>
          <w:color w:val="auto"/>
          <w:sz w:val="24"/>
          <w:szCs w:val="24"/>
          <w:lang w:eastAsia="zh-CN"/>
        </w:rPr>
        <w:t>本课程主要讲授站、车设备设施安全基础知识；使学生理解高速铁路客运安全案例分析；掌握铁路劳动安全及旅客运输作业安全，防火安全及电器安全，防恐防暴处理，携带品查堵及处理，旅客人身伤害事故处理，站、车非正常情况应急处置等。具备从事铁路站、车非正常情况下的应急处理工作；能够进行简易的铁路站、车旅客人身伤害事故处理；具备从事铁路客运站、车各种客运事故的现场应急处置，协助铁路客运事故的调查处理的能力。培养学生社会参与、责任担当的社会人文素养和敬业奉献的职业素养</w:t>
      </w:r>
      <w:r>
        <w:rPr>
          <w:rFonts w:hint="eastAsia" w:ascii="方正书宋简体" w:hAnsi="方正书宋简体" w:eastAsia="方正书宋简体" w:cs="方正书宋简体"/>
          <w:color w:val="auto"/>
          <w:sz w:val="24"/>
          <w:lang w:eastAsia="zh-CN"/>
        </w:rPr>
        <w:t>。</w:t>
      </w:r>
    </w:p>
    <w:p w14:paraId="7FDCFB3B">
      <w:pPr>
        <w:topLinePunct/>
        <w:spacing w:line="388" w:lineRule="exact"/>
        <w:ind w:firstLine="480" w:firstLineChars="200"/>
        <w:jc w:val="both"/>
        <w:rPr>
          <w:rFonts w:hint="eastAsia" w:ascii="方正书宋简体" w:hAnsi="方正书宋简体" w:eastAsia="方正书宋简体" w:cs="方正书宋简体"/>
          <w:color w:val="auto"/>
          <w:sz w:val="24"/>
          <w:lang w:eastAsia="zh-CN"/>
        </w:rPr>
      </w:pPr>
      <w:r>
        <w:rPr>
          <w:rFonts w:hint="eastAsia" w:ascii="方正书宋简体" w:hAnsi="方正书宋简体" w:eastAsia="方正书宋简体" w:cs="方正书宋简体"/>
          <w:color w:val="auto"/>
          <w:sz w:val="24"/>
          <w:lang w:eastAsia="zh-CN"/>
        </w:rPr>
        <w:t>9. 形体与体能训练</w:t>
      </w:r>
    </w:p>
    <w:p w14:paraId="5B9EF94C">
      <w:pPr>
        <w:kinsoku/>
        <w:topLinePunct/>
        <w:spacing w:line="388" w:lineRule="exact"/>
        <w:ind w:firstLine="480" w:firstLineChars="200"/>
        <w:jc w:val="both"/>
        <w:rPr>
          <w:rFonts w:hint="eastAsia" w:ascii="方正书宋简体" w:hAnsi="方正书宋简体" w:eastAsia="方正书宋简体" w:cs="方正书宋简体"/>
          <w:color w:val="auto"/>
          <w:sz w:val="24"/>
          <w:lang w:eastAsia="zh-CN"/>
        </w:rPr>
      </w:pPr>
      <w:r>
        <w:rPr>
          <w:rFonts w:hint="eastAsia" w:ascii="方正书宋简体" w:hAnsi="方正书宋简体" w:eastAsia="方正书宋简体" w:cs="方正书宋简体"/>
          <w:color w:val="auto"/>
          <w:sz w:val="24"/>
          <w:lang w:eastAsia="zh-CN"/>
        </w:rPr>
        <w:t>本课程主要以提高学生的体质和形体素质为主导，以改善和塑造身体形态、培养高雅气质和风度为目标，通过基本功训练、体能训练、步态形体训练结合芭蕾基训、尊巴健身舞进行综合训练，提高学生的身体素质、肢体协调度、体态柔美度及综合表现能力，培养学生团结协作、自我管理、强身健体、人文情怀、审美情趣的职业素养。</w:t>
      </w:r>
    </w:p>
    <w:p w14:paraId="7CCEC3FA">
      <w:pPr>
        <w:kinsoku/>
        <w:topLinePunct/>
        <w:spacing w:line="388" w:lineRule="exact"/>
        <w:ind w:firstLine="480" w:firstLineChars="200"/>
        <w:jc w:val="both"/>
        <w:rPr>
          <w:rFonts w:hint="eastAsia" w:ascii="方正书宋简体" w:hAnsi="方正书宋简体" w:eastAsia="方正书宋简体" w:cs="方正书宋简体"/>
          <w:color w:val="auto"/>
          <w:sz w:val="24"/>
          <w:lang w:eastAsia="zh-CN"/>
        </w:rPr>
      </w:pPr>
      <w:r>
        <w:rPr>
          <w:rFonts w:hint="eastAsia" w:ascii="方正书宋简体" w:hAnsi="方正书宋简体" w:eastAsia="方正书宋简体" w:cs="方正书宋简体"/>
          <w:color w:val="auto"/>
          <w:sz w:val="24"/>
          <w:lang w:eastAsia="zh-CN"/>
        </w:rPr>
        <w:t>10. 铁路客户服务业务</w:t>
      </w:r>
    </w:p>
    <w:p w14:paraId="23415930">
      <w:pPr>
        <w:kinsoku/>
        <w:topLinePunct/>
        <w:spacing w:line="388" w:lineRule="exact"/>
        <w:ind w:firstLine="480" w:firstLineChars="200"/>
        <w:jc w:val="both"/>
        <w:rPr>
          <w:rFonts w:hint="eastAsia" w:ascii="方正书宋简体" w:hAnsi="方正书宋简体" w:eastAsia="方正书宋简体" w:cs="方正书宋简体"/>
          <w:color w:val="auto"/>
          <w:sz w:val="24"/>
          <w:lang w:eastAsia="zh-CN"/>
        </w:rPr>
      </w:pPr>
      <w:r>
        <w:rPr>
          <w:rFonts w:hint="eastAsia" w:ascii="方正书宋简体" w:hAnsi="方正书宋简体" w:eastAsia="方正书宋简体" w:cs="方正书宋简体"/>
          <w:color w:val="auto"/>
          <w:sz w:val="24"/>
          <w:lang w:eastAsia="zh-CN"/>
        </w:rPr>
        <w:t>本课程旨在帮助学生深入理解铁路客户服务内涵，并系统掌握中国铁路客户服务中心（12306）综合业务平台的核心操作与知识。重点学习涵盖服务认知、综合平台、管理规范、投诉处理规范等核心业务知识。强化沟通技巧、应变能力、服务问题解决能力，培养学生高效解决旅客问题，提供专业服务的综合业务能力。</w:t>
      </w:r>
    </w:p>
    <w:p w14:paraId="1D075A96">
      <w:pPr>
        <w:kinsoku/>
        <w:topLinePunct/>
        <w:spacing w:line="388" w:lineRule="exact"/>
        <w:ind w:firstLine="480" w:firstLineChars="200"/>
        <w:jc w:val="both"/>
        <w:rPr>
          <w:rFonts w:hint="eastAsia" w:ascii="方正书宋简体" w:hAnsi="方正书宋简体" w:eastAsia="方正书宋简体" w:cs="方正书宋简体"/>
          <w:color w:val="auto"/>
          <w:sz w:val="24"/>
          <w:lang w:eastAsia="zh-CN"/>
        </w:rPr>
      </w:pPr>
      <w:r>
        <w:rPr>
          <w:rFonts w:hint="eastAsia" w:ascii="方正书宋简体" w:hAnsi="方正书宋简体" w:eastAsia="方正书宋简体" w:cs="方正书宋简体"/>
          <w:color w:val="auto"/>
          <w:sz w:val="24"/>
          <w:lang w:eastAsia="zh-CN"/>
        </w:rPr>
        <w:t>11. 铁路卫生防疫与急救</w:t>
      </w:r>
    </w:p>
    <w:p w14:paraId="3E2ADF4B">
      <w:pPr>
        <w:pStyle w:val="2"/>
        <w:kinsoku/>
        <w:topLinePunct/>
        <w:spacing w:line="388" w:lineRule="exact"/>
        <w:ind w:firstLine="480"/>
        <w:jc w:val="both"/>
        <w:rPr>
          <w:rFonts w:hint="eastAsia" w:ascii="方正书宋简体" w:hAnsi="方正书宋简体" w:eastAsia="方正书宋简体" w:cs="方正书宋简体"/>
          <w:color w:val="auto"/>
          <w:sz w:val="24"/>
          <w:lang w:eastAsia="zh-CN"/>
        </w:rPr>
      </w:pPr>
      <w:r>
        <w:rPr>
          <w:rFonts w:hint="eastAsia" w:ascii="方正书宋简体" w:hAnsi="方正书宋简体" w:eastAsia="方正书宋简体" w:cs="方正书宋简体"/>
          <w:color w:val="auto"/>
          <w:sz w:val="24"/>
          <w:lang w:eastAsia="zh-CN"/>
        </w:rPr>
        <w:t>本课程通过理论教学与模拟实训相结合的形式，旨在培养学生在高铁车厢、车站等复杂环境中面对旅客突发健康事件的应急处理能力。重点强化卫生防疫知识、红十字药箱知识、心肺复苏术（CPR）、创伤救护、常见急症现场识别与处置等急救技能，为培养高素质复合型客运服务人才夯实基础。</w:t>
      </w:r>
    </w:p>
    <w:p w14:paraId="0DC51FEF">
      <w:pPr>
        <w:pStyle w:val="2"/>
        <w:kinsoku/>
        <w:topLinePunct/>
        <w:spacing w:line="388" w:lineRule="exact"/>
        <w:ind w:firstLine="480"/>
        <w:jc w:val="both"/>
        <w:rPr>
          <w:rFonts w:hint="eastAsia" w:ascii="方正书宋简体" w:hAnsi="方正书宋简体" w:eastAsia="方正书宋简体" w:cs="方正书宋简体"/>
          <w:color w:val="auto"/>
          <w:sz w:val="24"/>
          <w:lang w:val="zh-CN" w:eastAsia="zh-CN"/>
        </w:rPr>
      </w:pPr>
      <w:r>
        <w:rPr>
          <w:rFonts w:hint="eastAsia" w:ascii="方正书宋简体" w:hAnsi="方正书宋简体" w:eastAsia="方正书宋简体" w:cs="方正书宋简体"/>
          <w:color w:val="auto"/>
          <w:sz w:val="24"/>
          <w:lang w:eastAsia="zh-CN"/>
        </w:rPr>
        <w:t xml:space="preserve">12. </w:t>
      </w:r>
      <w:r>
        <w:rPr>
          <w:rFonts w:hint="eastAsia" w:ascii="方正书宋简体" w:hAnsi="方正书宋简体" w:eastAsia="方正书宋简体" w:cs="方正书宋简体"/>
          <w:color w:val="auto"/>
          <w:sz w:val="24"/>
          <w:lang w:val="zh-CN" w:eastAsia="zh-CN"/>
        </w:rPr>
        <w:t>高速铁路客运规章</w:t>
      </w:r>
    </w:p>
    <w:p w14:paraId="5E66C593">
      <w:pPr>
        <w:kinsoku/>
        <w:topLinePunct/>
        <w:spacing w:line="388" w:lineRule="exact"/>
        <w:ind w:firstLine="480" w:firstLineChars="200"/>
        <w:jc w:val="both"/>
        <w:rPr>
          <w:rFonts w:hint="eastAsia" w:ascii="方正书宋简体" w:hAnsi="方正书宋简体" w:eastAsia="方正书宋简体" w:cs="方正书宋简体"/>
          <w:color w:val="auto"/>
          <w:sz w:val="24"/>
          <w:lang w:val="zh-CN" w:eastAsia="zh-CN"/>
        </w:rPr>
      </w:pPr>
      <w:r>
        <w:rPr>
          <w:rFonts w:hint="eastAsia" w:ascii="方正书宋简体" w:hAnsi="方正书宋简体" w:eastAsia="方正书宋简体" w:cs="方正书宋简体"/>
          <w:color w:val="auto"/>
          <w:sz w:val="24"/>
          <w:lang w:eastAsia="zh-CN"/>
        </w:rPr>
        <w:t>本课程</w:t>
      </w:r>
      <w:r>
        <w:rPr>
          <w:rFonts w:hint="eastAsia" w:ascii="方正书宋简体" w:hAnsi="方正书宋简体" w:eastAsia="方正书宋简体" w:cs="方正书宋简体"/>
          <w:color w:val="auto"/>
          <w:sz w:val="24"/>
          <w:lang w:val="zh-CN" w:eastAsia="zh-CN"/>
        </w:rPr>
        <w:t>是高速铁路客运乘务专业的一门专业核心课，要求学生理解铁路车票的发售、退票及旅客运输合同变更的办理规定；旅客不符合乘车条件的处理规定；掌握旅客运输合同订立、变更、终止及违约等手续办理；铁路职工乘车证业务；铁路旅客携带品及行李、包裹运输业务等。本课程旨在通过运用规章解决现场实际问题，提高处理突发事件的能力从而培养学生自我管理、团结协作、责任担当、敬业奉献的</w:t>
      </w:r>
      <w:bookmarkStart w:id="14" w:name="OLE_LINK2"/>
      <w:r>
        <w:rPr>
          <w:rFonts w:hint="eastAsia" w:ascii="方正书宋简体" w:hAnsi="方正书宋简体" w:eastAsia="方正书宋简体" w:cs="方正书宋简体"/>
          <w:color w:val="auto"/>
          <w:sz w:val="24"/>
          <w:lang w:val="zh-CN" w:eastAsia="zh-CN"/>
        </w:rPr>
        <w:t>职业素养</w:t>
      </w:r>
      <w:bookmarkEnd w:id="14"/>
      <w:r>
        <w:rPr>
          <w:rFonts w:hint="eastAsia" w:ascii="方正书宋简体" w:hAnsi="方正书宋简体" w:eastAsia="方正书宋简体" w:cs="方正书宋简体"/>
          <w:color w:val="auto"/>
          <w:sz w:val="24"/>
          <w:lang w:val="zh-CN" w:eastAsia="zh-CN"/>
        </w:rPr>
        <w:t>。</w:t>
      </w:r>
    </w:p>
    <w:p w14:paraId="27B6899F">
      <w:pPr>
        <w:kinsoku/>
        <w:topLinePunct/>
        <w:spacing w:line="388" w:lineRule="exact"/>
        <w:ind w:firstLine="480" w:firstLineChars="200"/>
        <w:jc w:val="both"/>
        <w:rPr>
          <w:rFonts w:hint="eastAsia" w:ascii="方正书宋简体" w:hAnsi="方正书宋简体" w:eastAsia="方正书宋简体" w:cs="方正书宋简体"/>
          <w:color w:val="auto"/>
          <w:sz w:val="24"/>
          <w:lang w:eastAsia="zh-CN"/>
        </w:rPr>
      </w:pPr>
      <w:r>
        <w:rPr>
          <w:rFonts w:hint="eastAsia" w:ascii="方正书宋简体" w:hAnsi="方正书宋简体" w:eastAsia="方正书宋简体" w:cs="方正书宋简体"/>
          <w:color w:val="auto"/>
          <w:sz w:val="24"/>
          <w:lang w:eastAsia="zh-CN"/>
        </w:rPr>
        <w:t>13. 旅游地理</w:t>
      </w:r>
    </w:p>
    <w:p w14:paraId="20CA5DD9">
      <w:pPr>
        <w:pStyle w:val="2"/>
        <w:kinsoku/>
        <w:topLinePunct/>
        <w:spacing w:line="388" w:lineRule="exact"/>
        <w:ind w:firstLine="480"/>
        <w:jc w:val="both"/>
        <w:rPr>
          <w:rFonts w:hint="eastAsia" w:ascii="方正书宋简体" w:hAnsi="方正书宋简体" w:eastAsia="方正书宋简体" w:cs="方正书宋简体"/>
          <w:color w:val="auto"/>
          <w:sz w:val="24"/>
          <w:lang w:eastAsia="zh-CN"/>
        </w:rPr>
      </w:pPr>
      <w:r>
        <w:rPr>
          <w:rFonts w:hint="eastAsia" w:ascii="方正书宋简体" w:hAnsi="方正书宋简体" w:eastAsia="方正书宋简体" w:cs="方正书宋简体"/>
          <w:color w:val="auto"/>
          <w:sz w:val="24"/>
          <w:lang w:eastAsia="zh-CN"/>
        </w:rPr>
        <w:t>本课程通过对中国自然旅游资源、中国人文旅游资源和中国旅游地理区划的学习，使学生深入了解中国自然和人文旅游资源的特征、类型、分布规律和旅游价值，掌握各级、不同旅游区的地理环境，代表性旅游资源及风物特产等基本常识；培养学生人文情怀和审美情趣，提升学生社会人文素养，以适应未来乘务类行业从业需要。</w:t>
      </w:r>
    </w:p>
    <w:p w14:paraId="0E7F1372">
      <w:pPr>
        <w:pStyle w:val="2"/>
        <w:kinsoku/>
        <w:topLinePunct/>
        <w:spacing w:line="388" w:lineRule="exact"/>
        <w:ind w:firstLine="480"/>
        <w:jc w:val="both"/>
        <w:rPr>
          <w:rFonts w:hint="eastAsia" w:ascii="方正书宋简体" w:hAnsi="方正书宋简体" w:eastAsia="方正书宋简体" w:cs="方正书宋简体"/>
          <w:color w:val="auto"/>
          <w:sz w:val="24"/>
          <w:lang w:eastAsia="zh-CN"/>
        </w:rPr>
      </w:pPr>
      <w:r>
        <w:rPr>
          <w:rFonts w:hint="eastAsia" w:ascii="方正书宋简体" w:hAnsi="方正书宋简体" w:eastAsia="方正书宋简体" w:cs="方正书宋简体"/>
          <w:color w:val="auto"/>
          <w:kern w:val="2"/>
          <w:sz w:val="24"/>
          <w:szCs w:val="24"/>
          <w:lang w:eastAsia="zh-CN"/>
        </w:rPr>
        <w:t>14.</w:t>
      </w:r>
      <w:r>
        <w:rPr>
          <w:rFonts w:hint="eastAsia" w:ascii="方正书宋简体" w:hAnsi="方正书宋简体" w:eastAsia="方正书宋简体" w:cs="方正书宋简体"/>
          <w:color w:val="auto"/>
          <w:sz w:val="24"/>
          <w:lang w:eastAsia="zh-CN"/>
        </w:rPr>
        <w:t>铁路餐饮服务</w:t>
      </w:r>
    </w:p>
    <w:p w14:paraId="3C19A613">
      <w:pPr>
        <w:pStyle w:val="2"/>
        <w:widowControl w:val="0"/>
        <w:kinsoku/>
        <w:topLinePunct/>
        <w:autoSpaceDE/>
        <w:autoSpaceDN/>
        <w:adjustRightInd/>
        <w:snapToGrid/>
        <w:spacing w:line="388" w:lineRule="exact"/>
        <w:ind w:firstLine="480"/>
        <w:jc w:val="both"/>
        <w:textAlignment w:val="auto"/>
        <w:rPr>
          <w:rFonts w:hint="eastAsia" w:ascii="方正书宋简体" w:hAnsi="方正书宋简体" w:eastAsia="方正书宋简体" w:cs="方正书宋简体"/>
          <w:color w:val="auto"/>
          <w:sz w:val="24"/>
          <w:lang w:eastAsia="zh-CN"/>
        </w:rPr>
      </w:pPr>
      <w:r>
        <w:rPr>
          <w:rFonts w:hint="eastAsia" w:ascii="方正书宋简体" w:hAnsi="方正书宋简体" w:eastAsia="方正书宋简体" w:cs="方正书宋简体"/>
          <w:color w:val="auto"/>
          <w:sz w:val="24"/>
          <w:lang w:eastAsia="zh-CN"/>
        </w:rPr>
        <w:t>该课程针对高速铁路动车组餐饮服务岗位需求，旨在培养技能型人才。通过对餐饮基础知识、餐吧乘务作业管理、职业形象与服务素养等内容的学习，能够对中西餐摆台进行熟练操作，掌握餐车设备的使用，掌握营销策略及安全管理等工作内容。通过标准化工作流程，授课涉及服务案例分析与场景化训练，来规范学生的端托服务、酒水斟倒等操作流程，明确应急处理与投诉应对策略等。强化学生的职业形象塑造与专业素质培养。</w:t>
      </w:r>
    </w:p>
    <w:p w14:paraId="3F050071">
      <w:pPr>
        <w:pStyle w:val="2"/>
        <w:kinsoku/>
        <w:topLinePunct/>
        <w:spacing w:line="388" w:lineRule="exact"/>
        <w:ind w:firstLine="480"/>
        <w:jc w:val="both"/>
        <w:rPr>
          <w:rFonts w:hint="eastAsia" w:ascii="方正书宋简体" w:hAnsi="方正书宋简体" w:eastAsia="方正书宋简体" w:cs="方正书宋简体"/>
          <w:color w:val="auto"/>
          <w:sz w:val="24"/>
          <w:lang w:val="zh-CN" w:eastAsia="zh-CN"/>
        </w:rPr>
      </w:pPr>
      <w:r>
        <w:rPr>
          <w:rFonts w:hint="eastAsia" w:ascii="方正书宋简体" w:hAnsi="方正书宋简体" w:eastAsia="方正书宋简体" w:cs="方正书宋简体"/>
          <w:color w:val="auto"/>
          <w:sz w:val="24"/>
          <w:lang w:eastAsia="zh-CN"/>
        </w:rPr>
        <w:t>15</w:t>
      </w:r>
      <w:r>
        <w:rPr>
          <w:rFonts w:hint="eastAsia" w:ascii="方正书宋简体" w:hAnsi="方正书宋简体" w:eastAsia="方正书宋简体" w:cs="方正书宋简体"/>
          <w:color w:val="auto"/>
          <w:sz w:val="24"/>
          <w:lang w:val="zh-CN" w:eastAsia="zh-CN"/>
        </w:rPr>
        <w:t>. 茶文化与茶艺鉴赏</w:t>
      </w:r>
    </w:p>
    <w:p w14:paraId="3DEECB37">
      <w:pPr>
        <w:pStyle w:val="2"/>
        <w:kinsoku/>
        <w:topLinePunct/>
        <w:spacing w:line="388" w:lineRule="exact"/>
        <w:ind w:firstLine="480"/>
        <w:jc w:val="both"/>
        <w:rPr>
          <w:rFonts w:hint="eastAsia" w:ascii="方正书宋简体" w:hAnsi="方正书宋简体" w:eastAsia="方正书宋简体" w:cs="方正书宋简体"/>
          <w:color w:val="auto"/>
          <w:sz w:val="24"/>
          <w:lang w:val="zh-CN" w:eastAsia="zh-CN"/>
        </w:rPr>
      </w:pPr>
      <w:r>
        <w:rPr>
          <w:rFonts w:hint="eastAsia" w:ascii="方正书宋简体" w:hAnsi="方正书宋简体" w:eastAsia="方正书宋简体" w:cs="方正书宋简体"/>
          <w:color w:val="auto"/>
          <w:sz w:val="24"/>
          <w:lang w:eastAsia="zh-CN"/>
        </w:rPr>
        <w:t>本</w:t>
      </w:r>
      <w:r>
        <w:rPr>
          <w:rFonts w:hint="eastAsia" w:ascii="方正书宋简体" w:hAnsi="方正书宋简体" w:eastAsia="方正书宋简体" w:cs="方正书宋简体"/>
          <w:color w:val="auto"/>
          <w:sz w:val="24"/>
          <w:lang w:val="zh-CN" w:eastAsia="zh-CN"/>
        </w:rPr>
        <w:t>课程是通过介绍茶文化使学生具有茶艺方面的基本知识和基本技能，提高乘务服务素养；同时能陶冶情操，净化心灵，建立和谐的人与人之间的关系，提高综合人文素质。</w:t>
      </w:r>
    </w:p>
    <w:p w14:paraId="0CF6C07F">
      <w:pPr>
        <w:pStyle w:val="2"/>
        <w:widowControl w:val="0"/>
        <w:numPr>
          <w:ilvl w:val="0"/>
          <w:numId w:val="1"/>
        </w:numPr>
        <w:kinsoku/>
        <w:topLinePunct/>
        <w:autoSpaceDE/>
        <w:autoSpaceDN/>
        <w:adjustRightInd/>
        <w:snapToGrid/>
        <w:spacing w:line="388" w:lineRule="exact"/>
        <w:ind w:firstLine="480"/>
        <w:jc w:val="both"/>
        <w:textAlignment w:val="auto"/>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高速铁路旅客运输服务管理实训</w:t>
      </w:r>
    </w:p>
    <w:p w14:paraId="71436E7F">
      <w:pPr>
        <w:pStyle w:val="2"/>
        <w:widowControl w:val="0"/>
        <w:kinsoku/>
        <w:topLinePunct/>
        <w:autoSpaceDE/>
        <w:autoSpaceDN/>
        <w:adjustRightInd/>
        <w:snapToGrid/>
        <w:spacing w:line="388" w:lineRule="exact"/>
        <w:ind w:firstLine="480"/>
        <w:jc w:val="both"/>
        <w:textAlignment w:val="auto"/>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本课程是培训学生在高铁动车厢对旅客服务的综合技能，实训内容包括开车前准备、组织旅客乘降、车厢卫生恢复、重点旅客的服务、乘务服务沟通技巧以及在车厢发生危险事件时的处理演练等。通过实训使学生具备动车乘务服务的基本技能，具备处理突发乘务事件的能力。</w:t>
      </w:r>
    </w:p>
    <w:p w14:paraId="42F2FE57">
      <w:pPr>
        <w:pStyle w:val="2"/>
        <w:widowControl w:val="0"/>
        <w:kinsoku/>
        <w:topLinePunct/>
        <w:autoSpaceDE/>
        <w:autoSpaceDN/>
        <w:adjustRightInd/>
        <w:snapToGrid/>
        <w:spacing w:line="388" w:lineRule="exact"/>
        <w:ind w:firstLine="480"/>
        <w:jc w:val="both"/>
        <w:textAlignment w:val="auto"/>
        <w:rPr>
          <w:rFonts w:hint="eastAsia" w:ascii="宋体" w:hAnsi="宋体" w:eastAsia="宋体" w:cs="宋体"/>
          <w:color w:val="auto"/>
          <w:kern w:val="2"/>
          <w:sz w:val="24"/>
          <w:szCs w:val="24"/>
          <w:lang w:eastAsia="zh-CN"/>
        </w:rPr>
      </w:pPr>
      <w:r>
        <w:rPr>
          <w:rFonts w:hint="eastAsia" w:ascii="方正书宋简体" w:hAnsi="楷体" w:eastAsia="方正书宋简体" w:cs="MS Gothic"/>
          <w:color w:val="auto"/>
          <w:sz w:val="24"/>
          <w:lang w:eastAsia="zh-CN"/>
        </w:rPr>
        <w:t>17.</w:t>
      </w:r>
      <w:r>
        <w:rPr>
          <w:rFonts w:hint="eastAsia" w:ascii="宋体" w:hAnsi="宋体" w:eastAsia="宋体" w:cs="宋体"/>
          <w:color w:val="auto"/>
          <w:kern w:val="2"/>
          <w:sz w:val="24"/>
          <w:szCs w:val="24"/>
          <w:lang w:eastAsia="zh-CN"/>
        </w:rPr>
        <w:t>铁路卫生防疫与急救实训</w:t>
      </w:r>
    </w:p>
    <w:p w14:paraId="7F142159">
      <w:pPr>
        <w:pStyle w:val="2"/>
        <w:widowControl w:val="0"/>
        <w:kinsoku/>
        <w:topLinePunct/>
        <w:autoSpaceDE/>
        <w:autoSpaceDN/>
        <w:adjustRightInd/>
        <w:snapToGrid/>
        <w:spacing w:line="388" w:lineRule="exact"/>
        <w:ind w:firstLine="480"/>
        <w:jc w:val="both"/>
        <w:textAlignment w:val="auto"/>
        <w:rPr>
          <w:rFonts w:hint="eastAsia" w:ascii="方正书宋简体" w:hAnsi="楷体" w:eastAsia="方正书宋简体" w:cs="MS Gothic"/>
          <w:color w:val="auto"/>
          <w:kern w:val="2"/>
          <w:sz w:val="24"/>
          <w:szCs w:val="24"/>
          <w:lang w:eastAsia="zh-CN"/>
        </w:rPr>
      </w:pPr>
      <w:r>
        <w:rPr>
          <w:rFonts w:hint="eastAsia" w:ascii="方正书宋简体" w:hAnsi="楷体" w:eastAsia="方正书宋简体" w:cs="MS Gothic"/>
          <w:color w:val="auto"/>
          <w:kern w:val="2"/>
          <w:sz w:val="24"/>
          <w:szCs w:val="24"/>
          <w:lang w:eastAsia="zh-CN"/>
        </w:rPr>
        <w:t>本课程强化</w:t>
      </w:r>
      <w:r>
        <w:rPr>
          <w:rFonts w:ascii="方正书宋简体" w:hAnsi="楷体" w:eastAsia="方正书宋简体" w:cs="MS Gothic"/>
          <w:color w:val="auto"/>
          <w:kern w:val="2"/>
          <w:sz w:val="24"/>
          <w:szCs w:val="24"/>
          <w:lang w:eastAsia="zh-CN"/>
        </w:rPr>
        <w:t>实战技能养成</w:t>
      </w:r>
      <w:r>
        <w:rPr>
          <w:rFonts w:hint="eastAsia" w:ascii="方正书宋简体" w:hAnsi="楷体" w:eastAsia="方正书宋简体" w:cs="MS Gothic"/>
          <w:color w:val="auto"/>
          <w:kern w:val="2"/>
          <w:sz w:val="24"/>
          <w:szCs w:val="24"/>
          <w:lang w:eastAsia="zh-CN"/>
        </w:rPr>
        <w:t>，强调</w:t>
      </w:r>
      <w:r>
        <w:rPr>
          <w:rFonts w:ascii="方正书宋简体" w:hAnsi="楷体" w:eastAsia="方正书宋简体" w:cs="MS Gothic"/>
          <w:color w:val="auto"/>
          <w:kern w:val="2"/>
          <w:sz w:val="24"/>
          <w:szCs w:val="24"/>
          <w:lang w:eastAsia="zh-CN"/>
        </w:rPr>
        <w:t>操作规范性、流程时效性与团队协作力。通过模拟演练，</w:t>
      </w:r>
      <w:r>
        <w:rPr>
          <w:rFonts w:hint="eastAsia" w:ascii="方正书宋简体" w:hAnsi="楷体" w:eastAsia="方正书宋简体" w:cs="MS Gothic"/>
          <w:color w:val="auto"/>
          <w:kern w:val="2"/>
          <w:sz w:val="24"/>
          <w:szCs w:val="24"/>
          <w:lang w:eastAsia="zh-CN"/>
        </w:rPr>
        <w:t>使</w:t>
      </w:r>
      <w:r>
        <w:rPr>
          <w:rFonts w:ascii="方正书宋简体" w:hAnsi="楷体" w:eastAsia="方正书宋简体" w:cs="MS Gothic"/>
          <w:color w:val="auto"/>
          <w:kern w:val="2"/>
          <w:sz w:val="24"/>
          <w:szCs w:val="24"/>
          <w:lang w:eastAsia="zh-CN"/>
        </w:rPr>
        <w:t>学生熟练掌握规范穿脱防护装备、突发公共卫生事件标准处置流程、心肺复苏术与AED操作、创伤急救（止血/包扎/固定/搬运）</w:t>
      </w:r>
      <w:r>
        <w:rPr>
          <w:rFonts w:hint="eastAsia" w:ascii="方正书宋简体" w:hAnsi="楷体" w:eastAsia="方正书宋简体" w:cs="MS Gothic"/>
          <w:color w:val="auto"/>
          <w:kern w:val="2"/>
          <w:sz w:val="24"/>
          <w:szCs w:val="24"/>
          <w:lang w:eastAsia="zh-CN"/>
        </w:rPr>
        <w:t>等技能，</w:t>
      </w:r>
      <w:r>
        <w:rPr>
          <w:rFonts w:ascii="方正书宋简体" w:hAnsi="楷体" w:eastAsia="方正书宋简体" w:cs="MS Gothic"/>
          <w:color w:val="auto"/>
          <w:kern w:val="2"/>
          <w:sz w:val="24"/>
          <w:szCs w:val="24"/>
          <w:lang w:eastAsia="zh-CN"/>
        </w:rPr>
        <w:t>确保紧急情况下能迅速、有效保障旅客生命安全。</w:t>
      </w:r>
    </w:p>
    <w:p w14:paraId="42505A0E">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18</w:t>
      </w:r>
      <w:r>
        <w:rPr>
          <w:rFonts w:hint="eastAsia" w:ascii="方正仿宋简体" w:eastAsia="方正仿宋简体"/>
          <w:color w:val="auto"/>
          <w:sz w:val="24"/>
          <w:lang w:eastAsia="zh-CN"/>
        </w:rPr>
        <w:t xml:space="preserve">. </w:t>
      </w:r>
      <w:r>
        <w:rPr>
          <w:rFonts w:hint="eastAsia" w:ascii="方正书宋简体" w:hAnsi="楷体" w:eastAsia="方正书宋简体" w:cs="MS Gothic"/>
          <w:color w:val="auto"/>
          <w:sz w:val="24"/>
          <w:lang w:eastAsia="zh-CN"/>
        </w:rPr>
        <w:t>毕业设计</w:t>
      </w:r>
    </w:p>
    <w:p w14:paraId="1F9B9558">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本课程是培养学生综合运用所学知识、技能，分析和解决专业实际问题，培养实践动手能力、科学精神及创新意识，认识社会进而融入社会的重要教学环节，是学生的必修课之一。巩固和加强对学生的基本知识和基本技能训练，培养学生的团结协作、勤勉精艺、敬业奉献的</w:t>
      </w:r>
      <w:r>
        <w:rPr>
          <w:rFonts w:hint="eastAsia" w:ascii="方正书宋简体" w:hAnsi="楷体" w:eastAsia="方正书宋简体" w:cs="MS Gothic"/>
          <w:color w:val="auto"/>
          <w:sz w:val="24"/>
          <w:lang w:val="zh-CN" w:eastAsia="zh-CN"/>
        </w:rPr>
        <w:t>职业素养</w:t>
      </w:r>
      <w:r>
        <w:rPr>
          <w:rFonts w:hint="eastAsia" w:ascii="方正书宋简体" w:hAnsi="楷体" w:eastAsia="方正书宋简体" w:cs="MS Gothic"/>
          <w:color w:val="auto"/>
          <w:sz w:val="24"/>
          <w:lang w:eastAsia="zh-CN"/>
        </w:rPr>
        <w:t>，以及创新能力和获取新知的能力，展示高速铁路客运服务专业学生的学习成效。</w:t>
      </w:r>
    </w:p>
    <w:p w14:paraId="2EBD04AC">
      <w:pPr>
        <w:kinsoku/>
        <w:topLinePunct/>
        <w:spacing w:line="388" w:lineRule="exact"/>
        <w:ind w:firstLine="480" w:firstLineChars="200"/>
        <w:jc w:val="both"/>
        <w:rPr>
          <w:rFonts w:hint="eastAsia" w:ascii="方正书宋简体" w:hAnsi="楷体" w:eastAsia="方正书宋简体" w:cs="MS Gothic"/>
          <w:color w:val="auto"/>
          <w:kern w:val="2"/>
          <w:sz w:val="24"/>
          <w:szCs w:val="24"/>
          <w:lang w:eastAsia="zh-CN"/>
        </w:rPr>
      </w:pPr>
      <w:r>
        <w:rPr>
          <w:rFonts w:hint="eastAsia" w:ascii="方正书宋简体" w:hAnsi="楷体" w:eastAsia="方正书宋简体" w:cs="MS Gothic"/>
          <w:color w:val="auto"/>
          <w:kern w:val="2"/>
          <w:sz w:val="24"/>
          <w:szCs w:val="24"/>
          <w:lang w:eastAsia="zh-CN"/>
        </w:rPr>
        <w:t>19. 岗位实习</w:t>
      </w:r>
    </w:p>
    <w:p w14:paraId="2468FAB3">
      <w:pPr>
        <w:kinsoku/>
        <w:topLinePunct/>
        <w:spacing w:before="51" w:line="221" w:lineRule="auto"/>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本课程是体现职业教育思想的一个重要环节，以培养学生的岗位职业能力为总体目标，是工学结合的教学实践平台，使学生在完成专业知识和技能训练的前提下，在真实的工作环境下和企业指导师傅的指导下，完成相关职能部门服务岗位的学习，并达到岗位出师标准，通过在某固定岗位的实习，成为该部门的核心员工，具备较强的职业综合能力。培养学生勤勉精艺、敬业奉献、锲而不舍、克难攻坚的职业素养。</w:t>
      </w:r>
    </w:p>
    <w:p w14:paraId="6A66720D">
      <w:pPr>
        <w:topLinePunct/>
        <w:spacing w:before="51" w:line="221" w:lineRule="auto"/>
        <w:ind w:firstLine="476" w:firstLineChars="200"/>
        <w:rPr>
          <w:rFonts w:hint="eastAsia" w:ascii="黑体" w:hAnsi="黑体" w:eastAsia="黑体" w:cs="黑体"/>
          <w:color w:val="auto"/>
          <w:sz w:val="24"/>
          <w:szCs w:val="24"/>
          <w:lang w:eastAsia="zh-CN"/>
        </w:rPr>
      </w:pPr>
      <w:r>
        <w:rPr>
          <w:rFonts w:ascii="黑体" w:hAnsi="黑体" w:eastAsia="黑体" w:cs="黑体"/>
          <w:color w:val="auto"/>
          <w:spacing w:val="-1"/>
          <w:sz w:val="24"/>
          <w:szCs w:val="24"/>
          <w:lang w:eastAsia="zh-CN"/>
        </w:rPr>
        <w:t>八、教学进程总体安排</w:t>
      </w:r>
    </w:p>
    <w:p w14:paraId="7732526F">
      <w:pPr>
        <w:topLinePunct/>
        <w:spacing w:before="78"/>
        <w:ind w:firstLine="468" w:firstLineChars="200"/>
        <w:jc w:val="both"/>
        <w:rPr>
          <w:rFonts w:hint="eastAsia" w:ascii="黑体" w:hAnsi="黑体" w:eastAsia="黑体" w:cs="黑体"/>
          <w:color w:val="auto"/>
          <w:spacing w:val="-3"/>
          <w:sz w:val="24"/>
          <w:szCs w:val="24"/>
          <w:lang w:eastAsia="zh-CN"/>
        </w:rPr>
      </w:pPr>
      <w:r>
        <w:rPr>
          <w:rFonts w:ascii="黑体" w:hAnsi="黑体" w:eastAsia="黑体" w:cs="黑体"/>
          <w:color w:val="auto"/>
          <w:spacing w:val="-3"/>
          <w:sz w:val="24"/>
          <w:szCs w:val="24"/>
          <w:lang w:eastAsia="zh-CN"/>
        </w:rPr>
        <w:t>（一）专业教学计划表</w:t>
      </w:r>
    </w:p>
    <w:p w14:paraId="609153E0">
      <w:pPr>
        <w:rPr>
          <w:rFonts w:hint="eastAsia" w:ascii="黑体" w:hAnsi="黑体" w:eastAsia="黑体" w:cs="黑体"/>
          <w:color w:val="auto"/>
          <w:spacing w:val="-3"/>
          <w:sz w:val="24"/>
          <w:szCs w:val="24"/>
          <w:lang w:eastAsia="zh-CN"/>
        </w:rPr>
      </w:pPr>
      <w:r>
        <w:rPr>
          <w:rFonts w:ascii="黑体" w:hAnsi="黑体" w:eastAsia="黑体" w:cs="黑体"/>
          <w:color w:val="auto"/>
          <w:spacing w:val="-3"/>
          <w:sz w:val="24"/>
          <w:szCs w:val="24"/>
          <w:lang w:eastAsia="zh-CN"/>
        </w:rPr>
        <w:br w:type="page"/>
      </w:r>
    </w:p>
    <w:p w14:paraId="424B936A">
      <w:pPr>
        <w:widowControl w:val="0"/>
        <w:kinsoku/>
        <w:autoSpaceDE/>
        <w:autoSpaceDN/>
        <w:spacing w:after="120" w:afterLines="50" w:line="388" w:lineRule="exact"/>
        <w:jc w:val="center"/>
        <w:textAlignment w:val="auto"/>
        <w:rPr>
          <w:rFonts w:hint="eastAsia" w:ascii="方正黑体简体" w:hAnsi="宋体" w:eastAsia="方正黑体简体" w:cs="Times New Roman"/>
          <w:bCs/>
          <w:snapToGrid/>
          <w:color w:val="auto"/>
          <w:kern w:val="2"/>
          <w:sz w:val="24"/>
          <w:szCs w:val="24"/>
          <w:lang w:eastAsia="zh-CN"/>
        </w:rPr>
      </w:pPr>
      <w:r>
        <w:rPr>
          <w:rFonts w:hint="eastAsia" w:ascii="方正黑体简体" w:hAnsi="宋体" w:eastAsia="方正黑体简体" w:cs="Times New Roman"/>
          <w:bCs/>
          <w:snapToGrid/>
          <w:color w:val="auto"/>
          <w:kern w:val="2"/>
          <w:sz w:val="24"/>
          <w:szCs w:val="24"/>
          <w:lang w:eastAsia="zh-CN"/>
        </w:rPr>
        <w:t>表2  高速铁路客运服务专业教学计划表（五年制）</w:t>
      </w:r>
    </w:p>
    <w:tbl>
      <w:tblPr>
        <w:tblStyle w:val="9"/>
        <w:tblW w:w="988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3"/>
        <w:gridCol w:w="356"/>
        <w:gridCol w:w="503"/>
        <w:gridCol w:w="479"/>
        <w:gridCol w:w="2077"/>
        <w:gridCol w:w="528"/>
        <w:gridCol w:w="575"/>
        <w:gridCol w:w="468"/>
        <w:gridCol w:w="500"/>
        <w:gridCol w:w="354"/>
        <w:gridCol w:w="240"/>
        <w:gridCol w:w="289"/>
        <w:gridCol w:w="289"/>
        <w:gridCol w:w="289"/>
        <w:gridCol w:w="289"/>
        <w:gridCol w:w="289"/>
        <w:gridCol w:w="289"/>
        <w:gridCol w:w="290"/>
        <w:gridCol w:w="266"/>
        <w:gridCol w:w="24"/>
        <w:gridCol w:w="417"/>
        <w:gridCol w:w="411"/>
        <w:gridCol w:w="391"/>
      </w:tblGrid>
      <w:tr w14:paraId="141711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4" w:hRule="atLeast"/>
        </w:trPr>
        <w:tc>
          <w:tcPr>
            <w:tcW w:w="629" w:type="dxa"/>
            <w:gridSpan w:val="2"/>
            <w:vMerge w:val="restart"/>
            <w:tcBorders>
              <w:bottom w:val="nil"/>
            </w:tcBorders>
            <w:vAlign w:val="center"/>
          </w:tcPr>
          <w:p w14:paraId="68631795">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课程</w:t>
            </w:r>
          </w:p>
          <w:p w14:paraId="3C8C934F">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属性</w:t>
            </w:r>
          </w:p>
        </w:tc>
        <w:tc>
          <w:tcPr>
            <w:tcW w:w="503" w:type="dxa"/>
            <w:vMerge w:val="restart"/>
            <w:tcBorders>
              <w:bottom w:val="nil"/>
            </w:tcBorders>
            <w:vAlign w:val="center"/>
          </w:tcPr>
          <w:p w14:paraId="77FC11EA">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课程</w:t>
            </w:r>
          </w:p>
          <w:p w14:paraId="1C484482">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性质</w:t>
            </w:r>
          </w:p>
        </w:tc>
        <w:tc>
          <w:tcPr>
            <w:tcW w:w="479" w:type="dxa"/>
            <w:vMerge w:val="restart"/>
            <w:tcBorders>
              <w:bottom w:val="nil"/>
            </w:tcBorders>
            <w:vAlign w:val="center"/>
          </w:tcPr>
          <w:p w14:paraId="1B78E481">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序号</w:t>
            </w:r>
          </w:p>
        </w:tc>
        <w:tc>
          <w:tcPr>
            <w:tcW w:w="2077" w:type="dxa"/>
            <w:vMerge w:val="restart"/>
            <w:tcBorders>
              <w:bottom w:val="nil"/>
            </w:tcBorders>
            <w:vAlign w:val="center"/>
          </w:tcPr>
          <w:p w14:paraId="07E2E1F6">
            <w:pPr>
              <w:topLinePunct/>
              <w:spacing w:line="211"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b/>
                <w:bCs/>
                <w:color w:val="auto"/>
                <w:spacing w:val="2"/>
                <w:sz w:val="18"/>
                <w:szCs w:val="18"/>
              </w:rPr>
              <w:t>课程名称</w:t>
            </w:r>
          </w:p>
        </w:tc>
        <w:tc>
          <w:tcPr>
            <w:tcW w:w="528" w:type="dxa"/>
            <w:vMerge w:val="restart"/>
            <w:tcBorders>
              <w:bottom w:val="nil"/>
            </w:tcBorders>
            <w:vAlign w:val="center"/>
          </w:tcPr>
          <w:p w14:paraId="26035D94">
            <w:pPr>
              <w:topLinePunct/>
              <w:spacing w:line="211"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b/>
                <w:bCs/>
                <w:color w:val="auto"/>
                <w:spacing w:val="-5"/>
                <w:sz w:val="18"/>
                <w:szCs w:val="18"/>
              </w:rPr>
              <w:t>学分</w:t>
            </w:r>
          </w:p>
        </w:tc>
        <w:tc>
          <w:tcPr>
            <w:tcW w:w="575" w:type="dxa"/>
            <w:vMerge w:val="restart"/>
            <w:tcBorders>
              <w:bottom w:val="nil"/>
            </w:tcBorders>
            <w:vAlign w:val="center"/>
          </w:tcPr>
          <w:p w14:paraId="6A29CDFB">
            <w:pPr>
              <w:topLinePunct/>
              <w:spacing w:line="213" w:lineRule="auto"/>
              <w:ind w:right="5"/>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b/>
                <w:bCs/>
                <w:color w:val="auto"/>
                <w:spacing w:val="-4"/>
                <w:sz w:val="18"/>
                <w:szCs w:val="18"/>
              </w:rPr>
              <w:t>总学时</w:t>
            </w:r>
          </w:p>
        </w:tc>
        <w:tc>
          <w:tcPr>
            <w:tcW w:w="968" w:type="dxa"/>
            <w:gridSpan w:val="2"/>
            <w:vAlign w:val="center"/>
          </w:tcPr>
          <w:p w14:paraId="60D00081">
            <w:pPr>
              <w:topLinePunct/>
              <w:spacing w:line="211"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b/>
                <w:bCs/>
                <w:color w:val="auto"/>
                <w:spacing w:val="-1"/>
                <w:sz w:val="18"/>
                <w:szCs w:val="18"/>
              </w:rPr>
              <w:t>学时分配</w:t>
            </w:r>
          </w:p>
        </w:tc>
        <w:tc>
          <w:tcPr>
            <w:tcW w:w="2884" w:type="dxa"/>
            <w:gridSpan w:val="10"/>
            <w:vAlign w:val="center"/>
          </w:tcPr>
          <w:p w14:paraId="26B04B67">
            <w:pPr>
              <w:topLinePunct/>
              <w:spacing w:line="211"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b/>
                <w:bCs/>
                <w:color w:val="auto"/>
                <w:spacing w:val="1"/>
                <w:sz w:val="18"/>
                <w:szCs w:val="18"/>
              </w:rPr>
              <w:t>开课学期与周学时</w:t>
            </w:r>
          </w:p>
        </w:tc>
        <w:tc>
          <w:tcPr>
            <w:tcW w:w="441" w:type="dxa"/>
            <w:gridSpan w:val="2"/>
            <w:vAlign w:val="center"/>
          </w:tcPr>
          <w:p w14:paraId="54496F88">
            <w:pPr>
              <w:topLinePunct/>
              <w:spacing w:line="201" w:lineRule="auto"/>
              <w:ind w:right="26" w:hanging="10"/>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b/>
                <w:bCs/>
                <w:color w:val="auto"/>
                <w:spacing w:val="1"/>
                <w:sz w:val="18"/>
                <w:szCs w:val="18"/>
              </w:rPr>
              <w:t>课程</w:t>
            </w:r>
            <w:r>
              <w:rPr>
                <w:rFonts w:hint="eastAsia" w:ascii="方正书宋简体" w:hAnsi="方正书宋简体" w:eastAsia="方正书宋简体" w:cs="方正书宋简体"/>
                <w:b/>
                <w:bCs/>
                <w:color w:val="auto"/>
                <w:sz w:val="18"/>
                <w:szCs w:val="18"/>
              </w:rPr>
              <w:t xml:space="preserve"> </w:t>
            </w:r>
            <w:r>
              <w:rPr>
                <w:rFonts w:hint="eastAsia" w:ascii="方正书宋简体" w:hAnsi="方正书宋简体" w:eastAsia="方正书宋简体" w:cs="方正书宋简体"/>
                <w:b/>
                <w:bCs/>
                <w:color w:val="auto"/>
                <w:spacing w:val="-4"/>
                <w:sz w:val="18"/>
                <w:szCs w:val="18"/>
              </w:rPr>
              <w:t>类型</w:t>
            </w:r>
          </w:p>
        </w:tc>
        <w:tc>
          <w:tcPr>
            <w:tcW w:w="411" w:type="dxa"/>
            <w:vAlign w:val="center"/>
          </w:tcPr>
          <w:p w14:paraId="20488854">
            <w:pPr>
              <w:topLinePunct/>
              <w:spacing w:line="201" w:lineRule="auto"/>
              <w:ind w:right="23" w:hanging="1"/>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b/>
                <w:bCs/>
                <w:color w:val="auto"/>
                <w:sz w:val="18"/>
                <w:szCs w:val="18"/>
              </w:rPr>
              <w:t xml:space="preserve">考试 </w:t>
            </w:r>
            <w:r>
              <w:rPr>
                <w:rFonts w:hint="eastAsia" w:ascii="方正书宋简体" w:hAnsi="方正书宋简体" w:eastAsia="方正书宋简体" w:cs="方正书宋简体"/>
                <w:b/>
                <w:bCs/>
                <w:color w:val="auto"/>
                <w:spacing w:val="-1"/>
                <w:sz w:val="18"/>
                <w:szCs w:val="18"/>
              </w:rPr>
              <w:t>形式</w:t>
            </w:r>
          </w:p>
        </w:tc>
        <w:tc>
          <w:tcPr>
            <w:tcW w:w="391" w:type="dxa"/>
            <w:vAlign w:val="center"/>
          </w:tcPr>
          <w:p w14:paraId="19A2C2C7">
            <w:pPr>
              <w:topLinePunct/>
              <w:spacing w:line="201" w:lineRule="auto"/>
              <w:ind w:right="16" w:hanging="1"/>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b/>
                <w:bCs/>
                <w:color w:val="auto"/>
                <w:spacing w:val="-1"/>
                <w:sz w:val="18"/>
                <w:szCs w:val="18"/>
              </w:rPr>
              <w:t>开课</w:t>
            </w:r>
            <w:r>
              <w:rPr>
                <w:rFonts w:hint="eastAsia" w:ascii="方正书宋简体" w:hAnsi="方正书宋简体" w:eastAsia="方正书宋简体" w:cs="方正书宋简体"/>
                <w:b/>
                <w:bCs/>
                <w:color w:val="auto"/>
                <w:sz w:val="18"/>
                <w:szCs w:val="18"/>
              </w:rPr>
              <w:t xml:space="preserve"> </w:t>
            </w:r>
            <w:r>
              <w:rPr>
                <w:rFonts w:hint="eastAsia" w:ascii="方正书宋简体" w:hAnsi="方正书宋简体" w:eastAsia="方正书宋简体" w:cs="方正书宋简体"/>
                <w:b/>
                <w:bCs/>
                <w:color w:val="auto"/>
                <w:spacing w:val="-2"/>
                <w:sz w:val="18"/>
                <w:szCs w:val="18"/>
              </w:rPr>
              <w:t>单位</w:t>
            </w:r>
          </w:p>
        </w:tc>
      </w:tr>
      <w:tr w14:paraId="5D0750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629" w:type="dxa"/>
            <w:gridSpan w:val="2"/>
            <w:vMerge w:val="continue"/>
            <w:tcBorders>
              <w:top w:val="nil"/>
            </w:tcBorders>
            <w:vAlign w:val="center"/>
          </w:tcPr>
          <w:p w14:paraId="54197AD0">
            <w:pPr>
              <w:topLinePunct/>
              <w:jc w:val="center"/>
              <w:rPr>
                <w:rFonts w:hint="eastAsia" w:ascii="方正书宋简体" w:hAnsi="方正书宋简体" w:eastAsia="方正书宋简体" w:cs="方正书宋简体"/>
                <w:color w:val="auto"/>
              </w:rPr>
            </w:pPr>
          </w:p>
        </w:tc>
        <w:tc>
          <w:tcPr>
            <w:tcW w:w="503" w:type="dxa"/>
            <w:vMerge w:val="continue"/>
            <w:tcBorders>
              <w:top w:val="nil"/>
            </w:tcBorders>
            <w:vAlign w:val="center"/>
          </w:tcPr>
          <w:p w14:paraId="708952FA">
            <w:pPr>
              <w:topLinePunct/>
              <w:jc w:val="center"/>
              <w:rPr>
                <w:rFonts w:hint="eastAsia" w:ascii="方正书宋简体" w:hAnsi="方正书宋简体" w:eastAsia="方正书宋简体" w:cs="方正书宋简体"/>
                <w:color w:val="auto"/>
              </w:rPr>
            </w:pPr>
          </w:p>
        </w:tc>
        <w:tc>
          <w:tcPr>
            <w:tcW w:w="479" w:type="dxa"/>
            <w:vMerge w:val="continue"/>
            <w:tcBorders>
              <w:top w:val="nil"/>
            </w:tcBorders>
            <w:vAlign w:val="center"/>
          </w:tcPr>
          <w:p w14:paraId="5F4143B8">
            <w:pPr>
              <w:topLinePunct/>
              <w:jc w:val="center"/>
              <w:rPr>
                <w:rFonts w:hint="eastAsia" w:ascii="方正书宋简体" w:hAnsi="方正书宋简体" w:eastAsia="方正书宋简体" w:cs="方正书宋简体"/>
                <w:color w:val="auto"/>
              </w:rPr>
            </w:pPr>
          </w:p>
        </w:tc>
        <w:tc>
          <w:tcPr>
            <w:tcW w:w="2077" w:type="dxa"/>
            <w:vMerge w:val="continue"/>
            <w:tcBorders>
              <w:top w:val="nil"/>
            </w:tcBorders>
            <w:vAlign w:val="center"/>
          </w:tcPr>
          <w:p w14:paraId="65CFD045">
            <w:pPr>
              <w:topLinePunct/>
              <w:jc w:val="center"/>
              <w:rPr>
                <w:rFonts w:hint="eastAsia" w:ascii="方正书宋简体" w:hAnsi="方正书宋简体" w:eastAsia="方正书宋简体" w:cs="方正书宋简体"/>
                <w:color w:val="auto"/>
              </w:rPr>
            </w:pPr>
          </w:p>
        </w:tc>
        <w:tc>
          <w:tcPr>
            <w:tcW w:w="528" w:type="dxa"/>
            <w:vMerge w:val="continue"/>
            <w:tcBorders>
              <w:top w:val="nil"/>
            </w:tcBorders>
            <w:vAlign w:val="center"/>
          </w:tcPr>
          <w:p w14:paraId="7075CC84">
            <w:pPr>
              <w:topLinePunct/>
              <w:jc w:val="center"/>
              <w:rPr>
                <w:rFonts w:hint="eastAsia" w:ascii="方正书宋简体" w:hAnsi="方正书宋简体" w:eastAsia="方正书宋简体" w:cs="方正书宋简体"/>
                <w:color w:val="auto"/>
              </w:rPr>
            </w:pPr>
          </w:p>
        </w:tc>
        <w:tc>
          <w:tcPr>
            <w:tcW w:w="575" w:type="dxa"/>
            <w:vMerge w:val="continue"/>
            <w:tcBorders>
              <w:top w:val="nil"/>
            </w:tcBorders>
            <w:vAlign w:val="center"/>
          </w:tcPr>
          <w:p w14:paraId="7233E1E8">
            <w:pPr>
              <w:topLinePunct/>
              <w:jc w:val="center"/>
              <w:rPr>
                <w:rFonts w:hint="eastAsia" w:ascii="方正书宋简体" w:hAnsi="方正书宋简体" w:eastAsia="方正书宋简体" w:cs="方正书宋简体"/>
                <w:color w:val="auto"/>
              </w:rPr>
            </w:pPr>
          </w:p>
        </w:tc>
        <w:tc>
          <w:tcPr>
            <w:tcW w:w="468" w:type="dxa"/>
            <w:vAlign w:val="center"/>
          </w:tcPr>
          <w:p w14:paraId="4B6E6828">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理论</w:t>
            </w:r>
          </w:p>
        </w:tc>
        <w:tc>
          <w:tcPr>
            <w:tcW w:w="500" w:type="dxa"/>
            <w:vAlign w:val="center"/>
          </w:tcPr>
          <w:p w14:paraId="659EAF81">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实践</w:t>
            </w:r>
          </w:p>
        </w:tc>
        <w:tc>
          <w:tcPr>
            <w:tcW w:w="354" w:type="dxa"/>
            <w:vAlign w:val="center"/>
          </w:tcPr>
          <w:p w14:paraId="13BFD410">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一</w:t>
            </w:r>
          </w:p>
        </w:tc>
        <w:tc>
          <w:tcPr>
            <w:tcW w:w="240" w:type="dxa"/>
            <w:vAlign w:val="center"/>
          </w:tcPr>
          <w:p w14:paraId="41372861">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二</w:t>
            </w:r>
          </w:p>
        </w:tc>
        <w:tc>
          <w:tcPr>
            <w:tcW w:w="289" w:type="dxa"/>
            <w:vAlign w:val="center"/>
          </w:tcPr>
          <w:p w14:paraId="7C14DE69">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三</w:t>
            </w:r>
          </w:p>
        </w:tc>
        <w:tc>
          <w:tcPr>
            <w:tcW w:w="289" w:type="dxa"/>
            <w:vAlign w:val="center"/>
          </w:tcPr>
          <w:p w14:paraId="47A565CB">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四</w:t>
            </w:r>
          </w:p>
        </w:tc>
        <w:tc>
          <w:tcPr>
            <w:tcW w:w="289" w:type="dxa"/>
            <w:vAlign w:val="center"/>
          </w:tcPr>
          <w:p w14:paraId="2F3EFC22">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五</w:t>
            </w:r>
          </w:p>
        </w:tc>
        <w:tc>
          <w:tcPr>
            <w:tcW w:w="289" w:type="dxa"/>
            <w:vAlign w:val="center"/>
          </w:tcPr>
          <w:p w14:paraId="1E5B6099">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六</w:t>
            </w:r>
          </w:p>
        </w:tc>
        <w:tc>
          <w:tcPr>
            <w:tcW w:w="289" w:type="dxa"/>
            <w:vAlign w:val="center"/>
          </w:tcPr>
          <w:p w14:paraId="3295828F">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七</w:t>
            </w:r>
          </w:p>
        </w:tc>
        <w:tc>
          <w:tcPr>
            <w:tcW w:w="289" w:type="dxa"/>
            <w:vAlign w:val="center"/>
          </w:tcPr>
          <w:p w14:paraId="2CBE6B89">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八</w:t>
            </w:r>
          </w:p>
        </w:tc>
        <w:tc>
          <w:tcPr>
            <w:tcW w:w="290" w:type="dxa"/>
            <w:vAlign w:val="center"/>
          </w:tcPr>
          <w:p w14:paraId="20303A77">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九</w:t>
            </w:r>
          </w:p>
        </w:tc>
        <w:tc>
          <w:tcPr>
            <w:tcW w:w="290" w:type="dxa"/>
            <w:gridSpan w:val="2"/>
            <w:vAlign w:val="center"/>
          </w:tcPr>
          <w:p w14:paraId="753FBCF2">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r>
              <w:rPr>
                <w:rFonts w:hint="eastAsia" w:ascii="方正书宋简体" w:hAnsi="宋体" w:eastAsia="方正书宋简体" w:cs="宋体"/>
                <w:b/>
                <w:bCs/>
                <w:color w:val="auto"/>
                <w:spacing w:val="-4"/>
                <w:kern w:val="2"/>
                <w:sz w:val="19"/>
                <w:szCs w:val="19"/>
                <w:lang w:eastAsia="zh-CN"/>
              </w:rPr>
              <w:t>十</w:t>
            </w:r>
          </w:p>
        </w:tc>
        <w:tc>
          <w:tcPr>
            <w:tcW w:w="417" w:type="dxa"/>
            <w:vAlign w:val="center"/>
          </w:tcPr>
          <w:p w14:paraId="29408853">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p>
        </w:tc>
        <w:tc>
          <w:tcPr>
            <w:tcW w:w="411" w:type="dxa"/>
            <w:vAlign w:val="center"/>
          </w:tcPr>
          <w:p w14:paraId="2BBAAE19">
            <w:pPr>
              <w:widowControl w:val="0"/>
              <w:kinsoku/>
              <w:autoSpaceDE/>
              <w:autoSpaceDN/>
              <w:ind w:left="-105" w:leftChars="-50" w:right="-105" w:rightChars="-50"/>
              <w:jc w:val="center"/>
              <w:textAlignment w:val="auto"/>
              <w:rPr>
                <w:rFonts w:hint="eastAsia" w:ascii="方正书宋简体" w:hAnsi="宋体" w:eastAsia="方正书宋简体" w:cs="宋体"/>
                <w:b/>
                <w:bCs/>
                <w:color w:val="auto"/>
                <w:spacing w:val="-4"/>
                <w:kern w:val="2"/>
                <w:sz w:val="19"/>
                <w:szCs w:val="19"/>
                <w:lang w:eastAsia="zh-CN"/>
              </w:rPr>
            </w:pPr>
          </w:p>
        </w:tc>
        <w:tc>
          <w:tcPr>
            <w:tcW w:w="391" w:type="dxa"/>
            <w:vAlign w:val="center"/>
          </w:tcPr>
          <w:p w14:paraId="33B5B5AC">
            <w:pPr>
              <w:kinsoku/>
              <w:topLinePunct/>
              <w:jc w:val="center"/>
              <w:rPr>
                <w:rFonts w:hint="eastAsia" w:ascii="方正书宋简体" w:hAnsi="方正书宋简体" w:eastAsia="方正书宋简体" w:cs="方正书宋简体"/>
                <w:color w:val="auto"/>
              </w:rPr>
            </w:pPr>
          </w:p>
        </w:tc>
      </w:tr>
      <w:tr w14:paraId="71906C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0" w:hRule="atLeast"/>
        </w:trPr>
        <w:tc>
          <w:tcPr>
            <w:tcW w:w="629" w:type="dxa"/>
            <w:gridSpan w:val="2"/>
            <w:vMerge w:val="restart"/>
            <w:vAlign w:val="center"/>
          </w:tcPr>
          <w:p w14:paraId="7CBADB04">
            <w:pPr>
              <w:topLinePunct/>
              <w:spacing w:line="183" w:lineRule="auto"/>
              <w:jc w:val="center"/>
              <w:rPr>
                <w:rFonts w:hint="eastAsia" w:ascii="方正书宋简体" w:hAnsi="方正书宋简体" w:eastAsia="方正书宋简体" w:cs="方正书宋简体"/>
                <w:color w:val="auto"/>
                <w:spacing w:val="15"/>
                <w:sz w:val="18"/>
                <w:szCs w:val="18"/>
              </w:rPr>
            </w:pPr>
            <w:r>
              <w:rPr>
                <w:rFonts w:hint="eastAsia" w:ascii="方正书宋简体" w:hAnsi="方正书宋简体" w:eastAsia="方正书宋简体" w:cs="方正书宋简体"/>
                <w:color w:val="auto"/>
                <w:spacing w:val="15"/>
                <w:sz w:val="18"/>
                <w:szCs w:val="18"/>
              </w:rPr>
              <w:t>公</w:t>
            </w:r>
          </w:p>
          <w:p w14:paraId="277111E1">
            <w:pPr>
              <w:topLinePunct/>
              <w:spacing w:line="183" w:lineRule="auto"/>
              <w:jc w:val="center"/>
              <w:rPr>
                <w:rFonts w:hint="eastAsia" w:ascii="方正书宋简体" w:hAnsi="方正书宋简体" w:eastAsia="方正书宋简体" w:cs="方正书宋简体"/>
                <w:color w:val="auto"/>
                <w:spacing w:val="15"/>
                <w:sz w:val="18"/>
                <w:szCs w:val="18"/>
              </w:rPr>
            </w:pPr>
            <w:r>
              <w:rPr>
                <w:rFonts w:hint="eastAsia" w:ascii="方正书宋简体" w:hAnsi="方正书宋简体" w:eastAsia="方正书宋简体" w:cs="方正书宋简体"/>
                <w:color w:val="auto"/>
                <w:spacing w:val="15"/>
                <w:sz w:val="18"/>
                <w:szCs w:val="18"/>
              </w:rPr>
              <w:t>共</w:t>
            </w:r>
          </w:p>
          <w:p w14:paraId="37C7AE18">
            <w:pPr>
              <w:topLinePunct/>
              <w:spacing w:line="183" w:lineRule="auto"/>
              <w:jc w:val="center"/>
              <w:rPr>
                <w:rFonts w:hint="eastAsia" w:ascii="方正书宋简体" w:hAnsi="方正书宋简体" w:eastAsia="方正书宋简体" w:cs="方正书宋简体"/>
                <w:color w:val="auto"/>
                <w:spacing w:val="15"/>
                <w:sz w:val="18"/>
                <w:szCs w:val="18"/>
              </w:rPr>
            </w:pPr>
            <w:r>
              <w:rPr>
                <w:rFonts w:hint="eastAsia" w:ascii="方正书宋简体" w:hAnsi="方正书宋简体" w:eastAsia="方正书宋简体" w:cs="方正书宋简体"/>
                <w:color w:val="auto"/>
                <w:spacing w:val="15"/>
                <w:sz w:val="18"/>
                <w:szCs w:val="18"/>
              </w:rPr>
              <w:t>基</w:t>
            </w:r>
          </w:p>
          <w:p w14:paraId="026EA1E5">
            <w:pPr>
              <w:topLinePunct/>
              <w:spacing w:line="183" w:lineRule="auto"/>
              <w:jc w:val="center"/>
              <w:rPr>
                <w:rFonts w:hint="eastAsia" w:ascii="方正书宋简体" w:hAnsi="方正书宋简体" w:eastAsia="方正书宋简体" w:cs="方正书宋简体"/>
                <w:color w:val="auto"/>
                <w:spacing w:val="15"/>
                <w:sz w:val="18"/>
                <w:szCs w:val="18"/>
              </w:rPr>
            </w:pPr>
            <w:r>
              <w:rPr>
                <w:rFonts w:hint="eastAsia" w:ascii="方正书宋简体" w:hAnsi="方正书宋简体" w:eastAsia="方正书宋简体" w:cs="方正书宋简体"/>
                <w:color w:val="auto"/>
                <w:spacing w:val="15"/>
                <w:sz w:val="18"/>
                <w:szCs w:val="18"/>
              </w:rPr>
              <w:t>础</w:t>
            </w:r>
          </w:p>
          <w:p w14:paraId="69457321">
            <w:pPr>
              <w:topLinePunct/>
              <w:spacing w:line="183" w:lineRule="auto"/>
              <w:jc w:val="center"/>
              <w:rPr>
                <w:rFonts w:hint="eastAsia" w:ascii="方正书宋简体" w:hAnsi="方正书宋简体" w:eastAsia="方正书宋简体" w:cs="方正书宋简体"/>
                <w:color w:val="auto"/>
                <w:spacing w:val="15"/>
                <w:sz w:val="18"/>
                <w:szCs w:val="18"/>
              </w:rPr>
            </w:pPr>
            <w:r>
              <w:rPr>
                <w:rFonts w:hint="eastAsia" w:ascii="方正书宋简体" w:hAnsi="方正书宋简体" w:eastAsia="方正书宋简体" w:cs="方正书宋简体"/>
                <w:color w:val="auto"/>
                <w:spacing w:val="15"/>
                <w:sz w:val="18"/>
                <w:szCs w:val="18"/>
              </w:rPr>
              <w:t>课</w:t>
            </w:r>
          </w:p>
          <w:p w14:paraId="285EA7E3">
            <w:pPr>
              <w:topLinePunct/>
              <w:spacing w:line="183"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15"/>
                <w:sz w:val="18"/>
                <w:szCs w:val="18"/>
              </w:rPr>
              <w:t>程</w:t>
            </w:r>
          </w:p>
        </w:tc>
        <w:tc>
          <w:tcPr>
            <w:tcW w:w="503" w:type="dxa"/>
            <w:vMerge w:val="restart"/>
            <w:tcBorders>
              <w:bottom w:val="nil"/>
            </w:tcBorders>
            <w:vAlign w:val="center"/>
          </w:tcPr>
          <w:p w14:paraId="525B7359">
            <w:pPr>
              <w:topLinePunct/>
              <w:spacing w:line="182" w:lineRule="auto"/>
              <w:jc w:val="center"/>
              <w:rPr>
                <w:rFonts w:hint="eastAsia" w:ascii="方正书宋简体" w:hAnsi="方正书宋简体" w:eastAsia="方正书宋简体" w:cs="方正书宋简体"/>
                <w:color w:val="auto"/>
                <w:spacing w:val="24"/>
                <w:sz w:val="18"/>
                <w:szCs w:val="18"/>
              </w:rPr>
            </w:pPr>
            <w:r>
              <w:rPr>
                <w:rFonts w:hint="eastAsia" w:ascii="方正书宋简体" w:hAnsi="方正书宋简体" w:eastAsia="方正书宋简体" w:cs="方正书宋简体"/>
                <w:color w:val="auto"/>
                <w:spacing w:val="24"/>
                <w:sz w:val="18"/>
                <w:szCs w:val="18"/>
              </w:rPr>
              <w:t>必</w:t>
            </w:r>
          </w:p>
          <w:p w14:paraId="19650CE7">
            <w:pPr>
              <w:topLinePunct/>
              <w:spacing w:line="182" w:lineRule="auto"/>
              <w:jc w:val="center"/>
              <w:rPr>
                <w:rFonts w:hint="eastAsia" w:ascii="方正书宋简体" w:hAnsi="方正书宋简体" w:eastAsia="方正书宋简体" w:cs="方正书宋简体"/>
                <w:color w:val="auto"/>
                <w:spacing w:val="24"/>
                <w:sz w:val="18"/>
                <w:szCs w:val="18"/>
              </w:rPr>
            </w:pPr>
            <w:r>
              <w:rPr>
                <w:rFonts w:hint="eastAsia" w:ascii="方正书宋简体" w:hAnsi="方正书宋简体" w:eastAsia="方正书宋简体" w:cs="方正书宋简体"/>
                <w:color w:val="auto"/>
                <w:spacing w:val="24"/>
                <w:sz w:val="18"/>
                <w:szCs w:val="18"/>
              </w:rPr>
              <w:t>修</w:t>
            </w:r>
          </w:p>
          <w:p w14:paraId="54ACBF27">
            <w:pPr>
              <w:topLinePunct/>
              <w:spacing w:line="182"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24"/>
                <w:sz w:val="18"/>
                <w:szCs w:val="18"/>
              </w:rPr>
              <w:t>课</w:t>
            </w:r>
          </w:p>
        </w:tc>
        <w:tc>
          <w:tcPr>
            <w:tcW w:w="479" w:type="dxa"/>
            <w:vAlign w:val="center"/>
          </w:tcPr>
          <w:p w14:paraId="022E0EB8">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w:t>
            </w:r>
          </w:p>
        </w:tc>
        <w:tc>
          <w:tcPr>
            <w:tcW w:w="2077" w:type="dxa"/>
            <w:vAlign w:val="center"/>
          </w:tcPr>
          <w:p w14:paraId="3BF74A43">
            <w:pPr>
              <w:topLinePunct/>
              <w:spacing w:before="34" w:line="249" w:lineRule="auto"/>
              <w:ind w:left="115" w:right="103" w:firstLine="20"/>
              <w:jc w:val="both"/>
              <w:rPr>
                <w:rFonts w:hint="eastAsia" w:ascii="方正书宋简体" w:hAnsi="方正书宋简体" w:eastAsia="方正书宋简体" w:cs="方正书宋简体"/>
                <w:color w:val="auto"/>
                <w:spacing w:val="-1"/>
                <w:sz w:val="18"/>
                <w:szCs w:val="18"/>
                <w:lang w:eastAsia="zh-CN"/>
              </w:rPr>
            </w:pPr>
            <w:r>
              <w:rPr>
                <w:rFonts w:hint="eastAsia" w:ascii="方正书宋简体" w:hAnsi="方正书宋简体" w:eastAsia="方正书宋简体" w:cs="方正书宋简体"/>
                <w:color w:val="auto"/>
                <w:spacing w:val="-1"/>
                <w:sz w:val="18"/>
                <w:szCs w:val="18"/>
                <w:lang w:eastAsia="zh-CN"/>
              </w:rPr>
              <w:t>入学教育及军事技能训练</w:t>
            </w:r>
          </w:p>
        </w:tc>
        <w:tc>
          <w:tcPr>
            <w:tcW w:w="528" w:type="dxa"/>
            <w:vAlign w:val="center"/>
          </w:tcPr>
          <w:p w14:paraId="18E8C6A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575" w:type="dxa"/>
            <w:vAlign w:val="center"/>
          </w:tcPr>
          <w:p w14:paraId="3518FA9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112</w:t>
            </w:r>
          </w:p>
        </w:tc>
        <w:tc>
          <w:tcPr>
            <w:tcW w:w="468" w:type="dxa"/>
            <w:vAlign w:val="center"/>
          </w:tcPr>
          <w:p w14:paraId="1A5310A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500" w:type="dxa"/>
            <w:vAlign w:val="center"/>
          </w:tcPr>
          <w:p w14:paraId="7FB1E82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112</w:t>
            </w:r>
          </w:p>
        </w:tc>
        <w:tc>
          <w:tcPr>
            <w:tcW w:w="354" w:type="dxa"/>
            <w:vAlign w:val="center"/>
          </w:tcPr>
          <w:p w14:paraId="6723D6B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3W</w:t>
            </w:r>
          </w:p>
        </w:tc>
        <w:tc>
          <w:tcPr>
            <w:tcW w:w="240" w:type="dxa"/>
            <w:vAlign w:val="center"/>
          </w:tcPr>
          <w:p w14:paraId="64F10D4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0E987FF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0B711E2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0D9DF98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007AC7E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015489B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233326CB">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vAlign w:val="center"/>
          </w:tcPr>
          <w:p w14:paraId="7C63F06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vAlign w:val="center"/>
          </w:tcPr>
          <w:p w14:paraId="210A88E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417" w:type="dxa"/>
            <w:vAlign w:val="center"/>
          </w:tcPr>
          <w:p w14:paraId="2C31FFB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C</w:t>
            </w:r>
          </w:p>
        </w:tc>
        <w:tc>
          <w:tcPr>
            <w:tcW w:w="411" w:type="dxa"/>
            <w:vAlign w:val="center"/>
          </w:tcPr>
          <w:p w14:paraId="152C29D6">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tcPr>
          <w:p w14:paraId="5A4DB11C">
            <w:pPr>
              <w:topLinePunct/>
              <w:spacing w:before="220" w:line="203" w:lineRule="auto"/>
              <w:ind w:left="66"/>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1"/>
                <w:w w:val="94"/>
                <w:sz w:val="10"/>
                <w:szCs w:val="10"/>
              </w:rPr>
              <w:t>学生处</w:t>
            </w:r>
          </w:p>
        </w:tc>
      </w:tr>
      <w:tr w14:paraId="525DEB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629" w:type="dxa"/>
            <w:gridSpan w:val="2"/>
            <w:vMerge w:val="continue"/>
            <w:textDirection w:val="tbRlV"/>
          </w:tcPr>
          <w:p w14:paraId="4C9098C8">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6242216C">
            <w:pPr>
              <w:topLinePunct/>
              <w:rPr>
                <w:rFonts w:hint="eastAsia" w:ascii="方正书宋简体" w:hAnsi="方正书宋简体" w:eastAsia="方正书宋简体" w:cs="方正书宋简体"/>
                <w:color w:val="auto"/>
              </w:rPr>
            </w:pPr>
          </w:p>
        </w:tc>
        <w:tc>
          <w:tcPr>
            <w:tcW w:w="479" w:type="dxa"/>
            <w:vAlign w:val="center"/>
          </w:tcPr>
          <w:p w14:paraId="1E09143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077" w:type="dxa"/>
            <w:vAlign w:val="center"/>
          </w:tcPr>
          <w:p w14:paraId="5D5A2021">
            <w:pPr>
              <w:topLinePunct/>
              <w:spacing w:before="34" w:line="249" w:lineRule="auto"/>
              <w:ind w:left="115" w:right="103" w:firstLine="20"/>
              <w:jc w:val="both"/>
              <w:rPr>
                <w:rFonts w:hint="eastAsia" w:ascii="方正书宋简体" w:hAnsi="方正书宋简体" w:eastAsia="方正书宋简体" w:cs="方正书宋简体"/>
                <w:color w:val="auto"/>
                <w:spacing w:val="-1"/>
                <w:sz w:val="18"/>
                <w:szCs w:val="18"/>
                <w:lang w:eastAsia="zh-CN"/>
              </w:rPr>
            </w:pPr>
            <w:r>
              <w:rPr>
                <w:rFonts w:hint="eastAsia" w:ascii="方正书宋简体" w:hAnsi="方正书宋简体" w:eastAsia="方正书宋简体" w:cs="方正书宋简体"/>
                <w:color w:val="auto"/>
                <w:spacing w:val="-1"/>
                <w:sz w:val="18"/>
                <w:szCs w:val="18"/>
                <w:lang w:eastAsia="zh-CN"/>
              </w:rPr>
              <w:t>语文</w:t>
            </w:r>
          </w:p>
        </w:tc>
        <w:tc>
          <w:tcPr>
            <w:tcW w:w="528" w:type="dxa"/>
            <w:vAlign w:val="center"/>
          </w:tcPr>
          <w:p w14:paraId="658F8620">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23</w:t>
            </w:r>
          </w:p>
        </w:tc>
        <w:tc>
          <w:tcPr>
            <w:tcW w:w="575" w:type="dxa"/>
            <w:vAlign w:val="center"/>
          </w:tcPr>
          <w:p w14:paraId="4E19684B">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414</w:t>
            </w:r>
          </w:p>
        </w:tc>
        <w:tc>
          <w:tcPr>
            <w:tcW w:w="468" w:type="dxa"/>
            <w:vAlign w:val="center"/>
          </w:tcPr>
          <w:p w14:paraId="3FC2E9F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414</w:t>
            </w:r>
          </w:p>
        </w:tc>
        <w:tc>
          <w:tcPr>
            <w:tcW w:w="500" w:type="dxa"/>
            <w:vAlign w:val="center"/>
          </w:tcPr>
          <w:p w14:paraId="3395EDE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vAlign w:val="center"/>
          </w:tcPr>
          <w:p w14:paraId="19D4ED4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5</w:t>
            </w:r>
          </w:p>
        </w:tc>
        <w:tc>
          <w:tcPr>
            <w:tcW w:w="240" w:type="dxa"/>
            <w:vAlign w:val="center"/>
          </w:tcPr>
          <w:p w14:paraId="18A0346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6</w:t>
            </w:r>
          </w:p>
        </w:tc>
        <w:tc>
          <w:tcPr>
            <w:tcW w:w="289" w:type="dxa"/>
            <w:vAlign w:val="center"/>
          </w:tcPr>
          <w:p w14:paraId="5508462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6</w:t>
            </w:r>
          </w:p>
        </w:tc>
        <w:tc>
          <w:tcPr>
            <w:tcW w:w="289" w:type="dxa"/>
            <w:vAlign w:val="center"/>
          </w:tcPr>
          <w:p w14:paraId="397889C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6</w:t>
            </w:r>
          </w:p>
        </w:tc>
        <w:tc>
          <w:tcPr>
            <w:tcW w:w="289" w:type="dxa"/>
            <w:vAlign w:val="center"/>
          </w:tcPr>
          <w:p w14:paraId="604B87C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4CA5360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7917C9F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20AB235B">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vAlign w:val="center"/>
          </w:tcPr>
          <w:p w14:paraId="607816D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vAlign w:val="center"/>
          </w:tcPr>
          <w:p w14:paraId="7A10826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417" w:type="dxa"/>
            <w:vAlign w:val="center"/>
          </w:tcPr>
          <w:p w14:paraId="66679CE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A</w:t>
            </w:r>
          </w:p>
        </w:tc>
        <w:tc>
          <w:tcPr>
            <w:tcW w:w="411" w:type="dxa"/>
            <w:vAlign w:val="center"/>
          </w:tcPr>
          <w:p w14:paraId="2FFA607F">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考试</w:t>
            </w:r>
          </w:p>
        </w:tc>
        <w:tc>
          <w:tcPr>
            <w:tcW w:w="391" w:type="dxa"/>
          </w:tcPr>
          <w:p w14:paraId="3354AC2C">
            <w:pPr>
              <w:topLinePunct/>
              <w:spacing w:before="123" w:line="205" w:lineRule="auto"/>
              <w:ind w:left="61"/>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1"/>
                <w:w w:val="96"/>
                <w:sz w:val="10"/>
                <w:szCs w:val="10"/>
              </w:rPr>
              <w:t>基础部</w:t>
            </w:r>
          </w:p>
        </w:tc>
      </w:tr>
      <w:tr w14:paraId="6369DC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629" w:type="dxa"/>
            <w:gridSpan w:val="2"/>
            <w:vMerge w:val="continue"/>
            <w:textDirection w:val="tbRlV"/>
          </w:tcPr>
          <w:p w14:paraId="78120DFA">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67AF2A7A">
            <w:pPr>
              <w:topLinePunct/>
              <w:rPr>
                <w:rFonts w:hint="eastAsia" w:ascii="方正书宋简体" w:hAnsi="方正书宋简体" w:eastAsia="方正书宋简体" w:cs="方正书宋简体"/>
                <w:color w:val="auto"/>
              </w:rPr>
            </w:pPr>
          </w:p>
        </w:tc>
        <w:tc>
          <w:tcPr>
            <w:tcW w:w="479" w:type="dxa"/>
            <w:vAlign w:val="center"/>
          </w:tcPr>
          <w:p w14:paraId="45FD717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w:t>
            </w:r>
          </w:p>
        </w:tc>
        <w:tc>
          <w:tcPr>
            <w:tcW w:w="2077" w:type="dxa"/>
            <w:vAlign w:val="center"/>
          </w:tcPr>
          <w:p w14:paraId="26F7F38C">
            <w:pPr>
              <w:topLinePunct/>
              <w:spacing w:before="34" w:line="249" w:lineRule="auto"/>
              <w:ind w:left="115" w:right="103" w:firstLine="20"/>
              <w:jc w:val="both"/>
              <w:rPr>
                <w:rFonts w:hint="eastAsia" w:ascii="方正书宋简体" w:hAnsi="方正书宋简体" w:eastAsia="方正书宋简体" w:cs="方正书宋简体"/>
                <w:color w:val="auto"/>
                <w:spacing w:val="-1"/>
                <w:sz w:val="18"/>
                <w:szCs w:val="18"/>
                <w:lang w:eastAsia="zh-CN"/>
              </w:rPr>
            </w:pPr>
            <w:r>
              <w:rPr>
                <w:rFonts w:hint="eastAsia" w:ascii="方正书宋简体" w:hAnsi="方正书宋简体" w:eastAsia="方正书宋简体" w:cs="方正书宋简体"/>
                <w:color w:val="auto"/>
                <w:spacing w:val="-1"/>
                <w:sz w:val="18"/>
                <w:szCs w:val="18"/>
                <w:lang w:eastAsia="zh-CN"/>
              </w:rPr>
              <w:t>数学</w:t>
            </w:r>
          </w:p>
        </w:tc>
        <w:tc>
          <w:tcPr>
            <w:tcW w:w="528" w:type="dxa"/>
            <w:vAlign w:val="center"/>
          </w:tcPr>
          <w:p w14:paraId="1147169B">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23</w:t>
            </w:r>
          </w:p>
        </w:tc>
        <w:tc>
          <w:tcPr>
            <w:tcW w:w="575" w:type="dxa"/>
            <w:vAlign w:val="center"/>
          </w:tcPr>
          <w:p w14:paraId="6F3AFC7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414</w:t>
            </w:r>
          </w:p>
        </w:tc>
        <w:tc>
          <w:tcPr>
            <w:tcW w:w="468" w:type="dxa"/>
            <w:vAlign w:val="center"/>
          </w:tcPr>
          <w:p w14:paraId="44F552D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414</w:t>
            </w:r>
          </w:p>
        </w:tc>
        <w:tc>
          <w:tcPr>
            <w:tcW w:w="500" w:type="dxa"/>
            <w:vAlign w:val="center"/>
          </w:tcPr>
          <w:p w14:paraId="1278506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vAlign w:val="center"/>
          </w:tcPr>
          <w:p w14:paraId="2CB09B9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5</w:t>
            </w:r>
          </w:p>
        </w:tc>
        <w:tc>
          <w:tcPr>
            <w:tcW w:w="240" w:type="dxa"/>
            <w:vAlign w:val="center"/>
          </w:tcPr>
          <w:p w14:paraId="0E4EB1F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6</w:t>
            </w:r>
          </w:p>
        </w:tc>
        <w:tc>
          <w:tcPr>
            <w:tcW w:w="289" w:type="dxa"/>
            <w:vAlign w:val="center"/>
          </w:tcPr>
          <w:p w14:paraId="7C0E726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6</w:t>
            </w:r>
          </w:p>
        </w:tc>
        <w:tc>
          <w:tcPr>
            <w:tcW w:w="289" w:type="dxa"/>
            <w:vAlign w:val="center"/>
          </w:tcPr>
          <w:p w14:paraId="514898B0">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6</w:t>
            </w:r>
          </w:p>
        </w:tc>
        <w:tc>
          <w:tcPr>
            <w:tcW w:w="289" w:type="dxa"/>
            <w:vAlign w:val="center"/>
          </w:tcPr>
          <w:p w14:paraId="691670B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1CEF72C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291302A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595989A6">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vAlign w:val="center"/>
          </w:tcPr>
          <w:p w14:paraId="5B027BF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vAlign w:val="center"/>
          </w:tcPr>
          <w:p w14:paraId="095BC58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417" w:type="dxa"/>
            <w:vAlign w:val="center"/>
          </w:tcPr>
          <w:p w14:paraId="20B6528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A</w:t>
            </w:r>
          </w:p>
        </w:tc>
        <w:tc>
          <w:tcPr>
            <w:tcW w:w="411" w:type="dxa"/>
            <w:vAlign w:val="center"/>
          </w:tcPr>
          <w:p w14:paraId="0D8876CF">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考试</w:t>
            </w:r>
          </w:p>
        </w:tc>
        <w:tc>
          <w:tcPr>
            <w:tcW w:w="391" w:type="dxa"/>
          </w:tcPr>
          <w:p w14:paraId="4742A968">
            <w:pPr>
              <w:topLinePunct/>
              <w:spacing w:before="123" w:line="205" w:lineRule="auto"/>
              <w:ind w:left="61"/>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1"/>
                <w:w w:val="96"/>
                <w:sz w:val="10"/>
                <w:szCs w:val="10"/>
              </w:rPr>
              <w:t>基础部</w:t>
            </w:r>
          </w:p>
        </w:tc>
      </w:tr>
      <w:tr w14:paraId="27C692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629" w:type="dxa"/>
            <w:gridSpan w:val="2"/>
            <w:vMerge w:val="continue"/>
            <w:textDirection w:val="tbRlV"/>
          </w:tcPr>
          <w:p w14:paraId="6F30FC5E">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454EA7AC">
            <w:pPr>
              <w:topLinePunct/>
              <w:rPr>
                <w:rFonts w:hint="eastAsia" w:ascii="方正书宋简体" w:hAnsi="方正书宋简体" w:eastAsia="方正书宋简体" w:cs="方正书宋简体"/>
                <w:color w:val="auto"/>
              </w:rPr>
            </w:pPr>
          </w:p>
        </w:tc>
        <w:tc>
          <w:tcPr>
            <w:tcW w:w="479" w:type="dxa"/>
            <w:vAlign w:val="center"/>
          </w:tcPr>
          <w:p w14:paraId="75833F5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4</w:t>
            </w:r>
          </w:p>
        </w:tc>
        <w:tc>
          <w:tcPr>
            <w:tcW w:w="2077" w:type="dxa"/>
            <w:vAlign w:val="center"/>
          </w:tcPr>
          <w:p w14:paraId="47219584">
            <w:pPr>
              <w:topLinePunct/>
              <w:spacing w:before="34" w:line="249" w:lineRule="auto"/>
              <w:ind w:left="115" w:right="103" w:firstLine="20"/>
              <w:jc w:val="both"/>
              <w:rPr>
                <w:rFonts w:hint="eastAsia" w:ascii="方正书宋简体" w:hAnsi="方正书宋简体" w:eastAsia="方正书宋简体" w:cs="方正书宋简体"/>
                <w:color w:val="auto"/>
                <w:spacing w:val="-1"/>
                <w:sz w:val="18"/>
                <w:szCs w:val="18"/>
                <w:lang w:eastAsia="zh-CN"/>
              </w:rPr>
            </w:pPr>
            <w:r>
              <w:rPr>
                <w:rFonts w:hint="eastAsia" w:ascii="方正书宋简体" w:hAnsi="方正书宋简体" w:eastAsia="方正书宋简体" w:cs="方正书宋简体"/>
                <w:color w:val="auto"/>
                <w:spacing w:val="-1"/>
                <w:sz w:val="18"/>
                <w:szCs w:val="18"/>
                <w:lang w:eastAsia="zh-CN"/>
              </w:rPr>
              <w:t>英语</w:t>
            </w:r>
          </w:p>
        </w:tc>
        <w:tc>
          <w:tcPr>
            <w:tcW w:w="528" w:type="dxa"/>
            <w:vAlign w:val="center"/>
          </w:tcPr>
          <w:p w14:paraId="6E71C9A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23</w:t>
            </w:r>
          </w:p>
        </w:tc>
        <w:tc>
          <w:tcPr>
            <w:tcW w:w="575" w:type="dxa"/>
            <w:vAlign w:val="center"/>
          </w:tcPr>
          <w:p w14:paraId="1E532B86">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414</w:t>
            </w:r>
          </w:p>
        </w:tc>
        <w:tc>
          <w:tcPr>
            <w:tcW w:w="468" w:type="dxa"/>
            <w:vAlign w:val="center"/>
          </w:tcPr>
          <w:p w14:paraId="77B96B5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138</w:t>
            </w:r>
          </w:p>
        </w:tc>
        <w:tc>
          <w:tcPr>
            <w:tcW w:w="500" w:type="dxa"/>
            <w:vAlign w:val="center"/>
          </w:tcPr>
          <w:p w14:paraId="1F5833F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276</w:t>
            </w:r>
          </w:p>
        </w:tc>
        <w:tc>
          <w:tcPr>
            <w:tcW w:w="354" w:type="dxa"/>
            <w:vAlign w:val="center"/>
          </w:tcPr>
          <w:p w14:paraId="15CE3D4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5</w:t>
            </w:r>
          </w:p>
        </w:tc>
        <w:tc>
          <w:tcPr>
            <w:tcW w:w="240" w:type="dxa"/>
            <w:vAlign w:val="center"/>
          </w:tcPr>
          <w:p w14:paraId="2412CA7B">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6</w:t>
            </w:r>
          </w:p>
        </w:tc>
        <w:tc>
          <w:tcPr>
            <w:tcW w:w="289" w:type="dxa"/>
            <w:vAlign w:val="center"/>
          </w:tcPr>
          <w:p w14:paraId="7FEE8EC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6</w:t>
            </w:r>
          </w:p>
        </w:tc>
        <w:tc>
          <w:tcPr>
            <w:tcW w:w="289" w:type="dxa"/>
            <w:vAlign w:val="center"/>
          </w:tcPr>
          <w:p w14:paraId="7DE9183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6</w:t>
            </w:r>
          </w:p>
        </w:tc>
        <w:tc>
          <w:tcPr>
            <w:tcW w:w="289" w:type="dxa"/>
            <w:vAlign w:val="center"/>
          </w:tcPr>
          <w:p w14:paraId="7252528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5B35554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2815098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4A1AD170">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vAlign w:val="center"/>
          </w:tcPr>
          <w:p w14:paraId="01E19048">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vAlign w:val="center"/>
          </w:tcPr>
          <w:p w14:paraId="4568BE6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417" w:type="dxa"/>
            <w:vAlign w:val="center"/>
          </w:tcPr>
          <w:p w14:paraId="5E5E0BC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B</w:t>
            </w:r>
          </w:p>
        </w:tc>
        <w:tc>
          <w:tcPr>
            <w:tcW w:w="411" w:type="dxa"/>
            <w:vAlign w:val="center"/>
          </w:tcPr>
          <w:p w14:paraId="58F6BA44">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考试</w:t>
            </w:r>
          </w:p>
        </w:tc>
        <w:tc>
          <w:tcPr>
            <w:tcW w:w="391" w:type="dxa"/>
          </w:tcPr>
          <w:p w14:paraId="0C54AEE7">
            <w:pPr>
              <w:topLinePunct/>
              <w:spacing w:before="123" w:line="205" w:lineRule="auto"/>
              <w:ind w:left="61"/>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1"/>
                <w:w w:val="96"/>
                <w:sz w:val="10"/>
                <w:szCs w:val="10"/>
              </w:rPr>
              <w:t>基础部</w:t>
            </w:r>
          </w:p>
        </w:tc>
      </w:tr>
      <w:tr w14:paraId="740DC1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629" w:type="dxa"/>
            <w:gridSpan w:val="2"/>
            <w:vMerge w:val="continue"/>
            <w:textDirection w:val="tbRlV"/>
          </w:tcPr>
          <w:p w14:paraId="07EE6C3A">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60BAA3FE">
            <w:pPr>
              <w:topLinePunct/>
              <w:rPr>
                <w:rFonts w:hint="eastAsia" w:ascii="方正书宋简体" w:hAnsi="方正书宋简体" w:eastAsia="方正书宋简体" w:cs="方正书宋简体"/>
                <w:color w:val="auto"/>
              </w:rPr>
            </w:pPr>
          </w:p>
        </w:tc>
        <w:tc>
          <w:tcPr>
            <w:tcW w:w="479" w:type="dxa"/>
            <w:vAlign w:val="center"/>
          </w:tcPr>
          <w:p w14:paraId="7332269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5</w:t>
            </w:r>
          </w:p>
        </w:tc>
        <w:tc>
          <w:tcPr>
            <w:tcW w:w="2077" w:type="dxa"/>
            <w:vAlign w:val="center"/>
          </w:tcPr>
          <w:p w14:paraId="65FEFDC4">
            <w:pPr>
              <w:topLinePunct/>
              <w:spacing w:before="34" w:line="249" w:lineRule="auto"/>
              <w:ind w:left="115" w:right="103" w:firstLine="20"/>
              <w:jc w:val="both"/>
              <w:rPr>
                <w:rFonts w:hint="eastAsia" w:ascii="方正书宋简体" w:hAnsi="方正书宋简体" w:eastAsia="方正书宋简体" w:cs="方正书宋简体"/>
                <w:color w:val="auto"/>
                <w:spacing w:val="-1"/>
                <w:sz w:val="18"/>
                <w:szCs w:val="18"/>
                <w:lang w:eastAsia="zh-CN"/>
              </w:rPr>
            </w:pPr>
            <w:r>
              <w:rPr>
                <w:rFonts w:hint="eastAsia" w:ascii="方正书宋简体" w:hAnsi="方正书宋简体" w:eastAsia="方正书宋简体" w:cs="方正书宋简体"/>
                <w:color w:val="auto"/>
                <w:spacing w:val="-1"/>
                <w:sz w:val="18"/>
                <w:szCs w:val="18"/>
                <w:lang w:eastAsia="zh-CN"/>
              </w:rPr>
              <w:t>政治</w:t>
            </w:r>
          </w:p>
        </w:tc>
        <w:tc>
          <w:tcPr>
            <w:tcW w:w="528" w:type="dxa"/>
            <w:vAlign w:val="center"/>
          </w:tcPr>
          <w:p w14:paraId="025A27B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7.5</w:t>
            </w:r>
          </w:p>
        </w:tc>
        <w:tc>
          <w:tcPr>
            <w:tcW w:w="575" w:type="dxa"/>
            <w:vAlign w:val="center"/>
          </w:tcPr>
          <w:p w14:paraId="57B347D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135</w:t>
            </w:r>
          </w:p>
        </w:tc>
        <w:tc>
          <w:tcPr>
            <w:tcW w:w="468" w:type="dxa"/>
            <w:vAlign w:val="center"/>
          </w:tcPr>
          <w:p w14:paraId="13D7D63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135</w:t>
            </w:r>
          </w:p>
        </w:tc>
        <w:tc>
          <w:tcPr>
            <w:tcW w:w="500" w:type="dxa"/>
            <w:vAlign w:val="center"/>
          </w:tcPr>
          <w:p w14:paraId="5A41643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vAlign w:val="center"/>
          </w:tcPr>
          <w:p w14:paraId="19AEEF06">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40" w:type="dxa"/>
            <w:vAlign w:val="center"/>
          </w:tcPr>
          <w:p w14:paraId="6714668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14AD8550">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5FDFF9B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2E7CEA4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09339F9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1C7E7E36">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3BBC97F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vAlign w:val="center"/>
          </w:tcPr>
          <w:p w14:paraId="4D1F8B7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vAlign w:val="center"/>
          </w:tcPr>
          <w:p w14:paraId="4E373EA8">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417" w:type="dxa"/>
            <w:vAlign w:val="center"/>
          </w:tcPr>
          <w:p w14:paraId="386BA3B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A</w:t>
            </w:r>
          </w:p>
        </w:tc>
        <w:tc>
          <w:tcPr>
            <w:tcW w:w="411" w:type="dxa"/>
            <w:vAlign w:val="center"/>
          </w:tcPr>
          <w:p w14:paraId="1474D13E">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考试</w:t>
            </w:r>
          </w:p>
        </w:tc>
        <w:tc>
          <w:tcPr>
            <w:tcW w:w="391" w:type="dxa"/>
          </w:tcPr>
          <w:p w14:paraId="608BF39D">
            <w:pPr>
              <w:topLinePunct/>
              <w:spacing w:before="123" w:line="205" w:lineRule="auto"/>
              <w:ind w:left="61"/>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1"/>
                <w:w w:val="96"/>
                <w:sz w:val="10"/>
                <w:szCs w:val="10"/>
              </w:rPr>
              <w:t>基础部</w:t>
            </w:r>
          </w:p>
        </w:tc>
      </w:tr>
      <w:tr w14:paraId="3CAB7B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629" w:type="dxa"/>
            <w:gridSpan w:val="2"/>
            <w:vMerge w:val="continue"/>
            <w:textDirection w:val="tbRlV"/>
          </w:tcPr>
          <w:p w14:paraId="4ED0A14D">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34C8D9EB">
            <w:pPr>
              <w:topLinePunct/>
              <w:rPr>
                <w:rFonts w:hint="eastAsia" w:ascii="方正书宋简体" w:hAnsi="方正书宋简体" w:eastAsia="方正书宋简体" w:cs="方正书宋简体"/>
                <w:color w:val="auto"/>
              </w:rPr>
            </w:pPr>
          </w:p>
        </w:tc>
        <w:tc>
          <w:tcPr>
            <w:tcW w:w="479" w:type="dxa"/>
            <w:vAlign w:val="center"/>
          </w:tcPr>
          <w:p w14:paraId="185CE92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6</w:t>
            </w:r>
          </w:p>
        </w:tc>
        <w:tc>
          <w:tcPr>
            <w:tcW w:w="2077" w:type="dxa"/>
            <w:vAlign w:val="center"/>
          </w:tcPr>
          <w:p w14:paraId="3F68923F">
            <w:pPr>
              <w:topLinePunct/>
              <w:spacing w:before="34" w:line="249" w:lineRule="auto"/>
              <w:ind w:left="115" w:right="103" w:firstLine="20"/>
              <w:jc w:val="both"/>
              <w:rPr>
                <w:rFonts w:hint="eastAsia" w:ascii="方正书宋简体" w:hAnsi="方正书宋简体" w:eastAsia="方正书宋简体" w:cs="方正书宋简体"/>
                <w:color w:val="auto"/>
                <w:spacing w:val="-1"/>
                <w:sz w:val="18"/>
                <w:szCs w:val="18"/>
                <w:lang w:eastAsia="zh-CN"/>
              </w:rPr>
            </w:pPr>
            <w:r>
              <w:rPr>
                <w:rFonts w:hint="eastAsia" w:ascii="方正书宋简体" w:hAnsi="方正书宋简体" w:eastAsia="方正书宋简体" w:cs="方正书宋简体"/>
                <w:color w:val="auto"/>
                <w:spacing w:val="-1"/>
                <w:sz w:val="18"/>
                <w:szCs w:val="18"/>
                <w:lang w:eastAsia="zh-CN"/>
              </w:rPr>
              <w:t>五年制信息技术</w:t>
            </w:r>
          </w:p>
        </w:tc>
        <w:tc>
          <w:tcPr>
            <w:tcW w:w="528" w:type="dxa"/>
            <w:vAlign w:val="center"/>
          </w:tcPr>
          <w:p w14:paraId="29BF4D0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4</w:t>
            </w:r>
          </w:p>
        </w:tc>
        <w:tc>
          <w:tcPr>
            <w:tcW w:w="575" w:type="dxa"/>
            <w:vAlign w:val="center"/>
          </w:tcPr>
          <w:p w14:paraId="2AFA2290">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72</w:t>
            </w:r>
          </w:p>
        </w:tc>
        <w:tc>
          <w:tcPr>
            <w:tcW w:w="468" w:type="dxa"/>
            <w:vAlign w:val="center"/>
          </w:tcPr>
          <w:p w14:paraId="590CCA2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36</w:t>
            </w:r>
          </w:p>
        </w:tc>
        <w:tc>
          <w:tcPr>
            <w:tcW w:w="500" w:type="dxa"/>
            <w:vAlign w:val="center"/>
          </w:tcPr>
          <w:p w14:paraId="5AB4EE5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36</w:t>
            </w:r>
          </w:p>
        </w:tc>
        <w:tc>
          <w:tcPr>
            <w:tcW w:w="354" w:type="dxa"/>
            <w:vAlign w:val="center"/>
          </w:tcPr>
          <w:p w14:paraId="6A28A98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40" w:type="dxa"/>
            <w:vAlign w:val="center"/>
          </w:tcPr>
          <w:p w14:paraId="34FD11D6">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6BA21E80">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4578F396">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4C25884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56EABE66">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0697336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719B18C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vAlign w:val="center"/>
          </w:tcPr>
          <w:p w14:paraId="6611A25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vAlign w:val="center"/>
          </w:tcPr>
          <w:p w14:paraId="4D8ECC8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417" w:type="dxa"/>
            <w:vAlign w:val="center"/>
          </w:tcPr>
          <w:p w14:paraId="7A497C2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B</w:t>
            </w:r>
          </w:p>
        </w:tc>
        <w:tc>
          <w:tcPr>
            <w:tcW w:w="411" w:type="dxa"/>
            <w:vAlign w:val="center"/>
          </w:tcPr>
          <w:p w14:paraId="702DFDCC">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考试</w:t>
            </w:r>
          </w:p>
        </w:tc>
        <w:tc>
          <w:tcPr>
            <w:tcW w:w="391" w:type="dxa"/>
          </w:tcPr>
          <w:p w14:paraId="2F6E7C83">
            <w:pPr>
              <w:topLinePunct/>
              <w:spacing w:before="123" w:line="205" w:lineRule="auto"/>
              <w:ind w:left="61"/>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1"/>
                <w:w w:val="96"/>
                <w:sz w:val="10"/>
                <w:szCs w:val="10"/>
              </w:rPr>
              <w:t>基础部</w:t>
            </w:r>
          </w:p>
        </w:tc>
      </w:tr>
      <w:tr w14:paraId="5F4332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629" w:type="dxa"/>
            <w:gridSpan w:val="2"/>
            <w:vMerge w:val="continue"/>
            <w:textDirection w:val="tbRlV"/>
          </w:tcPr>
          <w:p w14:paraId="19B6ECCF">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19A7914D">
            <w:pPr>
              <w:topLinePunct/>
              <w:rPr>
                <w:rFonts w:hint="eastAsia" w:ascii="方正书宋简体" w:hAnsi="方正书宋简体" w:eastAsia="方正书宋简体" w:cs="方正书宋简体"/>
                <w:color w:val="auto"/>
              </w:rPr>
            </w:pPr>
          </w:p>
        </w:tc>
        <w:tc>
          <w:tcPr>
            <w:tcW w:w="479" w:type="dxa"/>
            <w:vAlign w:val="center"/>
          </w:tcPr>
          <w:p w14:paraId="4C7DF11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7</w:t>
            </w:r>
          </w:p>
        </w:tc>
        <w:tc>
          <w:tcPr>
            <w:tcW w:w="2077" w:type="dxa"/>
            <w:vAlign w:val="center"/>
          </w:tcPr>
          <w:p w14:paraId="1697E3F1">
            <w:pPr>
              <w:topLinePunct/>
              <w:spacing w:before="34" w:line="249" w:lineRule="auto"/>
              <w:ind w:left="115" w:right="103" w:firstLine="20"/>
              <w:jc w:val="both"/>
              <w:rPr>
                <w:rFonts w:hint="eastAsia" w:ascii="方正书宋简体" w:hAnsi="方正书宋简体" w:eastAsia="方正书宋简体" w:cs="方正书宋简体"/>
                <w:color w:val="auto"/>
                <w:spacing w:val="-1"/>
                <w:sz w:val="18"/>
                <w:szCs w:val="18"/>
                <w:lang w:eastAsia="zh-CN"/>
              </w:rPr>
            </w:pPr>
            <w:r>
              <w:rPr>
                <w:rFonts w:hint="eastAsia" w:ascii="方正书宋简体" w:hAnsi="方正书宋简体" w:eastAsia="方正书宋简体" w:cs="方正书宋简体"/>
                <w:color w:val="auto"/>
                <w:spacing w:val="-1"/>
                <w:sz w:val="18"/>
                <w:szCs w:val="18"/>
                <w:lang w:eastAsia="zh-CN"/>
              </w:rPr>
              <w:t>历史</w:t>
            </w:r>
          </w:p>
        </w:tc>
        <w:tc>
          <w:tcPr>
            <w:tcW w:w="528" w:type="dxa"/>
            <w:vAlign w:val="center"/>
          </w:tcPr>
          <w:p w14:paraId="5C10586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7.5</w:t>
            </w:r>
          </w:p>
        </w:tc>
        <w:tc>
          <w:tcPr>
            <w:tcW w:w="575" w:type="dxa"/>
            <w:vAlign w:val="center"/>
          </w:tcPr>
          <w:p w14:paraId="7A1D89E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135</w:t>
            </w:r>
          </w:p>
        </w:tc>
        <w:tc>
          <w:tcPr>
            <w:tcW w:w="468" w:type="dxa"/>
            <w:vAlign w:val="center"/>
          </w:tcPr>
          <w:p w14:paraId="5A3FDB6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135</w:t>
            </w:r>
          </w:p>
        </w:tc>
        <w:tc>
          <w:tcPr>
            <w:tcW w:w="500" w:type="dxa"/>
            <w:vAlign w:val="center"/>
          </w:tcPr>
          <w:p w14:paraId="5ED1B82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vAlign w:val="center"/>
          </w:tcPr>
          <w:p w14:paraId="2E922B3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40" w:type="dxa"/>
            <w:vAlign w:val="center"/>
          </w:tcPr>
          <w:p w14:paraId="389103F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2E5322C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46692D2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4BF58E8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266A9436">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61C49F0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4F16A1D8">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vAlign w:val="center"/>
          </w:tcPr>
          <w:p w14:paraId="324BB96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vAlign w:val="center"/>
          </w:tcPr>
          <w:p w14:paraId="1E15824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417" w:type="dxa"/>
            <w:vAlign w:val="center"/>
          </w:tcPr>
          <w:p w14:paraId="3A32FAE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A</w:t>
            </w:r>
          </w:p>
        </w:tc>
        <w:tc>
          <w:tcPr>
            <w:tcW w:w="411" w:type="dxa"/>
            <w:vAlign w:val="center"/>
          </w:tcPr>
          <w:p w14:paraId="50CFB94B">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考试</w:t>
            </w:r>
          </w:p>
        </w:tc>
        <w:tc>
          <w:tcPr>
            <w:tcW w:w="391" w:type="dxa"/>
          </w:tcPr>
          <w:p w14:paraId="4C04627D">
            <w:pPr>
              <w:topLinePunct/>
              <w:spacing w:before="123" w:line="205" w:lineRule="auto"/>
              <w:ind w:left="61"/>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1"/>
                <w:w w:val="96"/>
                <w:sz w:val="10"/>
                <w:szCs w:val="10"/>
              </w:rPr>
              <w:t>基础部</w:t>
            </w:r>
          </w:p>
        </w:tc>
      </w:tr>
      <w:tr w14:paraId="3863CB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629" w:type="dxa"/>
            <w:gridSpan w:val="2"/>
            <w:vMerge w:val="continue"/>
            <w:textDirection w:val="tbRlV"/>
          </w:tcPr>
          <w:p w14:paraId="30083575">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45F794A8">
            <w:pPr>
              <w:topLinePunct/>
              <w:rPr>
                <w:rFonts w:hint="eastAsia" w:ascii="方正书宋简体" w:hAnsi="方正书宋简体" w:eastAsia="方正书宋简体" w:cs="方正书宋简体"/>
                <w:color w:val="auto"/>
              </w:rPr>
            </w:pPr>
          </w:p>
        </w:tc>
        <w:tc>
          <w:tcPr>
            <w:tcW w:w="479" w:type="dxa"/>
            <w:vAlign w:val="center"/>
          </w:tcPr>
          <w:p w14:paraId="460ED1F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8</w:t>
            </w:r>
          </w:p>
        </w:tc>
        <w:tc>
          <w:tcPr>
            <w:tcW w:w="2077" w:type="dxa"/>
            <w:vAlign w:val="center"/>
          </w:tcPr>
          <w:p w14:paraId="419AB266">
            <w:pPr>
              <w:topLinePunct/>
              <w:spacing w:before="34" w:line="249" w:lineRule="auto"/>
              <w:ind w:left="115" w:right="103" w:firstLine="20"/>
              <w:jc w:val="both"/>
              <w:rPr>
                <w:rFonts w:hint="eastAsia" w:ascii="方正书宋简体" w:hAnsi="方正书宋简体" w:eastAsia="方正书宋简体" w:cs="方正书宋简体"/>
                <w:color w:val="auto"/>
                <w:spacing w:val="-1"/>
                <w:sz w:val="18"/>
                <w:szCs w:val="18"/>
                <w:lang w:eastAsia="zh-CN"/>
              </w:rPr>
            </w:pPr>
            <w:r>
              <w:rPr>
                <w:rFonts w:hint="eastAsia" w:ascii="方正书宋简体" w:hAnsi="方正书宋简体" w:eastAsia="方正书宋简体" w:cs="方正书宋简体"/>
                <w:color w:val="auto"/>
                <w:spacing w:val="-1"/>
                <w:sz w:val="18"/>
                <w:szCs w:val="18"/>
                <w:lang w:eastAsia="zh-CN"/>
              </w:rPr>
              <w:t>体育</w:t>
            </w:r>
          </w:p>
        </w:tc>
        <w:tc>
          <w:tcPr>
            <w:tcW w:w="528" w:type="dxa"/>
            <w:vAlign w:val="center"/>
          </w:tcPr>
          <w:p w14:paraId="66BAC49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7.5</w:t>
            </w:r>
          </w:p>
        </w:tc>
        <w:tc>
          <w:tcPr>
            <w:tcW w:w="575" w:type="dxa"/>
            <w:vAlign w:val="center"/>
          </w:tcPr>
          <w:p w14:paraId="26142D38">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135</w:t>
            </w:r>
          </w:p>
        </w:tc>
        <w:tc>
          <w:tcPr>
            <w:tcW w:w="468" w:type="dxa"/>
            <w:vAlign w:val="center"/>
          </w:tcPr>
          <w:p w14:paraId="6F1793C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500" w:type="dxa"/>
            <w:vAlign w:val="center"/>
          </w:tcPr>
          <w:p w14:paraId="768E5D90">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135</w:t>
            </w:r>
          </w:p>
        </w:tc>
        <w:tc>
          <w:tcPr>
            <w:tcW w:w="354" w:type="dxa"/>
            <w:vAlign w:val="center"/>
          </w:tcPr>
          <w:p w14:paraId="4EA856C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40" w:type="dxa"/>
            <w:vAlign w:val="center"/>
          </w:tcPr>
          <w:p w14:paraId="2B15AE5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79CE133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71C466D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16A95C8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7A4FA9F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5D3768E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31C0448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vAlign w:val="center"/>
          </w:tcPr>
          <w:p w14:paraId="3812BED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vAlign w:val="center"/>
          </w:tcPr>
          <w:p w14:paraId="42314F3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417" w:type="dxa"/>
            <w:vAlign w:val="center"/>
          </w:tcPr>
          <w:p w14:paraId="78B8175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B</w:t>
            </w:r>
          </w:p>
        </w:tc>
        <w:tc>
          <w:tcPr>
            <w:tcW w:w="411" w:type="dxa"/>
            <w:vAlign w:val="center"/>
          </w:tcPr>
          <w:p w14:paraId="496541B2">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考试</w:t>
            </w:r>
          </w:p>
        </w:tc>
        <w:tc>
          <w:tcPr>
            <w:tcW w:w="391" w:type="dxa"/>
          </w:tcPr>
          <w:p w14:paraId="4C962DB1">
            <w:pPr>
              <w:topLinePunct/>
              <w:spacing w:before="123" w:line="205" w:lineRule="auto"/>
              <w:ind w:left="61"/>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1"/>
                <w:w w:val="96"/>
                <w:sz w:val="10"/>
                <w:szCs w:val="10"/>
              </w:rPr>
              <w:t>基础部</w:t>
            </w:r>
          </w:p>
        </w:tc>
      </w:tr>
      <w:tr w14:paraId="415B4A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629" w:type="dxa"/>
            <w:gridSpan w:val="2"/>
            <w:vMerge w:val="continue"/>
            <w:textDirection w:val="tbRlV"/>
          </w:tcPr>
          <w:p w14:paraId="6793EB49">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30B650B2">
            <w:pPr>
              <w:topLinePunct/>
              <w:rPr>
                <w:rFonts w:hint="eastAsia" w:ascii="方正书宋简体" w:hAnsi="方正书宋简体" w:eastAsia="方正书宋简体" w:cs="方正书宋简体"/>
                <w:color w:val="auto"/>
              </w:rPr>
            </w:pPr>
          </w:p>
        </w:tc>
        <w:tc>
          <w:tcPr>
            <w:tcW w:w="479" w:type="dxa"/>
            <w:vAlign w:val="center"/>
          </w:tcPr>
          <w:p w14:paraId="5D429C3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9</w:t>
            </w:r>
          </w:p>
        </w:tc>
        <w:tc>
          <w:tcPr>
            <w:tcW w:w="2077" w:type="dxa"/>
            <w:vAlign w:val="center"/>
          </w:tcPr>
          <w:p w14:paraId="5F6F1AB4">
            <w:pPr>
              <w:topLinePunct/>
              <w:spacing w:before="34" w:line="249" w:lineRule="auto"/>
              <w:ind w:left="115" w:right="103" w:firstLine="20"/>
              <w:jc w:val="both"/>
              <w:rPr>
                <w:rFonts w:hint="eastAsia" w:ascii="方正书宋简体" w:hAnsi="方正书宋简体" w:eastAsia="方正书宋简体" w:cs="方正书宋简体"/>
                <w:color w:val="auto"/>
                <w:spacing w:val="-1"/>
                <w:sz w:val="18"/>
                <w:szCs w:val="18"/>
                <w:lang w:eastAsia="zh-CN"/>
              </w:rPr>
            </w:pPr>
            <w:r>
              <w:rPr>
                <w:rFonts w:hint="eastAsia" w:ascii="方正书宋简体" w:hAnsi="方正书宋简体" w:eastAsia="方正书宋简体" w:cs="方正书宋简体"/>
                <w:color w:val="auto"/>
                <w:spacing w:val="-1"/>
                <w:sz w:val="18"/>
                <w:szCs w:val="18"/>
                <w:lang w:eastAsia="zh-CN"/>
              </w:rPr>
              <w:t>美育</w:t>
            </w:r>
          </w:p>
        </w:tc>
        <w:tc>
          <w:tcPr>
            <w:tcW w:w="528" w:type="dxa"/>
            <w:vAlign w:val="center"/>
          </w:tcPr>
          <w:p w14:paraId="446064D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3.5</w:t>
            </w:r>
          </w:p>
        </w:tc>
        <w:tc>
          <w:tcPr>
            <w:tcW w:w="575" w:type="dxa"/>
            <w:vAlign w:val="center"/>
          </w:tcPr>
          <w:p w14:paraId="4109C388">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63</w:t>
            </w:r>
          </w:p>
        </w:tc>
        <w:tc>
          <w:tcPr>
            <w:tcW w:w="468" w:type="dxa"/>
            <w:vAlign w:val="center"/>
          </w:tcPr>
          <w:p w14:paraId="2E9F050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500" w:type="dxa"/>
            <w:vAlign w:val="center"/>
          </w:tcPr>
          <w:p w14:paraId="2591E35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31</w:t>
            </w:r>
          </w:p>
        </w:tc>
        <w:tc>
          <w:tcPr>
            <w:tcW w:w="354" w:type="dxa"/>
            <w:vAlign w:val="center"/>
          </w:tcPr>
          <w:p w14:paraId="68CA969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40" w:type="dxa"/>
            <w:vAlign w:val="center"/>
          </w:tcPr>
          <w:p w14:paraId="3EFFAB2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71557C2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778A1DCB">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08A5E55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5F5CFAE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0D131D48">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31571C10">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vAlign w:val="center"/>
          </w:tcPr>
          <w:p w14:paraId="75DC618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vAlign w:val="center"/>
          </w:tcPr>
          <w:p w14:paraId="2296A8C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417" w:type="dxa"/>
            <w:vAlign w:val="center"/>
          </w:tcPr>
          <w:p w14:paraId="08D686D6">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B</w:t>
            </w:r>
          </w:p>
        </w:tc>
        <w:tc>
          <w:tcPr>
            <w:tcW w:w="411" w:type="dxa"/>
            <w:vAlign w:val="center"/>
          </w:tcPr>
          <w:p w14:paraId="28FF625C">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考试</w:t>
            </w:r>
          </w:p>
        </w:tc>
        <w:tc>
          <w:tcPr>
            <w:tcW w:w="391" w:type="dxa"/>
          </w:tcPr>
          <w:p w14:paraId="686D3A1D">
            <w:pPr>
              <w:topLinePunct/>
              <w:spacing w:before="124" w:line="205" w:lineRule="auto"/>
              <w:ind w:left="61"/>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1"/>
                <w:w w:val="96"/>
                <w:sz w:val="10"/>
                <w:szCs w:val="10"/>
              </w:rPr>
              <w:t>基础部</w:t>
            </w:r>
          </w:p>
        </w:tc>
      </w:tr>
      <w:tr w14:paraId="43877D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629" w:type="dxa"/>
            <w:gridSpan w:val="2"/>
            <w:vMerge w:val="continue"/>
            <w:textDirection w:val="tbRlV"/>
          </w:tcPr>
          <w:p w14:paraId="6643BE12">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4FDF9D64">
            <w:pPr>
              <w:topLinePunct/>
              <w:rPr>
                <w:rFonts w:hint="eastAsia" w:ascii="方正书宋简体" w:hAnsi="方正书宋简体" w:eastAsia="方正书宋简体" w:cs="方正书宋简体"/>
                <w:color w:val="auto"/>
              </w:rPr>
            </w:pPr>
          </w:p>
        </w:tc>
        <w:tc>
          <w:tcPr>
            <w:tcW w:w="479" w:type="dxa"/>
            <w:vAlign w:val="center"/>
          </w:tcPr>
          <w:p w14:paraId="50A5F1E6">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10</w:t>
            </w:r>
          </w:p>
        </w:tc>
        <w:tc>
          <w:tcPr>
            <w:tcW w:w="2077" w:type="dxa"/>
            <w:vAlign w:val="center"/>
          </w:tcPr>
          <w:p w14:paraId="093DE5F7">
            <w:pPr>
              <w:topLinePunct/>
              <w:spacing w:before="34" w:line="249" w:lineRule="auto"/>
              <w:ind w:left="115" w:right="103" w:firstLine="20"/>
              <w:jc w:val="both"/>
              <w:rPr>
                <w:rFonts w:hint="eastAsia" w:ascii="方正书宋简体" w:hAnsi="方正书宋简体" w:eastAsia="方正书宋简体" w:cs="方正书宋简体"/>
                <w:color w:val="auto"/>
                <w:spacing w:val="-1"/>
                <w:sz w:val="18"/>
                <w:szCs w:val="18"/>
                <w:lang w:eastAsia="zh-CN"/>
              </w:rPr>
            </w:pPr>
            <w:r>
              <w:rPr>
                <w:rFonts w:hint="eastAsia" w:ascii="方正书宋简体" w:hAnsi="方正书宋简体" w:eastAsia="方正书宋简体" w:cs="方正书宋简体"/>
                <w:color w:val="auto"/>
                <w:spacing w:val="-1"/>
                <w:sz w:val="18"/>
                <w:szCs w:val="18"/>
                <w:lang w:eastAsia="zh-CN"/>
              </w:rPr>
              <w:t>思想道德与法治</w:t>
            </w:r>
          </w:p>
        </w:tc>
        <w:tc>
          <w:tcPr>
            <w:tcW w:w="528" w:type="dxa"/>
            <w:vAlign w:val="center"/>
          </w:tcPr>
          <w:p w14:paraId="26ABED4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w:t>
            </w:r>
          </w:p>
        </w:tc>
        <w:tc>
          <w:tcPr>
            <w:tcW w:w="575" w:type="dxa"/>
            <w:vAlign w:val="center"/>
          </w:tcPr>
          <w:p w14:paraId="2CBB822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54</w:t>
            </w:r>
          </w:p>
        </w:tc>
        <w:tc>
          <w:tcPr>
            <w:tcW w:w="468" w:type="dxa"/>
            <w:vAlign w:val="center"/>
          </w:tcPr>
          <w:p w14:paraId="307C200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48</w:t>
            </w:r>
          </w:p>
        </w:tc>
        <w:tc>
          <w:tcPr>
            <w:tcW w:w="500" w:type="dxa"/>
            <w:vAlign w:val="center"/>
          </w:tcPr>
          <w:p w14:paraId="24E67A6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6</w:t>
            </w:r>
          </w:p>
        </w:tc>
        <w:tc>
          <w:tcPr>
            <w:tcW w:w="354" w:type="dxa"/>
            <w:vAlign w:val="center"/>
          </w:tcPr>
          <w:p w14:paraId="38F36A0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40" w:type="dxa"/>
            <w:vAlign w:val="center"/>
          </w:tcPr>
          <w:p w14:paraId="6D389FB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3053CFE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1A5C839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6A316FE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4</w:t>
            </w:r>
          </w:p>
        </w:tc>
        <w:tc>
          <w:tcPr>
            <w:tcW w:w="289" w:type="dxa"/>
            <w:vAlign w:val="center"/>
          </w:tcPr>
          <w:p w14:paraId="059DE8C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15F7CC3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5E6172F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vAlign w:val="center"/>
          </w:tcPr>
          <w:p w14:paraId="5B83DDD8">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vAlign w:val="center"/>
          </w:tcPr>
          <w:p w14:paraId="6CE29430">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417" w:type="dxa"/>
            <w:vAlign w:val="center"/>
          </w:tcPr>
          <w:p w14:paraId="4B5BE4C8">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B</w:t>
            </w:r>
          </w:p>
        </w:tc>
        <w:tc>
          <w:tcPr>
            <w:tcW w:w="411" w:type="dxa"/>
            <w:vAlign w:val="center"/>
          </w:tcPr>
          <w:p w14:paraId="1F64A380">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考试</w:t>
            </w:r>
          </w:p>
        </w:tc>
        <w:tc>
          <w:tcPr>
            <w:tcW w:w="391" w:type="dxa"/>
          </w:tcPr>
          <w:p w14:paraId="72E12CFB">
            <w:pPr>
              <w:topLinePunct/>
              <w:spacing w:before="124" w:line="205" w:lineRule="auto"/>
              <w:ind w:left="61"/>
              <w:rPr>
                <w:rFonts w:hint="eastAsia" w:ascii="方正书宋简体" w:hAnsi="方正书宋简体" w:eastAsia="方正书宋简体" w:cs="方正书宋简体"/>
                <w:color w:val="auto"/>
                <w:spacing w:val="-1"/>
                <w:w w:val="96"/>
                <w:sz w:val="10"/>
                <w:szCs w:val="10"/>
              </w:rPr>
            </w:pPr>
            <w:r>
              <w:rPr>
                <w:rFonts w:hint="eastAsia" w:ascii="方正书宋简体" w:hAnsi="方正书宋简体" w:eastAsia="方正书宋简体" w:cs="方正书宋简体"/>
                <w:color w:val="auto"/>
                <w:spacing w:val="-1"/>
                <w:w w:val="96"/>
                <w:sz w:val="10"/>
                <w:szCs w:val="10"/>
              </w:rPr>
              <w:t>马院</w:t>
            </w:r>
          </w:p>
        </w:tc>
      </w:tr>
      <w:tr w14:paraId="4C8E22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6" w:hRule="atLeast"/>
        </w:trPr>
        <w:tc>
          <w:tcPr>
            <w:tcW w:w="629" w:type="dxa"/>
            <w:gridSpan w:val="2"/>
            <w:vMerge w:val="continue"/>
            <w:textDirection w:val="tbRlV"/>
          </w:tcPr>
          <w:p w14:paraId="3FF82C0C">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2EBE8E7E">
            <w:pPr>
              <w:topLinePunct/>
              <w:rPr>
                <w:rFonts w:hint="eastAsia" w:ascii="方正书宋简体" w:hAnsi="方正书宋简体" w:eastAsia="方正书宋简体" w:cs="方正书宋简体"/>
                <w:color w:val="auto"/>
              </w:rPr>
            </w:pPr>
          </w:p>
        </w:tc>
        <w:tc>
          <w:tcPr>
            <w:tcW w:w="479" w:type="dxa"/>
            <w:vAlign w:val="center"/>
          </w:tcPr>
          <w:p w14:paraId="5F6D5236">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11</w:t>
            </w:r>
          </w:p>
        </w:tc>
        <w:tc>
          <w:tcPr>
            <w:tcW w:w="2077" w:type="dxa"/>
            <w:vAlign w:val="center"/>
          </w:tcPr>
          <w:p w14:paraId="7FF7C4AB">
            <w:pPr>
              <w:topLinePunct/>
              <w:spacing w:before="34" w:line="249" w:lineRule="auto"/>
              <w:ind w:left="115" w:right="103" w:firstLine="20"/>
              <w:jc w:val="both"/>
              <w:rPr>
                <w:rFonts w:hint="eastAsia" w:ascii="方正书宋简体" w:hAnsi="方正书宋简体" w:eastAsia="方正书宋简体" w:cs="方正书宋简体"/>
                <w:color w:val="auto"/>
                <w:spacing w:val="-1"/>
                <w:sz w:val="18"/>
                <w:szCs w:val="18"/>
                <w:lang w:eastAsia="zh-CN"/>
              </w:rPr>
            </w:pPr>
            <w:r>
              <w:rPr>
                <w:rFonts w:hint="eastAsia" w:ascii="方正书宋简体" w:hAnsi="宋体" w:eastAsia="方正书宋简体" w:cs="宋体"/>
                <w:color w:val="auto"/>
                <w:spacing w:val="-4"/>
                <w:sz w:val="19"/>
                <w:szCs w:val="19"/>
                <w:lang w:eastAsia="zh-CN"/>
              </w:rPr>
              <w:t>毛泽东思想和中国特色社会主义理论体系概论</w:t>
            </w:r>
          </w:p>
        </w:tc>
        <w:tc>
          <w:tcPr>
            <w:tcW w:w="528" w:type="dxa"/>
            <w:vAlign w:val="center"/>
          </w:tcPr>
          <w:p w14:paraId="5F40D94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575" w:type="dxa"/>
            <w:vAlign w:val="center"/>
          </w:tcPr>
          <w:p w14:paraId="55DBFD5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36</w:t>
            </w:r>
          </w:p>
        </w:tc>
        <w:tc>
          <w:tcPr>
            <w:tcW w:w="468" w:type="dxa"/>
            <w:vAlign w:val="center"/>
          </w:tcPr>
          <w:p w14:paraId="7393B5B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500" w:type="dxa"/>
            <w:vAlign w:val="center"/>
          </w:tcPr>
          <w:p w14:paraId="04AE5080">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4</w:t>
            </w:r>
          </w:p>
        </w:tc>
        <w:tc>
          <w:tcPr>
            <w:tcW w:w="354" w:type="dxa"/>
            <w:vAlign w:val="center"/>
          </w:tcPr>
          <w:p w14:paraId="2E52E218">
            <w:pPr>
              <w:widowControl w:val="0"/>
              <w:kinsoku/>
              <w:autoSpaceDE/>
              <w:autoSpaceDN/>
              <w:jc w:val="both"/>
              <w:textAlignment w:val="auto"/>
              <w:rPr>
                <w:rFonts w:hint="eastAsia" w:ascii="方正书宋简体" w:hAnsi="宋体" w:eastAsia="方正书宋简体" w:cs="宋体"/>
                <w:color w:val="auto"/>
                <w:spacing w:val="-4"/>
                <w:kern w:val="2"/>
                <w:sz w:val="19"/>
                <w:szCs w:val="19"/>
                <w:lang w:eastAsia="zh-CN"/>
              </w:rPr>
            </w:pPr>
          </w:p>
        </w:tc>
        <w:tc>
          <w:tcPr>
            <w:tcW w:w="240" w:type="dxa"/>
            <w:vAlign w:val="center"/>
          </w:tcPr>
          <w:p w14:paraId="3CB870E9">
            <w:pPr>
              <w:widowControl w:val="0"/>
              <w:kinsoku/>
              <w:autoSpaceDE/>
              <w:autoSpaceDN/>
              <w:jc w:val="both"/>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0AD06B59">
            <w:pPr>
              <w:widowControl w:val="0"/>
              <w:kinsoku/>
              <w:autoSpaceDE/>
              <w:autoSpaceDN/>
              <w:jc w:val="both"/>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78B2DA7E">
            <w:pPr>
              <w:widowControl w:val="0"/>
              <w:kinsoku/>
              <w:autoSpaceDE/>
              <w:autoSpaceDN/>
              <w:jc w:val="both"/>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0075179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2716295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183D88C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0BB56E9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vAlign w:val="center"/>
          </w:tcPr>
          <w:p w14:paraId="4A6121D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vAlign w:val="center"/>
          </w:tcPr>
          <w:p w14:paraId="0B5CEC8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417" w:type="dxa"/>
            <w:vAlign w:val="center"/>
          </w:tcPr>
          <w:p w14:paraId="06EB7D2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B</w:t>
            </w:r>
          </w:p>
        </w:tc>
        <w:tc>
          <w:tcPr>
            <w:tcW w:w="411" w:type="dxa"/>
            <w:vAlign w:val="center"/>
          </w:tcPr>
          <w:p w14:paraId="132CB675">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考试</w:t>
            </w:r>
          </w:p>
        </w:tc>
        <w:tc>
          <w:tcPr>
            <w:tcW w:w="391" w:type="dxa"/>
            <w:vAlign w:val="center"/>
          </w:tcPr>
          <w:p w14:paraId="35605AF4">
            <w:pPr>
              <w:topLinePunct/>
              <w:spacing w:before="43" w:line="205" w:lineRule="auto"/>
              <w:ind w:left="109"/>
              <w:jc w:val="center"/>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4"/>
                <w:sz w:val="10"/>
                <w:szCs w:val="10"/>
              </w:rPr>
              <w:t>马院</w:t>
            </w:r>
          </w:p>
        </w:tc>
      </w:tr>
      <w:tr w14:paraId="086982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629" w:type="dxa"/>
            <w:gridSpan w:val="2"/>
            <w:vMerge w:val="continue"/>
            <w:textDirection w:val="tbRlV"/>
          </w:tcPr>
          <w:p w14:paraId="03C1E288">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401C2824">
            <w:pPr>
              <w:topLinePunct/>
              <w:rPr>
                <w:rFonts w:hint="eastAsia" w:ascii="方正书宋简体" w:hAnsi="方正书宋简体" w:eastAsia="方正书宋简体" w:cs="方正书宋简体"/>
                <w:color w:val="auto"/>
              </w:rPr>
            </w:pPr>
          </w:p>
        </w:tc>
        <w:tc>
          <w:tcPr>
            <w:tcW w:w="479" w:type="dxa"/>
            <w:vAlign w:val="center"/>
          </w:tcPr>
          <w:p w14:paraId="133CB16A">
            <w:pPr>
              <w:topLinePunct/>
              <w:spacing w:line="189" w:lineRule="auto"/>
              <w:jc w:val="center"/>
              <w:rPr>
                <w:rFonts w:hint="eastAsia" w:ascii="方正书宋简体" w:hAnsi="方正书宋简体" w:eastAsia="方正书宋简体" w:cs="方正书宋简体"/>
                <w:color w:val="auto"/>
                <w:sz w:val="18"/>
                <w:szCs w:val="18"/>
                <w:lang w:eastAsia="zh-CN"/>
              </w:rPr>
            </w:pPr>
            <w:r>
              <w:rPr>
                <w:rFonts w:hint="eastAsia" w:ascii="方正书宋简体" w:hAnsi="方正书宋简体" w:eastAsia="方正书宋简体" w:cs="方正书宋简体"/>
                <w:color w:val="auto"/>
                <w:spacing w:val="-16"/>
                <w:sz w:val="18"/>
                <w:szCs w:val="18"/>
              </w:rPr>
              <w:t>1</w:t>
            </w:r>
            <w:r>
              <w:rPr>
                <w:rFonts w:hint="eastAsia" w:ascii="方正书宋简体" w:hAnsi="方正书宋简体" w:eastAsia="方正书宋简体" w:cs="方正书宋简体"/>
                <w:color w:val="auto"/>
                <w:spacing w:val="-16"/>
                <w:sz w:val="18"/>
                <w:szCs w:val="18"/>
                <w:lang w:eastAsia="zh-CN"/>
              </w:rPr>
              <w:t>2</w:t>
            </w:r>
          </w:p>
        </w:tc>
        <w:tc>
          <w:tcPr>
            <w:tcW w:w="2077" w:type="dxa"/>
            <w:vAlign w:val="center"/>
          </w:tcPr>
          <w:p w14:paraId="1A6EFC29">
            <w:pPr>
              <w:topLinePunct/>
              <w:spacing w:before="34" w:line="249" w:lineRule="auto"/>
              <w:ind w:left="115" w:right="103" w:firstLine="20"/>
              <w:jc w:val="both"/>
              <w:rPr>
                <w:rFonts w:hint="eastAsia" w:ascii="方正书宋简体" w:hAnsi="方正书宋简体" w:eastAsia="方正书宋简体" w:cs="方正书宋简体"/>
                <w:color w:val="auto"/>
                <w:spacing w:val="-1"/>
                <w:sz w:val="18"/>
                <w:szCs w:val="18"/>
                <w:lang w:eastAsia="zh-CN"/>
              </w:rPr>
            </w:pPr>
            <w:r>
              <w:rPr>
                <w:rFonts w:hint="eastAsia" w:ascii="方正书宋简体" w:hAnsi="方正书宋简体" w:eastAsia="方正书宋简体" w:cs="方正书宋简体"/>
                <w:color w:val="auto"/>
                <w:spacing w:val="-1"/>
                <w:sz w:val="18"/>
                <w:szCs w:val="18"/>
                <w:lang w:eastAsia="zh-CN"/>
              </w:rPr>
              <w:t>新中国史</w:t>
            </w:r>
          </w:p>
        </w:tc>
        <w:tc>
          <w:tcPr>
            <w:tcW w:w="528" w:type="dxa"/>
            <w:vAlign w:val="center"/>
          </w:tcPr>
          <w:p w14:paraId="2ECC83C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w:t>
            </w:r>
          </w:p>
        </w:tc>
        <w:tc>
          <w:tcPr>
            <w:tcW w:w="575" w:type="dxa"/>
            <w:vAlign w:val="center"/>
          </w:tcPr>
          <w:p w14:paraId="76E7CBF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16</w:t>
            </w:r>
          </w:p>
        </w:tc>
        <w:tc>
          <w:tcPr>
            <w:tcW w:w="468" w:type="dxa"/>
            <w:vAlign w:val="center"/>
          </w:tcPr>
          <w:p w14:paraId="3589CEA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16</w:t>
            </w:r>
          </w:p>
        </w:tc>
        <w:tc>
          <w:tcPr>
            <w:tcW w:w="500" w:type="dxa"/>
            <w:vAlign w:val="center"/>
          </w:tcPr>
          <w:p w14:paraId="02C9AE6B">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tcPr>
          <w:p w14:paraId="0E34F8DE">
            <w:pPr>
              <w:topLinePunct/>
              <w:rPr>
                <w:rFonts w:hint="eastAsia" w:ascii="方正书宋简体" w:hAnsi="方正书宋简体" w:eastAsia="方正书宋简体" w:cs="方正书宋简体"/>
                <w:color w:val="auto"/>
              </w:rPr>
            </w:pPr>
          </w:p>
        </w:tc>
        <w:tc>
          <w:tcPr>
            <w:tcW w:w="240" w:type="dxa"/>
          </w:tcPr>
          <w:p w14:paraId="213C26C2">
            <w:pPr>
              <w:topLinePunct/>
              <w:rPr>
                <w:rFonts w:hint="eastAsia" w:ascii="方正书宋简体" w:hAnsi="方正书宋简体" w:eastAsia="方正书宋简体" w:cs="方正书宋简体"/>
                <w:color w:val="auto"/>
              </w:rPr>
            </w:pPr>
          </w:p>
        </w:tc>
        <w:tc>
          <w:tcPr>
            <w:tcW w:w="289" w:type="dxa"/>
          </w:tcPr>
          <w:p w14:paraId="1BA79D3F">
            <w:pPr>
              <w:topLinePunct/>
              <w:rPr>
                <w:rFonts w:hint="eastAsia" w:ascii="方正书宋简体" w:hAnsi="方正书宋简体" w:eastAsia="方正书宋简体" w:cs="方正书宋简体"/>
                <w:color w:val="auto"/>
              </w:rPr>
            </w:pPr>
          </w:p>
        </w:tc>
        <w:tc>
          <w:tcPr>
            <w:tcW w:w="289" w:type="dxa"/>
          </w:tcPr>
          <w:p w14:paraId="08483948">
            <w:pPr>
              <w:topLinePunct/>
              <w:rPr>
                <w:rFonts w:hint="eastAsia" w:ascii="方正书宋简体" w:hAnsi="方正书宋简体" w:eastAsia="方正书宋简体" w:cs="方正书宋简体"/>
                <w:color w:val="auto"/>
              </w:rPr>
            </w:pPr>
          </w:p>
        </w:tc>
        <w:tc>
          <w:tcPr>
            <w:tcW w:w="289" w:type="dxa"/>
          </w:tcPr>
          <w:p w14:paraId="55CA25E5">
            <w:pPr>
              <w:topLinePunct/>
              <w:spacing w:before="99" w:line="189" w:lineRule="auto"/>
              <w:ind w:left="128"/>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z w:val="18"/>
                <w:szCs w:val="18"/>
              </w:rPr>
              <w:t>1</w:t>
            </w:r>
          </w:p>
        </w:tc>
        <w:tc>
          <w:tcPr>
            <w:tcW w:w="289" w:type="dxa"/>
          </w:tcPr>
          <w:p w14:paraId="471C9882">
            <w:pPr>
              <w:topLinePunct/>
              <w:rPr>
                <w:rFonts w:hint="eastAsia" w:ascii="方正书宋简体" w:hAnsi="方正书宋简体" w:eastAsia="方正书宋简体" w:cs="方正书宋简体"/>
                <w:color w:val="auto"/>
              </w:rPr>
            </w:pPr>
          </w:p>
        </w:tc>
        <w:tc>
          <w:tcPr>
            <w:tcW w:w="289" w:type="dxa"/>
          </w:tcPr>
          <w:p w14:paraId="2F1396A8">
            <w:pPr>
              <w:topLinePunct/>
              <w:rPr>
                <w:rFonts w:hint="eastAsia" w:ascii="方正书宋简体" w:hAnsi="方正书宋简体" w:eastAsia="方正书宋简体" w:cs="方正书宋简体"/>
                <w:color w:val="auto"/>
              </w:rPr>
            </w:pPr>
          </w:p>
        </w:tc>
        <w:tc>
          <w:tcPr>
            <w:tcW w:w="289" w:type="dxa"/>
          </w:tcPr>
          <w:p w14:paraId="1D87864C">
            <w:pPr>
              <w:topLinePunct/>
              <w:rPr>
                <w:rFonts w:hint="eastAsia" w:ascii="方正书宋简体" w:hAnsi="方正书宋简体" w:eastAsia="方正书宋简体" w:cs="方正书宋简体"/>
                <w:color w:val="auto"/>
              </w:rPr>
            </w:pPr>
          </w:p>
        </w:tc>
        <w:tc>
          <w:tcPr>
            <w:tcW w:w="290" w:type="dxa"/>
          </w:tcPr>
          <w:p w14:paraId="7337CE39">
            <w:pPr>
              <w:topLinePunct/>
              <w:rPr>
                <w:rFonts w:hint="eastAsia" w:ascii="方正书宋简体" w:hAnsi="方正书宋简体" w:eastAsia="方正书宋简体" w:cs="方正书宋简体"/>
                <w:color w:val="auto"/>
              </w:rPr>
            </w:pPr>
          </w:p>
        </w:tc>
        <w:tc>
          <w:tcPr>
            <w:tcW w:w="290" w:type="dxa"/>
            <w:gridSpan w:val="2"/>
          </w:tcPr>
          <w:p w14:paraId="3EEF5EE3">
            <w:pPr>
              <w:topLinePunct/>
              <w:rPr>
                <w:rFonts w:hint="eastAsia" w:ascii="方正书宋简体" w:hAnsi="方正书宋简体" w:eastAsia="方正书宋简体" w:cs="方正书宋简体"/>
                <w:color w:val="auto"/>
              </w:rPr>
            </w:pPr>
          </w:p>
        </w:tc>
        <w:tc>
          <w:tcPr>
            <w:tcW w:w="417" w:type="dxa"/>
            <w:vAlign w:val="center"/>
          </w:tcPr>
          <w:p w14:paraId="0017FFD0">
            <w:pPr>
              <w:widowControl w:val="0"/>
              <w:kinsoku/>
              <w:topLinePunct/>
              <w:autoSpaceDE/>
              <w:autoSpaceDN/>
              <w:jc w:val="center"/>
              <w:textAlignment w:val="auto"/>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4"/>
                <w:sz w:val="19"/>
                <w:szCs w:val="19"/>
                <w:lang w:eastAsia="zh-CN"/>
              </w:rPr>
              <w:t>A</w:t>
            </w:r>
          </w:p>
        </w:tc>
        <w:tc>
          <w:tcPr>
            <w:tcW w:w="411" w:type="dxa"/>
            <w:vAlign w:val="center"/>
          </w:tcPr>
          <w:p w14:paraId="33BD7DC5">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考查</w:t>
            </w:r>
          </w:p>
        </w:tc>
        <w:tc>
          <w:tcPr>
            <w:tcW w:w="391" w:type="dxa"/>
          </w:tcPr>
          <w:p w14:paraId="078EB2AE">
            <w:pPr>
              <w:topLinePunct/>
              <w:spacing w:before="125" w:line="205" w:lineRule="auto"/>
              <w:ind w:left="109"/>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4"/>
                <w:sz w:val="10"/>
                <w:szCs w:val="10"/>
              </w:rPr>
              <w:t>马院</w:t>
            </w:r>
          </w:p>
        </w:tc>
      </w:tr>
      <w:tr w14:paraId="2062DF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6" w:hRule="atLeast"/>
        </w:trPr>
        <w:tc>
          <w:tcPr>
            <w:tcW w:w="629" w:type="dxa"/>
            <w:gridSpan w:val="2"/>
            <w:vMerge w:val="continue"/>
            <w:textDirection w:val="tbRlV"/>
          </w:tcPr>
          <w:p w14:paraId="52C3E2B3">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3FDCD2EE">
            <w:pPr>
              <w:topLinePunct/>
              <w:rPr>
                <w:rFonts w:hint="eastAsia" w:ascii="方正书宋简体" w:hAnsi="方正书宋简体" w:eastAsia="方正书宋简体" w:cs="方正书宋简体"/>
                <w:color w:val="auto"/>
              </w:rPr>
            </w:pPr>
          </w:p>
        </w:tc>
        <w:tc>
          <w:tcPr>
            <w:tcW w:w="479" w:type="dxa"/>
            <w:vAlign w:val="center"/>
          </w:tcPr>
          <w:p w14:paraId="1594CF80">
            <w:pPr>
              <w:topLinePunct/>
              <w:spacing w:line="189" w:lineRule="auto"/>
              <w:jc w:val="center"/>
              <w:rPr>
                <w:rFonts w:hint="eastAsia" w:ascii="方正书宋简体" w:hAnsi="方正书宋简体" w:eastAsia="方正书宋简体" w:cs="方正书宋简体"/>
                <w:color w:val="auto"/>
                <w:sz w:val="18"/>
                <w:szCs w:val="18"/>
                <w:lang w:eastAsia="zh-CN"/>
              </w:rPr>
            </w:pPr>
            <w:r>
              <w:rPr>
                <w:rFonts w:hint="eastAsia" w:ascii="方正书宋简体" w:hAnsi="方正书宋简体" w:eastAsia="方正书宋简体" w:cs="方正书宋简体"/>
                <w:color w:val="auto"/>
                <w:spacing w:val="-16"/>
                <w:sz w:val="18"/>
                <w:szCs w:val="18"/>
              </w:rPr>
              <w:t>1</w:t>
            </w:r>
            <w:r>
              <w:rPr>
                <w:rFonts w:hint="eastAsia" w:ascii="方正书宋简体" w:hAnsi="方正书宋简体" w:eastAsia="方正书宋简体" w:cs="方正书宋简体"/>
                <w:color w:val="auto"/>
                <w:spacing w:val="-16"/>
                <w:sz w:val="18"/>
                <w:szCs w:val="18"/>
                <w:lang w:eastAsia="zh-CN"/>
              </w:rPr>
              <w:t>3</w:t>
            </w:r>
          </w:p>
        </w:tc>
        <w:tc>
          <w:tcPr>
            <w:tcW w:w="2077" w:type="dxa"/>
            <w:vAlign w:val="center"/>
          </w:tcPr>
          <w:p w14:paraId="08E92F94">
            <w:pPr>
              <w:topLinePunct/>
              <w:spacing w:before="34" w:line="249" w:lineRule="auto"/>
              <w:ind w:left="115" w:right="103" w:firstLine="20"/>
              <w:jc w:val="both"/>
              <w:rPr>
                <w:rFonts w:hint="eastAsia" w:ascii="方正书宋简体" w:hAnsi="方正书宋简体" w:eastAsia="方正书宋简体" w:cs="方正书宋简体"/>
                <w:color w:val="auto"/>
                <w:sz w:val="18"/>
                <w:szCs w:val="18"/>
                <w:lang w:eastAsia="zh-CN"/>
              </w:rPr>
            </w:pPr>
            <w:r>
              <w:rPr>
                <w:rFonts w:hint="eastAsia" w:ascii="方正书宋简体" w:hAnsi="方正书宋简体" w:eastAsia="方正书宋简体" w:cs="方正书宋简体"/>
                <w:color w:val="auto"/>
                <w:spacing w:val="-1"/>
                <w:sz w:val="18"/>
                <w:szCs w:val="18"/>
                <w:lang w:eastAsia="zh-CN"/>
              </w:rPr>
              <w:t>习近平新时代中国特色</w:t>
            </w:r>
            <w:r>
              <w:rPr>
                <w:rFonts w:hint="eastAsia" w:ascii="方正书宋简体" w:hAnsi="方正书宋简体" w:eastAsia="方正书宋简体" w:cs="方正书宋简体"/>
                <w:color w:val="auto"/>
                <w:spacing w:val="-3"/>
                <w:sz w:val="18"/>
                <w:szCs w:val="18"/>
                <w:lang w:eastAsia="zh-CN"/>
              </w:rPr>
              <w:t>社会主义思想概论</w:t>
            </w:r>
          </w:p>
        </w:tc>
        <w:tc>
          <w:tcPr>
            <w:tcW w:w="528" w:type="dxa"/>
            <w:vAlign w:val="center"/>
          </w:tcPr>
          <w:p w14:paraId="74D2FE9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w:t>
            </w:r>
          </w:p>
        </w:tc>
        <w:tc>
          <w:tcPr>
            <w:tcW w:w="575" w:type="dxa"/>
            <w:vAlign w:val="center"/>
          </w:tcPr>
          <w:p w14:paraId="5D7D6E5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54</w:t>
            </w:r>
          </w:p>
        </w:tc>
        <w:tc>
          <w:tcPr>
            <w:tcW w:w="468" w:type="dxa"/>
            <w:vAlign w:val="center"/>
          </w:tcPr>
          <w:p w14:paraId="2FFF2C7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48</w:t>
            </w:r>
          </w:p>
        </w:tc>
        <w:tc>
          <w:tcPr>
            <w:tcW w:w="500" w:type="dxa"/>
            <w:vAlign w:val="center"/>
          </w:tcPr>
          <w:p w14:paraId="6B59ACC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6</w:t>
            </w:r>
          </w:p>
        </w:tc>
        <w:tc>
          <w:tcPr>
            <w:tcW w:w="354" w:type="dxa"/>
            <w:vAlign w:val="center"/>
          </w:tcPr>
          <w:p w14:paraId="6A46C03C">
            <w:pPr>
              <w:topLinePunct/>
              <w:jc w:val="center"/>
              <w:rPr>
                <w:rFonts w:hint="eastAsia" w:ascii="方正书宋简体" w:hAnsi="方正书宋简体" w:eastAsia="方正书宋简体" w:cs="方正书宋简体"/>
                <w:color w:val="auto"/>
              </w:rPr>
            </w:pPr>
          </w:p>
        </w:tc>
        <w:tc>
          <w:tcPr>
            <w:tcW w:w="240" w:type="dxa"/>
            <w:vAlign w:val="center"/>
          </w:tcPr>
          <w:p w14:paraId="3749AB91">
            <w:pPr>
              <w:topLinePunct/>
              <w:jc w:val="center"/>
              <w:rPr>
                <w:rFonts w:hint="eastAsia" w:ascii="方正书宋简体" w:hAnsi="方正书宋简体" w:eastAsia="方正书宋简体" w:cs="方正书宋简体"/>
                <w:color w:val="auto"/>
              </w:rPr>
            </w:pPr>
          </w:p>
        </w:tc>
        <w:tc>
          <w:tcPr>
            <w:tcW w:w="289" w:type="dxa"/>
            <w:vAlign w:val="center"/>
          </w:tcPr>
          <w:p w14:paraId="2047B77D">
            <w:pPr>
              <w:topLinePunct/>
              <w:jc w:val="center"/>
              <w:rPr>
                <w:rFonts w:hint="eastAsia" w:ascii="方正书宋简体" w:hAnsi="方正书宋简体" w:eastAsia="方正书宋简体" w:cs="方正书宋简体"/>
                <w:color w:val="auto"/>
              </w:rPr>
            </w:pPr>
          </w:p>
        </w:tc>
        <w:tc>
          <w:tcPr>
            <w:tcW w:w="289" w:type="dxa"/>
            <w:vAlign w:val="center"/>
          </w:tcPr>
          <w:p w14:paraId="7A56F9C4">
            <w:pPr>
              <w:topLinePunct/>
              <w:jc w:val="center"/>
              <w:rPr>
                <w:rFonts w:hint="eastAsia" w:ascii="方正书宋简体" w:hAnsi="方正书宋简体" w:eastAsia="方正书宋简体" w:cs="方正书宋简体"/>
                <w:color w:val="auto"/>
              </w:rPr>
            </w:pPr>
          </w:p>
        </w:tc>
        <w:tc>
          <w:tcPr>
            <w:tcW w:w="289" w:type="dxa"/>
            <w:vAlign w:val="center"/>
          </w:tcPr>
          <w:p w14:paraId="75B8DFB7">
            <w:pPr>
              <w:topLinePunct/>
              <w:jc w:val="center"/>
              <w:rPr>
                <w:rFonts w:hint="eastAsia" w:ascii="方正书宋简体" w:hAnsi="方正书宋简体" w:eastAsia="方正书宋简体" w:cs="方正书宋简体"/>
                <w:color w:val="auto"/>
              </w:rPr>
            </w:pPr>
          </w:p>
        </w:tc>
        <w:tc>
          <w:tcPr>
            <w:tcW w:w="289" w:type="dxa"/>
            <w:vAlign w:val="center"/>
          </w:tcPr>
          <w:p w14:paraId="506B7813">
            <w:pPr>
              <w:topLinePunct/>
              <w:jc w:val="center"/>
              <w:rPr>
                <w:rFonts w:hint="eastAsia" w:ascii="方正书宋简体" w:hAnsi="方正书宋简体" w:eastAsia="方正书宋简体" w:cs="方正书宋简体"/>
                <w:color w:val="auto"/>
              </w:rPr>
            </w:pPr>
          </w:p>
        </w:tc>
        <w:tc>
          <w:tcPr>
            <w:tcW w:w="289" w:type="dxa"/>
            <w:vAlign w:val="center"/>
          </w:tcPr>
          <w:p w14:paraId="45EA4FD6">
            <w:pPr>
              <w:topLinePunct/>
              <w:spacing w:line="189"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z w:val="18"/>
                <w:szCs w:val="18"/>
              </w:rPr>
              <w:t>4</w:t>
            </w:r>
          </w:p>
        </w:tc>
        <w:tc>
          <w:tcPr>
            <w:tcW w:w="289" w:type="dxa"/>
            <w:vAlign w:val="center"/>
          </w:tcPr>
          <w:p w14:paraId="4905A3E7">
            <w:pPr>
              <w:topLinePunct/>
              <w:spacing w:line="189" w:lineRule="auto"/>
              <w:jc w:val="center"/>
              <w:rPr>
                <w:rFonts w:hint="eastAsia" w:ascii="方正书宋简体" w:hAnsi="方正书宋简体" w:eastAsia="方正书宋简体" w:cs="方正书宋简体"/>
                <w:color w:val="auto"/>
                <w:sz w:val="18"/>
                <w:szCs w:val="18"/>
              </w:rPr>
            </w:pPr>
          </w:p>
        </w:tc>
        <w:tc>
          <w:tcPr>
            <w:tcW w:w="290" w:type="dxa"/>
            <w:vAlign w:val="center"/>
          </w:tcPr>
          <w:p w14:paraId="786DA29E">
            <w:pPr>
              <w:topLinePunct/>
              <w:jc w:val="center"/>
              <w:rPr>
                <w:rFonts w:hint="eastAsia" w:ascii="方正书宋简体" w:hAnsi="方正书宋简体" w:eastAsia="方正书宋简体" w:cs="方正书宋简体"/>
                <w:color w:val="auto"/>
              </w:rPr>
            </w:pPr>
          </w:p>
        </w:tc>
        <w:tc>
          <w:tcPr>
            <w:tcW w:w="290" w:type="dxa"/>
            <w:gridSpan w:val="2"/>
            <w:vAlign w:val="center"/>
          </w:tcPr>
          <w:p w14:paraId="21046F1A">
            <w:pPr>
              <w:topLinePunct/>
              <w:jc w:val="center"/>
              <w:rPr>
                <w:rFonts w:hint="eastAsia" w:ascii="方正书宋简体" w:hAnsi="方正书宋简体" w:eastAsia="方正书宋简体" w:cs="方正书宋简体"/>
                <w:color w:val="auto"/>
              </w:rPr>
            </w:pPr>
          </w:p>
        </w:tc>
        <w:tc>
          <w:tcPr>
            <w:tcW w:w="417" w:type="dxa"/>
            <w:vAlign w:val="center"/>
          </w:tcPr>
          <w:p w14:paraId="4226FAE8">
            <w:pPr>
              <w:widowControl w:val="0"/>
              <w:kinsoku/>
              <w:topLinePunct/>
              <w:autoSpaceDE/>
              <w:autoSpaceDN/>
              <w:jc w:val="center"/>
              <w:textAlignment w:val="auto"/>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6C74748A">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考试</w:t>
            </w:r>
          </w:p>
        </w:tc>
        <w:tc>
          <w:tcPr>
            <w:tcW w:w="391" w:type="dxa"/>
            <w:vAlign w:val="center"/>
          </w:tcPr>
          <w:p w14:paraId="4AA7BF4E">
            <w:pPr>
              <w:topLinePunct/>
              <w:spacing w:before="43" w:line="205" w:lineRule="auto"/>
              <w:ind w:left="109"/>
              <w:jc w:val="center"/>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4"/>
                <w:sz w:val="10"/>
                <w:szCs w:val="10"/>
              </w:rPr>
              <w:t>马院</w:t>
            </w:r>
          </w:p>
        </w:tc>
      </w:tr>
      <w:tr w14:paraId="67B103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6" w:hRule="atLeast"/>
        </w:trPr>
        <w:tc>
          <w:tcPr>
            <w:tcW w:w="629" w:type="dxa"/>
            <w:gridSpan w:val="2"/>
            <w:vMerge w:val="continue"/>
            <w:textDirection w:val="tbRlV"/>
          </w:tcPr>
          <w:p w14:paraId="0C32000B">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75385DAA">
            <w:pPr>
              <w:topLinePunct/>
              <w:rPr>
                <w:rFonts w:hint="eastAsia" w:ascii="方正书宋简体" w:hAnsi="方正书宋简体" w:eastAsia="方正书宋简体" w:cs="方正书宋简体"/>
                <w:color w:val="auto"/>
              </w:rPr>
            </w:pPr>
          </w:p>
        </w:tc>
        <w:tc>
          <w:tcPr>
            <w:tcW w:w="479" w:type="dxa"/>
            <w:vAlign w:val="center"/>
          </w:tcPr>
          <w:p w14:paraId="0E6E4164">
            <w:pPr>
              <w:topLinePunct/>
              <w:spacing w:line="188" w:lineRule="auto"/>
              <w:jc w:val="center"/>
              <w:rPr>
                <w:rFonts w:hint="eastAsia" w:ascii="方正书宋简体" w:hAnsi="方正书宋简体" w:eastAsia="方正书宋简体" w:cs="方正书宋简体"/>
                <w:color w:val="auto"/>
                <w:sz w:val="18"/>
                <w:szCs w:val="18"/>
                <w:lang w:eastAsia="zh-CN"/>
              </w:rPr>
            </w:pPr>
            <w:r>
              <w:rPr>
                <w:rFonts w:hint="eastAsia" w:ascii="方正书宋简体" w:hAnsi="方正书宋简体" w:eastAsia="方正书宋简体" w:cs="方正书宋简体"/>
                <w:color w:val="auto"/>
                <w:spacing w:val="-16"/>
                <w:sz w:val="18"/>
                <w:szCs w:val="18"/>
              </w:rPr>
              <w:t>1</w:t>
            </w:r>
            <w:r>
              <w:rPr>
                <w:rFonts w:hint="eastAsia" w:ascii="方正书宋简体" w:hAnsi="方正书宋简体" w:eastAsia="方正书宋简体" w:cs="方正书宋简体"/>
                <w:color w:val="auto"/>
                <w:spacing w:val="-16"/>
                <w:sz w:val="18"/>
                <w:szCs w:val="18"/>
                <w:lang w:eastAsia="zh-CN"/>
              </w:rPr>
              <w:t>4</w:t>
            </w:r>
          </w:p>
        </w:tc>
        <w:tc>
          <w:tcPr>
            <w:tcW w:w="2077" w:type="dxa"/>
            <w:vAlign w:val="center"/>
          </w:tcPr>
          <w:p w14:paraId="36CF4BE8">
            <w:pPr>
              <w:topLinePunct/>
              <w:spacing w:before="75" w:line="211" w:lineRule="auto"/>
              <w:ind w:left="132"/>
              <w:jc w:val="both"/>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3"/>
                <w:sz w:val="18"/>
                <w:szCs w:val="18"/>
              </w:rPr>
              <w:t>※形势与政策</w:t>
            </w:r>
          </w:p>
        </w:tc>
        <w:tc>
          <w:tcPr>
            <w:tcW w:w="528" w:type="dxa"/>
            <w:vAlign w:val="center"/>
          </w:tcPr>
          <w:p w14:paraId="499FCE0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w:t>
            </w:r>
          </w:p>
        </w:tc>
        <w:tc>
          <w:tcPr>
            <w:tcW w:w="575" w:type="dxa"/>
            <w:vAlign w:val="center"/>
          </w:tcPr>
          <w:p w14:paraId="12B0F9E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468" w:type="dxa"/>
            <w:vAlign w:val="center"/>
          </w:tcPr>
          <w:p w14:paraId="2A70E93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500" w:type="dxa"/>
            <w:vAlign w:val="center"/>
          </w:tcPr>
          <w:p w14:paraId="48AECC7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vAlign w:val="center"/>
          </w:tcPr>
          <w:p w14:paraId="74E634D6">
            <w:pPr>
              <w:topLinePunct/>
              <w:jc w:val="center"/>
              <w:rPr>
                <w:rFonts w:hint="eastAsia" w:ascii="方正书宋简体" w:hAnsi="方正书宋简体" w:eastAsia="方正书宋简体" w:cs="方正书宋简体"/>
                <w:color w:val="auto"/>
              </w:rPr>
            </w:pPr>
          </w:p>
        </w:tc>
        <w:tc>
          <w:tcPr>
            <w:tcW w:w="240" w:type="dxa"/>
            <w:vAlign w:val="center"/>
          </w:tcPr>
          <w:p w14:paraId="3E85E682">
            <w:pPr>
              <w:topLinePunct/>
              <w:jc w:val="center"/>
              <w:rPr>
                <w:rFonts w:hint="eastAsia" w:ascii="方正书宋简体" w:hAnsi="方正书宋简体" w:eastAsia="方正书宋简体" w:cs="方正书宋简体"/>
                <w:color w:val="auto"/>
              </w:rPr>
            </w:pPr>
          </w:p>
        </w:tc>
        <w:tc>
          <w:tcPr>
            <w:tcW w:w="289" w:type="dxa"/>
            <w:vAlign w:val="center"/>
          </w:tcPr>
          <w:p w14:paraId="31E8F14E">
            <w:pPr>
              <w:topLinePunct/>
              <w:jc w:val="center"/>
              <w:rPr>
                <w:rFonts w:hint="eastAsia" w:ascii="方正书宋简体" w:hAnsi="方正书宋简体" w:eastAsia="方正书宋简体" w:cs="方正书宋简体"/>
                <w:color w:val="auto"/>
              </w:rPr>
            </w:pPr>
          </w:p>
        </w:tc>
        <w:tc>
          <w:tcPr>
            <w:tcW w:w="289" w:type="dxa"/>
            <w:vAlign w:val="center"/>
          </w:tcPr>
          <w:p w14:paraId="507DFC46">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p>
        </w:tc>
        <w:tc>
          <w:tcPr>
            <w:tcW w:w="1156" w:type="dxa"/>
            <w:gridSpan w:val="4"/>
            <w:vAlign w:val="center"/>
          </w:tcPr>
          <w:p w14:paraId="0C43F973">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1-4学期，每学期8课时；1、4学期线上开设；2、3学期线下开设</w:t>
            </w:r>
          </w:p>
        </w:tc>
        <w:tc>
          <w:tcPr>
            <w:tcW w:w="290" w:type="dxa"/>
            <w:vAlign w:val="center"/>
          </w:tcPr>
          <w:p w14:paraId="26C57976">
            <w:pPr>
              <w:topLinePunct/>
              <w:jc w:val="center"/>
              <w:rPr>
                <w:rFonts w:hint="eastAsia" w:ascii="方正书宋简体" w:hAnsi="方正书宋简体" w:eastAsia="方正书宋简体" w:cs="方正书宋简体"/>
                <w:color w:val="auto"/>
                <w:lang w:eastAsia="zh-CN"/>
              </w:rPr>
            </w:pPr>
          </w:p>
        </w:tc>
        <w:tc>
          <w:tcPr>
            <w:tcW w:w="290" w:type="dxa"/>
            <w:gridSpan w:val="2"/>
            <w:vAlign w:val="center"/>
          </w:tcPr>
          <w:p w14:paraId="00D15EB1">
            <w:pPr>
              <w:topLinePunct/>
              <w:jc w:val="center"/>
              <w:rPr>
                <w:rFonts w:hint="eastAsia" w:ascii="方正书宋简体" w:hAnsi="方正书宋简体" w:eastAsia="方正书宋简体" w:cs="方正书宋简体"/>
                <w:color w:val="auto"/>
                <w:lang w:eastAsia="zh-CN"/>
              </w:rPr>
            </w:pPr>
          </w:p>
        </w:tc>
        <w:tc>
          <w:tcPr>
            <w:tcW w:w="417" w:type="dxa"/>
            <w:vAlign w:val="center"/>
          </w:tcPr>
          <w:p w14:paraId="7B2A4FF7">
            <w:pPr>
              <w:widowControl w:val="0"/>
              <w:kinsoku/>
              <w:topLinePunct/>
              <w:autoSpaceDE/>
              <w:autoSpaceDN/>
              <w:jc w:val="center"/>
              <w:textAlignment w:val="auto"/>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4"/>
                <w:sz w:val="19"/>
                <w:szCs w:val="19"/>
                <w:lang w:eastAsia="zh-CN"/>
              </w:rPr>
              <w:t>A</w:t>
            </w:r>
          </w:p>
        </w:tc>
        <w:tc>
          <w:tcPr>
            <w:tcW w:w="411" w:type="dxa"/>
            <w:vAlign w:val="center"/>
          </w:tcPr>
          <w:p w14:paraId="214AA242">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考查</w:t>
            </w:r>
          </w:p>
        </w:tc>
        <w:tc>
          <w:tcPr>
            <w:tcW w:w="391" w:type="dxa"/>
          </w:tcPr>
          <w:p w14:paraId="473F6FCE">
            <w:pPr>
              <w:topLinePunct/>
              <w:spacing w:before="125" w:line="205" w:lineRule="auto"/>
              <w:ind w:left="109"/>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4"/>
                <w:sz w:val="10"/>
                <w:szCs w:val="10"/>
              </w:rPr>
              <w:t>马院</w:t>
            </w:r>
          </w:p>
        </w:tc>
      </w:tr>
      <w:tr w14:paraId="26C596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629" w:type="dxa"/>
            <w:gridSpan w:val="2"/>
            <w:vMerge w:val="continue"/>
            <w:textDirection w:val="tbRlV"/>
          </w:tcPr>
          <w:p w14:paraId="0CE62B5C">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751A2E67">
            <w:pPr>
              <w:topLinePunct/>
              <w:rPr>
                <w:rFonts w:hint="eastAsia" w:ascii="方正书宋简体" w:hAnsi="方正书宋简体" w:eastAsia="方正书宋简体" w:cs="方正书宋简体"/>
                <w:color w:val="auto"/>
              </w:rPr>
            </w:pPr>
          </w:p>
        </w:tc>
        <w:tc>
          <w:tcPr>
            <w:tcW w:w="479" w:type="dxa"/>
            <w:vAlign w:val="center"/>
          </w:tcPr>
          <w:p w14:paraId="08731849">
            <w:pPr>
              <w:topLinePunct/>
              <w:spacing w:line="189" w:lineRule="auto"/>
              <w:jc w:val="center"/>
              <w:rPr>
                <w:rFonts w:hint="eastAsia" w:ascii="方正书宋简体" w:hAnsi="方正书宋简体" w:eastAsia="方正书宋简体" w:cs="方正书宋简体"/>
                <w:color w:val="auto"/>
                <w:sz w:val="18"/>
                <w:szCs w:val="18"/>
                <w:lang w:eastAsia="zh-CN"/>
              </w:rPr>
            </w:pPr>
            <w:r>
              <w:rPr>
                <w:rFonts w:hint="eastAsia" w:ascii="方正书宋简体" w:hAnsi="方正书宋简体" w:eastAsia="方正书宋简体" w:cs="方正书宋简体"/>
                <w:color w:val="auto"/>
                <w:spacing w:val="-16"/>
                <w:sz w:val="18"/>
                <w:szCs w:val="18"/>
              </w:rPr>
              <w:t>1</w:t>
            </w:r>
            <w:r>
              <w:rPr>
                <w:rFonts w:hint="eastAsia" w:ascii="方正书宋简体" w:hAnsi="方正书宋简体" w:eastAsia="方正书宋简体" w:cs="方正书宋简体"/>
                <w:color w:val="auto"/>
                <w:spacing w:val="-16"/>
                <w:sz w:val="18"/>
                <w:szCs w:val="18"/>
                <w:lang w:eastAsia="zh-CN"/>
              </w:rPr>
              <w:t>5</w:t>
            </w:r>
          </w:p>
        </w:tc>
        <w:tc>
          <w:tcPr>
            <w:tcW w:w="2077" w:type="dxa"/>
            <w:vAlign w:val="center"/>
          </w:tcPr>
          <w:p w14:paraId="42776D87">
            <w:pPr>
              <w:topLinePunct/>
              <w:spacing w:before="76" w:line="212" w:lineRule="auto"/>
              <w:ind w:left="132"/>
              <w:jc w:val="both"/>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3"/>
                <w:sz w:val="18"/>
                <w:szCs w:val="18"/>
              </w:rPr>
              <w:t>军事理论</w:t>
            </w:r>
          </w:p>
        </w:tc>
        <w:tc>
          <w:tcPr>
            <w:tcW w:w="528" w:type="dxa"/>
            <w:vAlign w:val="center"/>
          </w:tcPr>
          <w:p w14:paraId="7AB1B90B">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575" w:type="dxa"/>
            <w:vAlign w:val="center"/>
          </w:tcPr>
          <w:p w14:paraId="0F14D58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468" w:type="dxa"/>
            <w:vAlign w:val="center"/>
          </w:tcPr>
          <w:p w14:paraId="2D4F8F1B">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500" w:type="dxa"/>
            <w:vAlign w:val="center"/>
          </w:tcPr>
          <w:p w14:paraId="6031BF18">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vAlign w:val="center"/>
          </w:tcPr>
          <w:p w14:paraId="6F7CF613">
            <w:pPr>
              <w:topLinePunct/>
              <w:jc w:val="center"/>
              <w:rPr>
                <w:rFonts w:hint="eastAsia" w:ascii="方正书宋简体" w:hAnsi="方正书宋简体" w:eastAsia="方正书宋简体" w:cs="方正书宋简体"/>
                <w:color w:val="auto"/>
              </w:rPr>
            </w:pPr>
          </w:p>
        </w:tc>
        <w:tc>
          <w:tcPr>
            <w:tcW w:w="240" w:type="dxa"/>
            <w:vAlign w:val="center"/>
          </w:tcPr>
          <w:p w14:paraId="27F9287F">
            <w:pPr>
              <w:topLinePunct/>
              <w:jc w:val="center"/>
              <w:rPr>
                <w:rFonts w:hint="eastAsia" w:ascii="方正书宋简体" w:hAnsi="方正书宋简体" w:eastAsia="方正书宋简体" w:cs="方正书宋简体"/>
                <w:color w:val="auto"/>
              </w:rPr>
            </w:pPr>
          </w:p>
        </w:tc>
        <w:tc>
          <w:tcPr>
            <w:tcW w:w="289" w:type="dxa"/>
            <w:vAlign w:val="center"/>
          </w:tcPr>
          <w:p w14:paraId="1C9351B4">
            <w:pPr>
              <w:topLinePunct/>
              <w:jc w:val="center"/>
              <w:rPr>
                <w:rFonts w:hint="eastAsia" w:ascii="方正书宋简体" w:hAnsi="方正书宋简体" w:eastAsia="方正书宋简体" w:cs="方正书宋简体"/>
                <w:color w:val="auto"/>
              </w:rPr>
            </w:pPr>
          </w:p>
        </w:tc>
        <w:tc>
          <w:tcPr>
            <w:tcW w:w="289" w:type="dxa"/>
            <w:vAlign w:val="center"/>
          </w:tcPr>
          <w:p w14:paraId="5AB21764">
            <w:pPr>
              <w:topLinePunct/>
              <w:jc w:val="center"/>
              <w:rPr>
                <w:rFonts w:hint="eastAsia" w:ascii="方正书宋简体" w:hAnsi="方正书宋简体" w:eastAsia="方正书宋简体" w:cs="方正书宋简体"/>
                <w:color w:val="auto"/>
              </w:rPr>
            </w:pPr>
          </w:p>
        </w:tc>
        <w:tc>
          <w:tcPr>
            <w:tcW w:w="289" w:type="dxa"/>
            <w:vAlign w:val="center"/>
          </w:tcPr>
          <w:p w14:paraId="7D384F96">
            <w:pPr>
              <w:topLinePunct/>
              <w:spacing w:line="213" w:lineRule="exact"/>
              <w:jc w:val="center"/>
              <w:rPr>
                <w:rFonts w:hint="eastAsia" w:ascii="方正书宋简体" w:hAnsi="方正书宋简体" w:eastAsia="方正书宋简体" w:cs="方正书宋简体"/>
                <w:color w:val="auto"/>
                <w:sz w:val="12"/>
                <w:szCs w:val="12"/>
              </w:rPr>
            </w:pPr>
            <w:r>
              <w:rPr>
                <w:rFonts w:hint="eastAsia" w:ascii="方正书宋简体" w:hAnsi="方正书宋简体" w:eastAsia="方正书宋简体" w:cs="方正书宋简体"/>
                <w:color w:val="auto"/>
                <w:spacing w:val="-8"/>
                <w:position w:val="3"/>
                <w:sz w:val="12"/>
                <w:szCs w:val="12"/>
              </w:rPr>
              <w:t>（2）</w:t>
            </w:r>
          </w:p>
        </w:tc>
        <w:tc>
          <w:tcPr>
            <w:tcW w:w="289" w:type="dxa"/>
            <w:vAlign w:val="center"/>
          </w:tcPr>
          <w:p w14:paraId="74521BC9">
            <w:pPr>
              <w:topLinePunct/>
              <w:jc w:val="center"/>
              <w:rPr>
                <w:rFonts w:hint="eastAsia" w:ascii="方正书宋简体" w:hAnsi="方正书宋简体" w:eastAsia="方正书宋简体" w:cs="方正书宋简体"/>
                <w:color w:val="auto"/>
              </w:rPr>
            </w:pPr>
          </w:p>
        </w:tc>
        <w:tc>
          <w:tcPr>
            <w:tcW w:w="289" w:type="dxa"/>
            <w:vAlign w:val="center"/>
          </w:tcPr>
          <w:p w14:paraId="0D00D640">
            <w:pPr>
              <w:topLinePunct/>
              <w:jc w:val="center"/>
              <w:rPr>
                <w:rFonts w:hint="eastAsia" w:ascii="方正书宋简体" w:hAnsi="方正书宋简体" w:eastAsia="方正书宋简体" w:cs="方正书宋简体"/>
                <w:color w:val="auto"/>
              </w:rPr>
            </w:pPr>
          </w:p>
        </w:tc>
        <w:tc>
          <w:tcPr>
            <w:tcW w:w="289" w:type="dxa"/>
            <w:vAlign w:val="center"/>
          </w:tcPr>
          <w:p w14:paraId="7427FBD6">
            <w:pPr>
              <w:topLinePunct/>
              <w:jc w:val="center"/>
              <w:rPr>
                <w:rFonts w:hint="eastAsia" w:ascii="方正书宋简体" w:hAnsi="方正书宋简体" w:eastAsia="方正书宋简体" w:cs="方正书宋简体"/>
                <w:color w:val="auto"/>
              </w:rPr>
            </w:pPr>
          </w:p>
        </w:tc>
        <w:tc>
          <w:tcPr>
            <w:tcW w:w="290" w:type="dxa"/>
            <w:vAlign w:val="center"/>
          </w:tcPr>
          <w:p w14:paraId="3CF52F7D">
            <w:pPr>
              <w:topLinePunct/>
              <w:jc w:val="center"/>
              <w:rPr>
                <w:rFonts w:hint="eastAsia" w:ascii="方正书宋简体" w:hAnsi="方正书宋简体" w:eastAsia="方正书宋简体" w:cs="方正书宋简体"/>
                <w:color w:val="auto"/>
              </w:rPr>
            </w:pPr>
          </w:p>
        </w:tc>
        <w:tc>
          <w:tcPr>
            <w:tcW w:w="290" w:type="dxa"/>
            <w:gridSpan w:val="2"/>
            <w:vAlign w:val="center"/>
          </w:tcPr>
          <w:p w14:paraId="252B93DF">
            <w:pPr>
              <w:topLinePunct/>
              <w:jc w:val="center"/>
              <w:rPr>
                <w:rFonts w:hint="eastAsia" w:ascii="方正书宋简体" w:hAnsi="方正书宋简体" w:eastAsia="方正书宋简体" w:cs="方正书宋简体"/>
                <w:color w:val="auto"/>
              </w:rPr>
            </w:pPr>
          </w:p>
        </w:tc>
        <w:tc>
          <w:tcPr>
            <w:tcW w:w="417" w:type="dxa"/>
            <w:vAlign w:val="center"/>
          </w:tcPr>
          <w:p w14:paraId="13D4941A">
            <w:pPr>
              <w:widowControl w:val="0"/>
              <w:kinsoku/>
              <w:topLinePunct/>
              <w:autoSpaceDE/>
              <w:autoSpaceDN/>
              <w:jc w:val="center"/>
              <w:textAlignment w:val="auto"/>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4"/>
                <w:sz w:val="19"/>
                <w:szCs w:val="19"/>
                <w:lang w:eastAsia="zh-CN"/>
              </w:rPr>
              <w:t>A</w:t>
            </w:r>
          </w:p>
        </w:tc>
        <w:tc>
          <w:tcPr>
            <w:tcW w:w="411" w:type="dxa"/>
            <w:vAlign w:val="center"/>
          </w:tcPr>
          <w:p w14:paraId="5D4264DD">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考查</w:t>
            </w:r>
          </w:p>
        </w:tc>
        <w:tc>
          <w:tcPr>
            <w:tcW w:w="391" w:type="dxa"/>
          </w:tcPr>
          <w:p w14:paraId="57244DB2">
            <w:pPr>
              <w:topLinePunct/>
              <w:spacing w:before="126" w:line="205" w:lineRule="auto"/>
              <w:ind w:left="109"/>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4"/>
                <w:sz w:val="10"/>
                <w:szCs w:val="10"/>
              </w:rPr>
              <w:t>马院</w:t>
            </w:r>
          </w:p>
        </w:tc>
      </w:tr>
      <w:tr w14:paraId="0857FD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629" w:type="dxa"/>
            <w:gridSpan w:val="2"/>
            <w:vMerge w:val="continue"/>
            <w:textDirection w:val="tbRlV"/>
          </w:tcPr>
          <w:p w14:paraId="052EA1B5">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68FE4C7B">
            <w:pPr>
              <w:topLinePunct/>
              <w:rPr>
                <w:rFonts w:hint="eastAsia" w:ascii="方正书宋简体" w:hAnsi="方正书宋简体" w:eastAsia="方正书宋简体" w:cs="方正书宋简体"/>
                <w:color w:val="auto"/>
              </w:rPr>
            </w:pPr>
          </w:p>
        </w:tc>
        <w:tc>
          <w:tcPr>
            <w:tcW w:w="479" w:type="dxa"/>
            <w:vAlign w:val="center"/>
          </w:tcPr>
          <w:p w14:paraId="7EC8FF91">
            <w:pPr>
              <w:topLinePunct/>
              <w:spacing w:line="191" w:lineRule="auto"/>
              <w:jc w:val="center"/>
              <w:rPr>
                <w:rFonts w:hint="eastAsia" w:ascii="方正书宋简体" w:hAnsi="方正书宋简体" w:eastAsia="方正书宋简体" w:cs="方正书宋简体"/>
                <w:color w:val="auto"/>
                <w:sz w:val="18"/>
                <w:szCs w:val="18"/>
                <w:lang w:eastAsia="zh-CN"/>
              </w:rPr>
            </w:pPr>
            <w:r>
              <w:rPr>
                <w:rFonts w:hint="eastAsia" w:ascii="方正书宋简体" w:hAnsi="方正书宋简体" w:eastAsia="方正书宋简体" w:cs="方正书宋简体"/>
                <w:color w:val="auto"/>
                <w:spacing w:val="-16"/>
                <w:sz w:val="18"/>
                <w:szCs w:val="18"/>
              </w:rPr>
              <w:t>1</w:t>
            </w:r>
            <w:r>
              <w:rPr>
                <w:rFonts w:hint="eastAsia" w:ascii="方正书宋简体" w:hAnsi="方正书宋简体" w:eastAsia="方正书宋简体" w:cs="方正书宋简体"/>
                <w:color w:val="auto"/>
                <w:spacing w:val="-16"/>
                <w:sz w:val="18"/>
                <w:szCs w:val="18"/>
                <w:lang w:eastAsia="zh-CN"/>
              </w:rPr>
              <w:t>6</w:t>
            </w:r>
          </w:p>
        </w:tc>
        <w:tc>
          <w:tcPr>
            <w:tcW w:w="2077" w:type="dxa"/>
            <w:vAlign w:val="center"/>
          </w:tcPr>
          <w:p w14:paraId="00016BAB">
            <w:pPr>
              <w:topLinePunct/>
              <w:spacing w:before="77" w:line="211" w:lineRule="auto"/>
              <w:ind w:left="119"/>
              <w:jc w:val="both"/>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z w:val="18"/>
                <w:szCs w:val="18"/>
              </w:rPr>
              <w:t>大学体育与健康</w:t>
            </w:r>
          </w:p>
        </w:tc>
        <w:tc>
          <w:tcPr>
            <w:tcW w:w="528" w:type="dxa"/>
            <w:vAlign w:val="center"/>
          </w:tcPr>
          <w:p w14:paraId="518C3AB0">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6</w:t>
            </w:r>
          </w:p>
        </w:tc>
        <w:tc>
          <w:tcPr>
            <w:tcW w:w="575" w:type="dxa"/>
            <w:vAlign w:val="center"/>
          </w:tcPr>
          <w:p w14:paraId="0BB45B4B">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108</w:t>
            </w:r>
          </w:p>
        </w:tc>
        <w:tc>
          <w:tcPr>
            <w:tcW w:w="468" w:type="dxa"/>
            <w:vAlign w:val="center"/>
          </w:tcPr>
          <w:p w14:paraId="211EF60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6</w:t>
            </w:r>
          </w:p>
        </w:tc>
        <w:tc>
          <w:tcPr>
            <w:tcW w:w="500" w:type="dxa"/>
            <w:vAlign w:val="center"/>
          </w:tcPr>
          <w:p w14:paraId="3BD25E90">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102</w:t>
            </w:r>
          </w:p>
        </w:tc>
        <w:tc>
          <w:tcPr>
            <w:tcW w:w="354" w:type="dxa"/>
            <w:vAlign w:val="center"/>
          </w:tcPr>
          <w:p w14:paraId="10828E3C">
            <w:pPr>
              <w:topLinePunct/>
              <w:jc w:val="center"/>
              <w:rPr>
                <w:rFonts w:hint="eastAsia" w:ascii="方正书宋简体" w:hAnsi="方正书宋简体" w:eastAsia="方正书宋简体" w:cs="方正书宋简体"/>
                <w:color w:val="auto"/>
              </w:rPr>
            </w:pPr>
          </w:p>
        </w:tc>
        <w:tc>
          <w:tcPr>
            <w:tcW w:w="240" w:type="dxa"/>
            <w:vAlign w:val="center"/>
          </w:tcPr>
          <w:p w14:paraId="7B97580E">
            <w:pPr>
              <w:topLinePunct/>
              <w:jc w:val="center"/>
              <w:rPr>
                <w:rFonts w:hint="eastAsia" w:ascii="方正书宋简体" w:hAnsi="方正书宋简体" w:eastAsia="方正书宋简体" w:cs="方正书宋简体"/>
                <w:color w:val="auto"/>
              </w:rPr>
            </w:pPr>
          </w:p>
        </w:tc>
        <w:tc>
          <w:tcPr>
            <w:tcW w:w="289" w:type="dxa"/>
            <w:vAlign w:val="center"/>
          </w:tcPr>
          <w:p w14:paraId="7819FD21">
            <w:pPr>
              <w:topLinePunct/>
              <w:jc w:val="center"/>
              <w:rPr>
                <w:rFonts w:hint="eastAsia" w:ascii="方正书宋简体" w:hAnsi="方正书宋简体" w:eastAsia="方正书宋简体" w:cs="方正书宋简体"/>
                <w:color w:val="auto"/>
              </w:rPr>
            </w:pPr>
          </w:p>
        </w:tc>
        <w:tc>
          <w:tcPr>
            <w:tcW w:w="289" w:type="dxa"/>
            <w:vAlign w:val="center"/>
          </w:tcPr>
          <w:p w14:paraId="1810D87F">
            <w:pPr>
              <w:topLinePunct/>
              <w:jc w:val="center"/>
              <w:rPr>
                <w:rFonts w:hint="eastAsia" w:ascii="方正书宋简体" w:hAnsi="方正书宋简体" w:eastAsia="方正书宋简体" w:cs="方正书宋简体"/>
                <w:color w:val="auto"/>
              </w:rPr>
            </w:pPr>
          </w:p>
        </w:tc>
        <w:tc>
          <w:tcPr>
            <w:tcW w:w="289" w:type="dxa"/>
            <w:vAlign w:val="center"/>
          </w:tcPr>
          <w:p w14:paraId="594E3D34">
            <w:pPr>
              <w:topLinePunct/>
              <w:spacing w:line="189"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z w:val="18"/>
                <w:szCs w:val="18"/>
              </w:rPr>
              <w:t>2</w:t>
            </w:r>
          </w:p>
        </w:tc>
        <w:tc>
          <w:tcPr>
            <w:tcW w:w="289" w:type="dxa"/>
            <w:vAlign w:val="center"/>
          </w:tcPr>
          <w:p w14:paraId="298ECF28">
            <w:pPr>
              <w:topLinePunct/>
              <w:spacing w:line="189"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z w:val="18"/>
                <w:szCs w:val="18"/>
              </w:rPr>
              <w:t>2</w:t>
            </w:r>
          </w:p>
        </w:tc>
        <w:tc>
          <w:tcPr>
            <w:tcW w:w="289" w:type="dxa"/>
            <w:vAlign w:val="center"/>
          </w:tcPr>
          <w:p w14:paraId="66ADEE25">
            <w:pPr>
              <w:topLinePunct/>
              <w:spacing w:line="189"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z w:val="18"/>
                <w:szCs w:val="18"/>
              </w:rPr>
              <w:t>2</w:t>
            </w:r>
          </w:p>
        </w:tc>
        <w:tc>
          <w:tcPr>
            <w:tcW w:w="289" w:type="dxa"/>
            <w:vAlign w:val="center"/>
          </w:tcPr>
          <w:p w14:paraId="3995FF9F">
            <w:pPr>
              <w:topLinePunct/>
              <w:jc w:val="center"/>
              <w:rPr>
                <w:rFonts w:hint="eastAsia" w:ascii="方正书宋简体" w:hAnsi="方正书宋简体" w:eastAsia="方正书宋简体" w:cs="方正书宋简体"/>
                <w:color w:val="auto"/>
              </w:rPr>
            </w:pPr>
          </w:p>
        </w:tc>
        <w:tc>
          <w:tcPr>
            <w:tcW w:w="290" w:type="dxa"/>
            <w:vAlign w:val="center"/>
          </w:tcPr>
          <w:p w14:paraId="4A7C4C1B">
            <w:pPr>
              <w:topLinePunct/>
              <w:jc w:val="center"/>
              <w:rPr>
                <w:rFonts w:hint="eastAsia" w:ascii="方正书宋简体" w:hAnsi="方正书宋简体" w:eastAsia="方正书宋简体" w:cs="方正书宋简体"/>
                <w:color w:val="auto"/>
              </w:rPr>
            </w:pPr>
          </w:p>
        </w:tc>
        <w:tc>
          <w:tcPr>
            <w:tcW w:w="290" w:type="dxa"/>
            <w:gridSpan w:val="2"/>
            <w:vAlign w:val="center"/>
          </w:tcPr>
          <w:p w14:paraId="1D807D61">
            <w:pPr>
              <w:topLinePunct/>
              <w:jc w:val="center"/>
              <w:rPr>
                <w:rFonts w:hint="eastAsia" w:ascii="方正书宋简体" w:hAnsi="方正书宋简体" w:eastAsia="方正书宋简体" w:cs="方正书宋简体"/>
                <w:color w:val="auto"/>
              </w:rPr>
            </w:pPr>
          </w:p>
        </w:tc>
        <w:tc>
          <w:tcPr>
            <w:tcW w:w="417" w:type="dxa"/>
            <w:vAlign w:val="center"/>
          </w:tcPr>
          <w:p w14:paraId="6556B659">
            <w:pPr>
              <w:widowControl w:val="0"/>
              <w:kinsoku/>
              <w:topLinePunct/>
              <w:autoSpaceDE/>
              <w:autoSpaceDN/>
              <w:jc w:val="center"/>
              <w:textAlignment w:val="auto"/>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4A9E5271">
            <w:pPr>
              <w:widowControl w:val="0"/>
              <w:kinsoku/>
              <w:topLinePunct/>
              <w:autoSpaceDE/>
              <w:autoSpaceDN/>
              <w:jc w:val="center"/>
              <w:textAlignment w:val="center"/>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考查</w:t>
            </w:r>
          </w:p>
        </w:tc>
        <w:tc>
          <w:tcPr>
            <w:tcW w:w="391" w:type="dxa"/>
            <w:vAlign w:val="center"/>
          </w:tcPr>
          <w:p w14:paraId="36CD9849">
            <w:pPr>
              <w:kinsoku/>
              <w:topLinePunct/>
              <w:spacing w:before="126" w:line="205" w:lineRule="auto"/>
              <w:jc w:val="center"/>
              <w:textAlignment w:val="center"/>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2"/>
                <w:w w:val="97"/>
                <w:sz w:val="10"/>
                <w:szCs w:val="10"/>
              </w:rPr>
              <w:t>体育部</w:t>
            </w:r>
          </w:p>
        </w:tc>
      </w:tr>
      <w:tr w14:paraId="48B128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trPr>
        <w:tc>
          <w:tcPr>
            <w:tcW w:w="629" w:type="dxa"/>
            <w:gridSpan w:val="2"/>
            <w:vMerge w:val="continue"/>
            <w:textDirection w:val="tbRlV"/>
          </w:tcPr>
          <w:p w14:paraId="3298FE05">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3255C8A7">
            <w:pPr>
              <w:topLinePunct/>
              <w:rPr>
                <w:rFonts w:hint="eastAsia" w:ascii="方正书宋简体" w:hAnsi="方正书宋简体" w:eastAsia="方正书宋简体" w:cs="方正书宋简体"/>
                <w:color w:val="auto"/>
              </w:rPr>
            </w:pPr>
          </w:p>
        </w:tc>
        <w:tc>
          <w:tcPr>
            <w:tcW w:w="479" w:type="dxa"/>
            <w:vAlign w:val="center"/>
          </w:tcPr>
          <w:p w14:paraId="1FFF8969">
            <w:pPr>
              <w:topLinePunct/>
              <w:spacing w:line="189" w:lineRule="auto"/>
              <w:jc w:val="center"/>
              <w:rPr>
                <w:rFonts w:hint="eastAsia" w:ascii="方正书宋简体" w:hAnsi="方正书宋简体" w:eastAsia="方正书宋简体" w:cs="方正书宋简体"/>
                <w:color w:val="auto"/>
                <w:sz w:val="18"/>
                <w:szCs w:val="18"/>
                <w:lang w:eastAsia="zh-CN"/>
              </w:rPr>
            </w:pPr>
            <w:r>
              <w:rPr>
                <w:rFonts w:hint="eastAsia" w:ascii="方正书宋简体" w:hAnsi="方正书宋简体" w:eastAsia="方正书宋简体" w:cs="方正书宋简体"/>
                <w:color w:val="auto"/>
                <w:spacing w:val="-16"/>
                <w:sz w:val="18"/>
                <w:szCs w:val="18"/>
              </w:rPr>
              <w:t>1</w:t>
            </w:r>
            <w:r>
              <w:rPr>
                <w:rFonts w:hint="eastAsia" w:ascii="方正书宋简体" w:hAnsi="方正书宋简体" w:eastAsia="方正书宋简体" w:cs="方正书宋简体"/>
                <w:color w:val="auto"/>
                <w:spacing w:val="-16"/>
                <w:sz w:val="18"/>
                <w:szCs w:val="18"/>
                <w:lang w:eastAsia="zh-CN"/>
              </w:rPr>
              <w:t>7</w:t>
            </w:r>
          </w:p>
        </w:tc>
        <w:tc>
          <w:tcPr>
            <w:tcW w:w="2077" w:type="dxa"/>
            <w:vAlign w:val="center"/>
          </w:tcPr>
          <w:p w14:paraId="29473359">
            <w:pPr>
              <w:topLinePunct/>
              <w:spacing w:before="57" w:line="257" w:lineRule="auto"/>
              <w:ind w:left="116" w:right="103" w:firstLine="3"/>
              <w:jc w:val="both"/>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7"/>
                <w:sz w:val="18"/>
                <w:szCs w:val="18"/>
              </w:rPr>
              <w:t>大学生心理健康</w:t>
            </w:r>
          </w:p>
        </w:tc>
        <w:tc>
          <w:tcPr>
            <w:tcW w:w="528" w:type="dxa"/>
            <w:vAlign w:val="center"/>
          </w:tcPr>
          <w:p w14:paraId="2B89ABA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575" w:type="dxa"/>
            <w:vAlign w:val="center"/>
          </w:tcPr>
          <w:p w14:paraId="5B8A389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468" w:type="dxa"/>
            <w:vAlign w:val="center"/>
          </w:tcPr>
          <w:p w14:paraId="60A9274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500" w:type="dxa"/>
            <w:vAlign w:val="center"/>
          </w:tcPr>
          <w:p w14:paraId="5453F03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vAlign w:val="center"/>
          </w:tcPr>
          <w:p w14:paraId="3333FECC">
            <w:pPr>
              <w:topLinePunct/>
              <w:jc w:val="center"/>
              <w:rPr>
                <w:rFonts w:hint="eastAsia" w:ascii="方正书宋简体" w:hAnsi="方正书宋简体" w:eastAsia="方正书宋简体" w:cs="方正书宋简体"/>
                <w:color w:val="auto"/>
              </w:rPr>
            </w:pPr>
          </w:p>
        </w:tc>
        <w:tc>
          <w:tcPr>
            <w:tcW w:w="240" w:type="dxa"/>
            <w:vAlign w:val="center"/>
          </w:tcPr>
          <w:p w14:paraId="6CC29925">
            <w:pPr>
              <w:topLinePunct/>
              <w:jc w:val="center"/>
              <w:rPr>
                <w:rFonts w:hint="eastAsia" w:ascii="方正书宋简体" w:hAnsi="方正书宋简体" w:eastAsia="方正书宋简体" w:cs="方正书宋简体"/>
                <w:color w:val="auto"/>
              </w:rPr>
            </w:pPr>
          </w:p>
        </w:tc>
        <w:tc>
          <w:tcPr>
            <w:tcW w:w="289" w:type="dxa"/>
            <w:vAlign w:val="center"/>
          </w:tcPr>
          <w:p w14:paraId="007A13C3">
            <w:pPr>
              <w:topLinePunct/>
              <w:jc w:val="center"/>
              <w:rPr>
                <w:rFonts w:hint="eastAsia" w:ascii="方正书宋简体" w:hAnsi="方正书宋简体" w:eastAsia="方正书宋简体" w:cs="方正书宋简体"/>
                <w:color w:val="auto"/>
              </w:rPr>
            </w:pPr>
          </w:p>
        </w:tc>
        <w:tc>
          <w:tcPr>
            <w:tcW w:w="289" w:type="dxa"/>
            <w:vAlign w:val="center"/>
          </w:tcPr>
          <w:p w14:paraId="6654C1EE">
            <w:pPr>
              <w:topLinePunct/>
              <w:jc w:val="center"/>
              <w:rPr>
                <w:rFonts w:hint="eastAsia" w:ascii="方正书宋简体" w:hAnsi="方正书宋简体" w:eastAsia="方正书宋简体" w:cs="方正书宋简体"/>
                <w:color w:val="auto"/>
              </w:rPr>
            </w:pPr>
          </w:p>
        </w:tc>
        <w:tc>
          <w:tcPr>
            <w:tcW w:w="289" w:type="dxa"/>
            <w:vAlign w:val="center"/>
          </w:tcPr>
          <w:p w14:paraId="5CA0BA1A">
            <w:pPr>
              <w:topLinePunct/>
              <w:spacing w:line="189" w:lineRule="auto"/>
              <w:jc w:val="center"/>
              <w:rPr>
                <w:rFonts w:hint="eastAsia" w:ascii="方正书宋简体" w:hAnsi="方正书宋简体" w:eastAsia="方正书宋简体" w:cs="方正书宋简体"/>
                <w:color w:val="auto"/>
                <w:sz w:val="18"/>
                <w:szCs w:val="18"/>
              </w:rPr>
            </w:pPr>
          </w:p>
        </w:tc>
        <w:tc>
          <w:tcPr>
            <w:tcW w:w="289" w:type="dxa"/>
            <w:vAlign w:val="center"/>
          </w:tcPr>
          <w:p w14:paraId="1D10594E">
            <w:pPr>
              <w:topLinePunct/>
              <w:spacing w:line="189"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z w:val="18"/>
                <w:szCs w:val="18"/>
              </w:rPr>
              <w:t>2</w:t>
            </w:r>
          </w:p>
        </w:tc>
        <w:tc>
          <w:tcPr>
            <w:tcW w:w="289" w:type="dxa"/>
            <w:vAlign w:val="center"/>
          </w:tcPr>
          <w:p w14:paraId="173EC15B">
            <w:pPr>
              <w:topLinePunct/>
              <w:jc w:val="center"/>
              <w:rPr>
                <w:rFonts w:hint="eastAsia" w:ascii="方正书宋简体" w:hAnsi="方正书宋简体" w:eastAsia="方正书宋简体" w:cs="方正书宋简体"/>
                <w:color w:val="auto"/>
              </w:rPr>
            </w:pPr>
          </w:p>
        </w:tc>
        <w:tc>
          <w:tcPr>
            <w:tcW w:w="289" w:type="dxa"/>
            <w:vAlign w:val="center"/>
          </w:tcPr>
          <w:p w14:paraId="5D8C867D">
            <w:pPr>
              <w:topLinePunct/>
              <w:jc w:val="center"/>
              <w:rPr>
                <w:rFonts w:hint="eastAsia" w:ascii="方正书宋简体" w:hAnsi="方正书宋简体" w:eastAsia="方正书宋简体" w:cs="方正书宋简体"/>
                <w:color w:val="auto"/>
              </w:rPr>
            </w:pPr>
          </w:p>
        </w:tc>
        <w:tc>
          <w:tcPr>
            <w:tcW w:w="290" w:type="dxa"/>
            <w:vAlign w:val="center"/>
          </w:tcPr>
          <w:p w14:paraId="73105FB8">
            <w:pPr>
              <w:topLinePunct/>
              <w:jc w:val="center"/>
              <w:rPr>
                <w:rFonts w:hint="eastAsia" w:ascii="方正书宋简体" w:hAnsi="方正书宋简体" w:eastAsia="方正书宋简体" w:cs="方正书宋简体"/>
                <w:color w:val="auto"/>
              </w:rPr>
            </w:pPr>
          </w:p>
        </w:tc>
        <w:tc>
          <w:tcPr>
            <w:tcW w:w="290" w:type="dxa"/>
            <w:gridSpan w:val="2"/>
            <w:vAlign w:val="center"/>
          </w:tcPr>
          <w:p w14:paraId="56350EC7">
            <w:pPr>
              <w:topLinePunct/>
              <w:jc w:val="center"/>
              <w:rPr>
                <w:rFonts w:hint="eastAsia" w:ascii="方正书宋简体" w:hAnsi="方正书宋简体" w:eastAsia="方正书宋简体" w:cs="方正书宋简体"/>
                <w:color w:val="auto"/>
              </w:rPr>
            </w:pPr>
          </w:p>
        </w:tc>
        <w:tc>
          <w:tcPr>
            <w:tcW w:w="417" w:type="dxa"/>
            <w:vAlign w:val="center"/>
          </w:tcPr>
          <w:p w14:paraId="4C84C8BA">
            <w:pPr>
              <w:widowControl w:val="0"/>
              <w:kinsoku/>
              <w:topLinePunct/>
              <w:autoSpaceDE/>
              <w:autoSpaceDN/>
              <w:jc w:val="center"/>
              <w:textAlignment w:val="auto"/>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4"/>
                <w:sz w:val="19"/>
                <w:szCs w:val="19"/>
                <w:lang w:eastAsia="zh-CN"/>
              </w:rPr>
              <w:t>A</w:t>
            </w:r>
          </w:p>
        </w:tc>
        <w:tc>
          <w:tcPr>
            <w:tcW w:w="411" w:type="dxa"/>
            <w:vAlign w:val="center"/>
          </w:tcPr>
          <w:p w14:paraId="1D1558A5">
            <w:pPr>
              <w:widowControl w:val="0"/>
              <w:kinsoku/>
              <w:topLinePunct/>
              <w:autoSpaceDE/>
              <w:autoSpaceDN/>
              <w:jc w:val="center"/>
              <w:textAlignment w:val="center"/>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考查</w:t>
            </w:r>
          </w:p>
        </w:tc>
        <w:tc>
          <w:tcPr>
            <w:tcW w:w="391" w:type="dxa"/>
            <w:vAlign w:val="center"/>
          </w:tcPr>
          <w:p w14:paraId="56F679F2">
            <w:pPr>
              <w:kinsoku/>
              <w:topLinePunct/>
              <w:spacing w:before="43" w:line="203" w:lineRule="auto"/>
              <w:jc w:val="center"/>
              <w:textAlignment w:val="center"/>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1"/>
                <w:w w:val="94"/>
                <w:sz w:val="10"/>
                <w:szCs w:val="10"/>
              </w:rPr>
              <w:t>学生处</w:t>
            </w:r>
          </w:p>
        </w:tc>
      </w:tr>
      <w:tr w14:paraId="0E150A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629" w:type="dxa"/>
            <w:gridSpan w:val="2"/>
            <w:vMerge w:val="continue"/>
            <w:textDirection w:val="tbRlV"/>
          </w:tcPr>
          <w:p w14:paraId="4F5C82ED">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2B17A640">
            <w:pPr>
              <w:topLinePunct/>
              <w:rPr>
                <w:rFonts w:hint="eastAsia" w:ascii="方正书宋简体" w:hAnsi="方正书宋简体" w:eastAsia="方正书宋简体" w:cs="方正书宋简体"/>
                <w:color w:val="auto"/>
              </w:rPr>
            </w:pPr>
          </w:p>
        </w:tc>
        <w:tc>
          <w:tcPr>
            <w:tcW w:w="479" w:type="dxa"/>
            <w:vAlign w:val="center"/>
          </w:tcPr>
          <w:p w14:paraId="4551AB28">
            <w:pPr>
              <w:topLinePunct/>
              <w:spacing w:line="189" w:lineRule="auto"/>
              <w:jc w:val="center"/>
              <w:rPr>
                <w:rFonts w:hint="eastAsia" w:ascii="方正书宋简体" w:hAnsi="方正书宋简体" w:eastAsia="方正书宋简体" w:cs="方正书宋简体"/>
                <w:color w:val="auto"/>
                <w:sz w:val="18"/>
                <w:szCs w:val="18"/>
                <w:lang w:eastAsia="zh-CN"/>
              </w:rPr>
            </w:pPr>
            <w:r>
              <w:rPr>
                <w:rFonts w:hint="eastAsia" w:ascii="方正书宋简体" w:hAnsi="方正书宋简体" w:eastAsia="方正书宋简体" w:cs="方正书宋简体"/>
                <w:color w:val="auto"/>
                <w:spacing w:val="-16"/>
                <w:sz w:val="18"/>
                <w:szCs w:val="18"/>
              </w:rPr>
              <w:t>1</w:t>
            </w:r>
            <w:r>
              <w:rPr>
                <w:rFonts w:hint="eastAsia" w:ascii="方正书宋简体" w:hAnsi="方正书宋简体" w:eastAsia="方正书宋简体" w:cs="方正书宋简体"/>
                <w:color w:val="auto"/>
                <w:spacing w:val="-16"/>
                <w:sz w:val="18"/>
                <w:szCs w:val="18"/>
                <w:lang w:eastAsia="zh-CN"/>
              </w:rPr>
              <w:t>8</w:t>
            </w:r>
          </w:p>
        </w:tc>
        <w:tc>
          <w:tcPr>
            <w:tcW w:w="2077" w:type="dxa"/>
            <w:vAlign w:val="center"/>
          </w:tcPr>
          <w:p w14:paraId="6920096D">
            <w:pPr>
              <w:topLinePunct/>
              <w:spacing w:before="76" w:line="211" w:lineRule="auto"/>
              <w:ind w:left="118"/>
              <w:jc w:val="both"/>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z w:val="18"/>
                <w:szCs w:val="18"/>
              </w:rPr>
              <w:t>新愚公核心素养</w:t>
            </w:r>
          </w:p>
        </w:tc>
        <w:tc>
          <w:tcPr>
            <w:tcW w:w="528" w:type="dxa"/>
            <w:vAlign w:val="center"/>
          </w:tcPr>
          <w:p w14:paraId="0D168A0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575" w:type="dxa"/>
            <w:vAlign w:val="center"/>
          </w:tcPr>
          <w:p w14:paraId="34B9991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468" w:type="dxa"/>
            <w:vAlign w:val="center"/>
          </w:tcPr>
          <w:p w14:paraId="4F33C95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500" w:type="dxa"/>
            <w:vAlign w:val="center"/>
          </w:tcPr>
          <w:p w14:paraId="10BF3C30">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vAlign w:val="center"/>
          </w:tcPr>
          <w:p w14:paraId="1374B86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40" w:type="dxa"/>
            <w:vAlign w:val="center"/>
          </w:tcPr>
          <w:p w14:paraId="7FD345BE">
            <w:pPr>
              <w:topLinePunct/>
              <w:jc w:val="center"/>
              <w:rPr>
                <w:rFonts w:hint="eastAsia" w:ascii="方正书宋简体" w:hAnsi="方正书宋简体" w:eastAsia="方正书宋简体" w:cs="方正书宋简体"/>
                <w:color w:val="auto"/>
              </w:rPr>
            </w:pPr>
          </w:p>
        </w:tc>
        <w:tc>
          <w:tcPr>
            <w:tcW w:w="289" w:type="dxa"/>
            <w:vAlign w:val="center"/>
          </w:tcPr>
          <w:p w14:paraId="672793AA">
            <w:pPr>
              <w:topLinePunct/>
              <w:jc w:val="center"/>
              <w:rPr>
                <w:rFonts w:hint="eastAsia" w:ascii="方正书宋简体" w:hAnsi="方正书宋简体" w:eastAsia="方正书宋简体" w:cs="方正书宋简体"/>
                <w:color w:val="auto"/>
              </w:rPr>
            </w:pPr>
          </w:p>
        </w:tc>
        <w:tc>
          <w:tcPr>
            <w:tcW w:w="289" w:type="dxa"/>
            <w:vAlign w:val="center"/>
          </w:tcPr>
          <w:p w14:paraId="7458D485">
            <w:pPr>
              <w:topLinePunct/>
              <w:jc w:val="center"/>
              <w:rPr>
                <w:rFonts w:hint="eastAsia" w:ascii="方正书宋简体" w:hAnsi="方正书宋简体" w:eastAsia="方正书宋简体" w:cs="方正书宋简体"/>
                <w:color w:val="auto"/>
              </w:rPr>
            </w:pPr>
          </w:p>
        </w:tc>
        <w:tc>
          <w:tcPr>
            <w:tcW w:w="1156" w:type="dxa"/>
            <w:gridSpan w:val="4"/>
            <w:vAlign w:val="center"/>
          </w:tcPr>
          <w:p w14:paraId="0EDDE483">
            <w:pPr>
              <w:topLinePunct/>
              <w:spacing w:line="211"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1"/>
                <w:sz w:val="18"/>
                <w:szCs w:val="18"/>
              </w:rPr>
              <w:t>每学期8课时</w:t>
            </w:r>
          </w:p>
        </w:tc>
        <w:tc>
          <w:tcPr>
            <w:tcW w:w="290" w:type="dxa"/>
            <w:vAlign w:val="center"/>
          </w:tcPr>
          <w:p w14:paraId="7194222B">
            <w:pPr>
              <w:topLinePunct/>
              <w:jc w:val="center"/>
              <w:rPr>
                <w:rFonts w:hint="eastAsia" w:ascii="方正书宋简体" w:hAnsi="方正书宋简体" w:eastAsia="方正书宋简体" w:cs="方正书宋简体"/>
                <w:color w:val="auto"/>
              </w:rPr>
            </w:pPr>
          </w:p>
        </w:tc>
        <w:tc>
          <w:tcPr>
            <w:tcW w:w="290" w:type="dxa"/>
            <w:gridSpan w:val="2"/>
            <w:vAlign w:val="center"/>
          </w:tcPr>
          <w:p w14:paraId="5AEFCEBF">
            <w:pPr>
              <w:topLinePunct/>
              <w:jc w:val="center"/>
              <w:rPr>
                <w:rFonts w:hint="eastAsia" w:ascii="方正书宋简体" w:hAnsi="方正书宋简体" w:eastAsia="方正书宋简体" w:cs="方正书宋简体"/>
                <w:color w:val="auto"/>
              </w:rPr>
            </w:pPr>
          </w:p>
        </w:tc>
        <w:tc>
          <w:tcPr>
            <w:tcW w:w="417" w:type="dxa"/>
            <w:vAlign w:val="center"/>
          </w:tcPr>
          <w:p w14:paraId="3CDB4A6E">
            <w:pPr>
              <w:widowControl w:val="0"/>
              <w:kinsoku/>
              <w:topLinePunct/>
              <w:autoSpaceDE/>
              <w:autoSpaceDN/>
              <w:jc w:val="center"/>
              <w:textAlignment w:val="auto"/>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4"/>
                <w:sz w:val="19"/>
                <w:szCs w:val="19"/>
                <w:lang w:eastAsia="zh-CN"/>
              </w:rPr>
              <w:t>A</w:t>
            </w:r>
          </w:p>
        </w:tc>
        <w:tc>
          <w:tcPr>
            <w:tcW w:w="411" w:type="dxa"/>
            <w:vAlign w:val="center"/>
          </w:tcPr>
          <w:p w14:paraId="43C33E05">
            <w:pPr>
              <w:widowControl w:val="0"/>
              <w:kinsoku/>
              <w:topLinePunct/>
              <w:autoSpaceDE/>
              <w:autoSpaceDN/>
              <w:jc w:val="center"/>
              <w:textAlignment w:val="center"/>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考查</w:t>
            </w:r>
          </w:p>
        </w:tc>
        <w:tc>
          <w:tcPr>
            <w:tcW w:w="391" w:type="dxa"/>
            <w:vAlign w:val="center"/>
          </w:tcPr>
          <w:p w14:paraId="342F1A69">
            <w:pPr>
              <w:kinsoku/>
              <w:topLinePunct/>
              <w:spacing w:before="126" w:line="203" w:lineRule="auto"/>
              <w:jc w:val="center"/>
              <w:textAlignment w:val="center"/>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spacing w:val="-1"/>
                <w:w w:val="94"/>
                <w:sz w:val="10"/>
                <w:szCs w:val="10"/>
              </w:rPr>
              <w:t>学生处</w:t>
            </w:r>
          </w:p>
        </w:tc>
      </w:tr>
      <w:tr w14:paraId="2289E0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629" w:type="dxa"/>
            <w:gridSpan w:val="2"/>
            <w:vMerge w:val="continue"/>
            <w:textDirection w:val="tbRlV"/>
          </w:tcPr>
          <w:p w14:paraId="584A7B6F">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3C6E2BB0">
            <w:pPr>
              <w:topLinePunct/>
              <w:rPr>
                <w:rFonts w:hint="eastAsia" w:ascii="方正书宋简体" w:hAnsi="方正书宋简体" w:eastAsia="方正书宋简体" w:cs="方正书宋简体"/>
                <w:color w:val="auto"/>
              </w:rPr>
            </w:pPr>
          </w:p>
        </w:tc>
        <w:tc>
          <w:tcPr>
            <w:tcW w:w="479" w:type="dxa"/>
            <w:vAlign w:val="center"/>
          </w:tcPr>
          <w:p w14:paraId="698EDB06">
            <w:pPr>
              <w:topLinePunct/>
              <w:spacing w:line="189" w:lineRule="auto"/>
              <w:jc w:val="center"/>
              <w:rPr>
                <w:rFonts w:hint="eastAsia" w:ascii="方正书宋简体" w:hAnsi="方正书宋简体" w:eastAsia="方正书宋简体" w:cs="方正书宋简体"/>
                <w:color w:val="auto"/>
                <w:sz w:val="18"/>
                <w:szCs w:val="18"/>
                <w:lang w:eastAsia="zh-CN"/>
              </w:rPr>
            </w:pPr>
            <w:r>
              <w:rPr>
                <w:rFonts w:hint="eastAsia" w:ascii="方正书宋简体" w:hAnsi="方正书宋简体" w:eastAsia="方正书宋简体" w:cs="方正书宋简体"/>
                <w:color w:val="auto"/>
                <w:sz w:val="18"/>
                <w:szCs w:val="18"/>
                <w:lang w:eastAsia="zh-CN"/>
              </w:rPr>
              <w:t>19</w:t>
            </w:r>
          </w:p>
        </w:tc>
        <w:tc>
          <w:tcPr>
            <w:tcW w:w="2077" w:type="dxa"/>
            <w:vAlign w:val="center"/>
          </w:tcPr>
          <w:p w14:paraId="28755816">
            <w:pPr>
              <w:topLinePunct/>
              <w:spacing w:before="56" w:line="257" w:lineRule="auto"/>
              <w:ind w:left="116" w:right="103" w:firstLine="3"/>
              <w:jc w:val="both"/>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7"/>
                <w:sz w:val="18"/>
                <w:szCs w:val="18"/>
              </w:rPr>
              <w:t>大学生劳动教育</w:t>
            </w:r>
          </w:p>
        </w:tc>
        <w:tc>
          <w:tcPr>
            <w:tcW w:w="528" w:type="dxa"/>
            <w:vAlign w:val="center"/>
          </w:tcPr>
          <w:p w14:paraId="38C114D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575" w:type="dxa"/>
            <w:vAlign w:val="center"/>
          </w:tcPr>
          <w:p w14:paraId="6249559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468" w:type="dxa"/>
            <w:vAlign w:val="center"/>
          </w:tcPr>
          <w:p w14:paraId="3264973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16</w:t>
            </w:r>
          </w:p>
        </w:tc>
        <w:tc>
          <w:tcPr>
            <w:tcW w:w="500" w:type="dxa"/>
            <w:vAlign w:val="center"/>
          </w:tcPr>
          <w:p w14:paraId="580AA06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16</w:t>
            </w:r>
          </w:p>
        </w:tc>
        <w:tc>
          <w:tcPr>
            <w:tcW w:w="354" w:type="dxa"/>
            <w:vAlign w:val="center"/>
          </w:tcPr>
          <w:p w14:paraId="2AB9685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40" w:type="dxa"/>
            <w:vAlign w:val="center"/>
          </w:tcPr>
          <w:p w14:paraId="25E3A26D">
            <w:pPr>
              <w:topLinePunct/>
              <w:jc w:val="center"/>
              <w:rPr>
                <w:rFonts w:hint="eastAsia" w:ascii="方正书宋简体" w:hAnsi="方正书宋简体" w:eastAsia="方正书宋简体" w:cs="方正书宋简体"/>
                <w:color w:val="auto"/>
              </w:rPr>
            </w:pPr>
          </w:p>
        </w:tc>
        <w:tc>
          <w:tcPr>
            <w:tcW w:w="289" w:type="dxa"/>
            <w:vAlign w:val="center"/>
          </w:tcPr>
          <w:p w14:paraId="28DAEF83">
            <w:pPr>
              <w:topLinePunct/>
              <w:jc w:val="center"/>
              <w:rPr>
                <w:rFonts w:hint="eastAsia" w:ascii="方正书宋简体" w:hAnsi="方正书宋简体" w:eastAsia="方正书宋简体" w:cs="方正书宋简体"/>
                <w:color w:val="auto"/>
              </w:rPr>
            </w:pPr>
          </w:p>
        </w:tc>
        <w:tc>
          <w:tcPr>
            <w:tcW w:w="289" w:type="dxa"/>
            <w:vAlign w:val="center"/>
          </w:tcPr>
          <w:p w14:paraId="72234C1A">
            <w:pPr>
              <w:topLinePunct/>
              <w:jc w:val="center"/>
              <w:rPr>
                <w:rFonts w:hint="eastAsia" w:ascii="方正书宋简体" w:hAnsi="方正书宋简体" w:eastAsia="方正书宋简体" w:cs="方正书宋简体"/>
                <w:color w:val="auto"/>
              </w:rPr>
            </w:pPr>
          </w:p>
        </w:tc>
        <w:tc>
          <w:tcPr>
            <w:tcW w:w="1156" w:type="dxa"/>
            <w:gridSpan w:val="4"/>
            <w:vAlign w:val="center"/>
          </w:tcPr>
          <w:p w14:paraId="4F2B87A4">
            <w:pPr>
              <w:topLinePunct/>
              <w:jc w:val="center"/>
              <w:rPr>
                <w:rFonts w:hint="eastAsia" w:ascii="方正书宋简体" w:hAnsi="方正书宋简体" w:eastAsia="方正书宋简体" w:cs="方正书宋简体"/>
                <w:color w:val="auto"/>
              </w:rPr>
            </w:pPr>
            <w:r>
              <w:rPr>
                <w:rFonts w:hint="eastAsia" w:ascii="方正书宋简体" w:hAnsi="宋体" w:eastAsia="方正书宋简体" w:cs="宋体"/>
                <w:color w:val="auto"/>
                <w:spacing w:val="-4"/>
                <w:sz w:val="15"/>
                <w:szCs w:val="15"/>
                <w:lang w:eastAsia="zh-CN"/>
              </w:rPr>
              <w:t>1-4学期开设</w:t>
            </w:r>
          </w:p>
        </w:tc>
        <w:tc>
          <w:tcPr>
            <w:tcW w:w="290" w:type="dxa"/>
            <w:vAlign w:val="center"/>
          </w:tcPr>
          <w:p w14:paraId="53FF84B4">
            <w:pPr>
              <w:topLinePunct/>
              <w:jc w:val="center"/>
              <w:rPr>
                <w:rFonts w:hint="eastAsia" w:ascii="方正书宋简体" w:hAnsi="方正书宋简体" w:eastAsia="方正书宋简体" w:cs="方正书宋简体"/>
                <w:color w:val="auto"/>
              </w:rPr>
            </w:pPr>
          </w:p>
        </w:tc>
        <w:tc>
          <w:tcPr>
            <w:tcW w:w="290" w:type="dxa"/>
            <w:gridSpan w:val="2"/>
            <w:vAlign w:val="center"/>
          </w:tcPr>
          <w:p w14:paraId="0C92DD56">
            <w:pPr>
              <w:topLinePunct/>
              <w:jc w:val="center"/>
              <w:rPr>
                <w:rFonts w:hint="eastAsia" w:ascii="方正书宋简体" w:hAnsi="方正书宋简体" w:eastAsia="方正书宋简体" w:cs="方正书宋简体"/>
                <w:color w:val="auto"/>
              </w:rPr>
            </w:pPr>
          </w:p>
        </w:tc>
        <w:tc>
          <w:tcPr>
            <w:tcW w:w="417" w:type="dxa"/>
            <w:vAlign w:val="center"/>
          </w:tcPr>
          <w:p w14:paraId="7941EDF3">
            <w:pPr>
              <w:widowControl w:val="0"/>
              <w:kinsoku/>
              <w:topLinePunct/>
              <w:autoSpaceDE/>
              <w:autoSpaceDN/>
              <w:jc w:val="center"/>
              <w:textAlignment w:val="auto"/>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71528EF1">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Align w:val="center"/>
          </w:tcPr>
          <w:p w14:paraId="0742A393">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教务处   文旅学院</w:t>
            </w:r>
          </w:p>
        </w:tc>
      </w:tr>
      <w:tr w14:paraId="1A7BDE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629" w:type="dxa"/>
            <w:gridSpan w:val="2"/>
            <w:vMerge w:val="continue"/>
            <w:textDirection w:val="tbRlV"/>
          </w:tcPr>
          <w:p w14:paraId="1E81B3E6">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70DF4476">
            <w:pPr>
              <w:topLinePunct/>
              <w:rPr>
                <w:rFonts w:hint="eastAsia" w:ascii="方正书宋简体" w:hAnsi="方正书宋简体" w:eastAsia="方正书宋简体" w:cs="方正书宋简体"/>
                <w:color w:val="auto"/>
              </w:rPr>
            </w:pPr>
          </w:p>
        </w:tc>
        <w:tc>
          <w:tcPr>
            <w:tcW w:w="479" w:type="dxa"/>
            <w:vAlign w:val="center"/>
          </w:tcPr>
          <w:p w14:paraId="40524EC4">
            <w:pPr>
              <w:topLinePunct/>
              <w:spacing w:line="189" w:lineRule="auto"/>
              <w:jc w:val="center"/>
              <w:rPr>
                <w:rFonts w:hint="eastAsia" w:ascii="方正书宋简体" w:hAnsi="方正书宋简体" w:eastAsia="方正书宋简体" w:cs="方正书宋简体"/>
                <w:color w:val="auto"/>
                <w:sz w:val="18"/>
                <w:szCs w:val="18"/>
                <w:lang w:eastAsia="zh-CN"/>
              </w:rPr>
            </w:pPr>
            <w:r>
              <w:rPr>
                <w:rFonts w:hint="eastAsia" w:ascii="方正书宋简体" w:hAnsi="方正书宋简体" w:eastAsia="方正书宋简体" w:cs="方正书宋简体"/>
                <w:color w:val="auto"/>
                <w:spacing w:val="-7"/>
                <w:sz w:val="18"/>
                <w:szCs w:val="18"/>
              </w:rPr>
              <w:t>2</w:t>
            </w:r>
            <w:r>
              <w:rPr>
                <w:rFonts w:hint="eastAsia" w:ascii="方正书宋简体" w:hAnsi="方正书宋简体" w:eastAsia="方正书宋简体" w:cs="方正书宋简体"/>
                <w:color w:val="auto"/>
                <w:spacing w:val="-7"/>
                <w:sz w:val="18"/>
                <w:szCs w:val="18"/>
                <w:lang w:eastAsia="zh-CN"/>
              </w:rPr>
              <w:t>0</w:t>
            </w:r>
          </w:p>
        </w:tc>
        <w:tc>
          <w:tcPr>
            <w:tcW w:w="2077" w:type="dxa"/>
          </w:tcPr>
          <w:p w14:paraId="30A47E42">
            <w:pPr>
              <w:topLinePunct/>
              <w:spacing w:before="78" w:line="212" w:lineRule="auto"/>
              <w:ind w:left="132"/>
              <w:rPr>
                <w:rFonts w:hint="eastAsia" w:ascii="方正书宋简体" w:hAnsi="方正书宋简体" w:eastAsia="方正书宋简体" w:cs="方正书宋简体"/>
                <w:color w:val="auto"/>
                <w:sz w:val="18"/>
                <w:szCs w:val="18"/>
              </w:rPr>
            </w:pPr>
            <w:bookmarkStart w:id="24" w:name="_GoBack"/>
            <w:bookmarkEnd w:id="24"/>
            <w:r>
              <w:rPr>
                <w:rFonts w:hint="eastAsia" w:ascii="方正书宋简体" w:hAnsi="方正书宋简体" w:eastAsia="方正书宋简体" w:cs="方正书宋简体"/>
                <w:color w:val="auto"/>
                <w:spacing w:val="3"/>
                <w:sz w:val="18"/>
                <w:szCs w:val="18"/>
              </w:rPr>
              <w:t>国家安全</w:t>
            </w:r>
          </w:p>
        </w:tc>
        <w:tc>
          <w:tcPr>
            <w:tcW w:w="528" w:type="dxa"/>
            <w:vAlign w:val="center"/>
          </w:tcPr>
          <w:p w14:paraId="318C87A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w:t>
            </w:r>
          </w:p>
        </w:tc>
        <w:tc>
          <w:tcPr>
            <w:tcW w:w="575" w:type="dxa"/>
            <w:vAlign w:val="center"/>
          </w:tcPr>
          <w:p w14:paraId="773C5400">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16</w:t>
            </w:r>
          </w:p>
        </w:tc>
        <w:tc>
          <w:tcPr>
            <w:tcW w:w="468" w:type="dxa"/>
            <w:vAlign w:val="center"/>
          </w:tcPr>
          <w:p w14:paraId="606F716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16</w:t>
            </w:r>
          </w:p>
        </w:tc>
        <w:tc>
          <w:tcPr>
            <w:tcW w:w="500" w:type="dxa"/>
            <w:vAlign w:val="center"/>
          </w:tcPr>
          <w:p w14:paraId="2E5E1106">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tcPr>
          <w:p w14:paraId="69BFEB25">
            <w:pPr>
              <w:topLinePunct/>
              <w:rPr>
                <w:rFonts w:hint="eastAsia" w:ascii="方正书宋简体" w:hAnsi="方正书宋简体" w:eastAsia="方正书宋简体" w:cs="方正书宋简体"/>
                <w:color w:val="auto"/>
              </w:rPr>
            </w:pPr>
          </w:p>
        </w:tc>
        <w:tc>
          <w:tcPr>
            <w:tcW w:w="240" w:type="dxa"/>
          </w:tcPr>
          <w:p w14:paraId="02ACCDBA">
            <w:pPr>
              <w:topLinePunct/>
              <w:rPr>
                <w:rFonts w:hint="eastAsia" w:ascii="方正书宋简体" w:hAnsi="方正书宋简体" w:eastAsia="方正书宋简体" w:cs="方正书宋简体"/>
                <w:color w:val="auto"/>
              </w:rPr>
            </w:pPr>
          </w:p>
        </w:tc>
        <w:tc>
          <w:tcPr>
            <w:tcW w:w="289" w:type="dxa"/>
          </w:tcPr>
          <w:p w14:paraId="3A5CFF89">
            <w:pPr>
              <w:topLinePunct/>
              <w:rPr>
                <w:rFonts w:hint="eastAsia" w:ascii="方正书宋简体" w:hAnsi="方正书宋简体" w:eastAsia="方正书宋简体" w:cs="方正书宋简体"/>
                <w:color w:val="auto"/>
              </w:rPr>
            </w:pPr>
          </w:p>
        </w:tc>
        <w:tc>
          <w:tcPr>
            <w:tcW w:w="289" w:type="dxa"/>
          </w:tcPr>
          <w:p w14:paraId="1CC3EFA2">
            <w:pPr>
              <w:topLinePunct/>
              <w:rPr>
                <w:rFonts w:hint="eastAsia" w:ascii="方正书宋简体" w:hAnsi="方正书宋简体" w:eastAsia="方正书宋简体" w:cs="方正书宋简体"/>
                <w:color w:val="auto"/>
              </w:rPr>
            </w:pPr>
          </w:p>
        </w:tc>
        <w:tc>
          <w:tcPr>
            <w:tcW w:w="289" w:type="dxa"/>
          </w:tcPr>
          <w:p w14:paraId="23CCE18F">
            <w:pPr>
              <w:topLinePunct/>
              <w:spacing w:before="59" w:line="213" w:lineRule="exact"/>
              <w:jc w:val="right"/>
              <w:rPr>
                <w:rFonts w:hint="eastAsia" w:ascii="方正书宋简体" w:hAnsi="方正书宋简体" w:eastAsia="方正书宋简体" w:cs="方正书宋简体"/>
                <w:color w:val="auto"/>
                <w:sz w:val="11"/>
                <w:szCs w:val="11"/>
              </w:rPr>
            </w:pPr>
            <w:r>
              <w:rPr>
                <w:rFonts w:hint="eastAsia" w:ascii="方正书宋简体" w:hAnsi="方正书宋简体" w:eastAsia="方正书宋简体" w:cs="方正书宋简体"/>
                <w:color w:val="auto"/>
                <w:spacing w:val="-8"/>
                <w:position w:val="3"/>
                <w:sz w:val="11"/>
                <w:szCs w:val="11"/>
              </w:rPr>
              <w:t>（ 1）</w:t>
            </w:r>
          </w:p>
        </w:tc>
        <w:tc>
          <w:tcPr>
            <w:tcW w:w="289" w:type="dxa"/>
          </w:tcPr>
          <w:p w14:paraId="05F5FE46">
            <w:pPr>
              <w:topLinePunct/>
              <w:rPr>
                <w:rFonts w:hint="eastAsia" w:ascii="方正书宋简体" w:hAnsi="方正书宋简体" w:eastAsia="方正书宋简体" w:cs="方正书宋简体"/>
                <w:color w:val="auto"/>
              </w:rPr>
            </w:pPr>
          </w:p>
        </w:tc>
        <w:tc>
          <w:tcPr>
            <w:tcW w:w="289" w:type="dxa"/>
          </w:tcPr>
          <w:p w14:paraId="4928764E">
            <w:pPr>
              <w:topLinePunct/>
              <w:rPr>
                <w:rFonts w:hint="eastAsia" w:ascii="方正书宋简体" w:hAnsi="方正书宋简体" w:eastAsia="方正书宋简体" w:cs="方正书宋简体"/>
                <w:color w:val="auto"/>
              </w:rPr>
            </w:pPr>
          </w:p>
        </w:tc>
        <w:tc>
          <w:tcPr>
            <w:tcW w:w="289" w:type="dxa"/>
          </w:tcPr>
          <w:p w14:paraId="304F74FD">
            <w:pPr>
              <w:topLinePunct/>
              <w:rPr>
                <w:rFonts w:hint="eastAsia" w:ascii="方正书宋简体" w:hAnsi="方正书宋简体" w:eastAsia="方正书宋简体" w:cs="方正书宋简体"/>
                <w:color w:val="auto"/>
              </w:rPr>
            </w:pPr>
          </w:p>
        </w:tc>
        <w:tc>
          <w:tcPr>
            <w:tcW w:w="290" w:type="dxa"/>
          </w:tcPr>
          <w:p w14:paraId="7347E1E7">
            <w:pPr>
              <w:topLinePunct/>
              <w:rPr>
                <w:rFonts w:hint="eastAsia" w:ascii="方正书宋简体" w:hAnsi="方正书宋简体" w:eastAsia="方正书宋简体" w:cs="方正书宋简体"/>
                <w:color w:val="auto"/>
              </w:rPr>
            </w:pPr>
          </w:p>
        </w:tc>
        <w:tc>
          <w:tcPr>
            <w:tcW w:w="290" w:type="dxa"/>
            <w:gridSpan w:val="2"/>
          </w:tcPr>
          <w:p w14:paraId="27B24C83">
            <w:pPr>
              <w:topLinePunct/>
              <w:rPr>
                <w:rFonts w:hint="eastAsia" w:ascii="方正书宋简体" w:hAnsi="方正书宋简体" w:eastAsia="方正书宋简体" w:cs="方正书宋简体"/>
                <w:color w:val="auto"/>
              </w:rPr>
            </w:pPr>
          </w:p>
        </w:tc>
        <w:tc>
          <w:tcPr>
            <w:tcW w:w="417" w:type="dxa"/>
            <w:vAlign w:val="center"/>
          </w:tcPr>
          <w:p w14:paraId="7E2DFF26">
            <w:pPr>
              <w:widowControl w:val="0"/>
              <w:kinsoku/>
              <w:topLinePunct/>
              <w:autoSpaceDE/>
              <w:autoSpaceDN/>
              <w:jc w:val="center"/>
              <w:textAlignment w:val="auto"/>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4"/>
                <w:sz w:val="19"/>
                <w:szCs w:val="19"/>
                <w:lang w:eastAsia="zh-CN"/>
              </w:rPr>
              <w:t>A</w:t>
            </w:r>
          </w:p>
        </w:tc>
        <w:tc>
          <w:tcPr>
            <w:tcW w:w="411" w:type="dxa"/>
            <w:vAlign w:val="center"/>
          </w:tcPr>
          <w:p w14:paraId="45A25289">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Align w:val="center"/>
          </w:tcPr>
          <w:p w14:paraId="7F4523D0">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教务处 保卫处</w:t>
            </w:r>
          </w:p>
        </w:tc>
      </w:tr>
      <w:tr w14:paraId="5E82FB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629" w:type="dxa"/>
            <w:gridSpan w:val="2"/>
            <w:vMerge w:val="continue"/>
            <w:textDirection w:val="tbRlV"/>
          </w:tcPr>
          <w:p w14:paraId="1D1EF1E2">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4732204D">
            <w:pPr>
              <w:topLinePunct/>
              <w:rPr>
                <w:rFonts w:hint="eastAsia" w:ascii="方正书宋简体" w:hAnsi="方正书宋简体" w:eastAsia="方正书宋简体" w:cs="方正书宋简体"/>
                <w:color w:val="auto"/>
              </w:rPr>
            </w:pPr>
          </w:p>
        </w:tc>
        <w:tc>
          <w:tcPr>
            <w:tcW w:w="479" w:type="dxa"/>
            <w:vAlign w:val="center"/>
          </w:tcPr>
          <w:p w14:paraId="690E0276">
            <w:pPr>
              <w:topLinePunct/>
              <w:spacing w:line="189" w:lineRule="auto"/>
              <w:jc w:val="center"/>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rPr>
              <w:t>2</w:t>
            </w:r>
            <w:r>
              <w:rPr>
                <w:rFonts w:hint="eastAsia" w:ascii="方正书宋简体" w:hAnsi="方正书宋简体" w:eastAsia="方正书宋简体" w:cs="方正书宋简体"/>
                <w:color w:val="auto"/>
                <w:spacing w:val="-7"/>
                <w:sz w:val="18"/>
                <w:szCs w:val="18"/>
                <w:lang w:eastAsia="zh-CN"/>
              </w:rPr>
              <w:t>1</w:t>
            </w:r>
          </w:p>
        </w:tc>
        <w:tc>
          <w:tcPr>
            <w:tcW w:w="2077" w:type="dxa"/>
          </w:tcPr>
          <w:p w14:paraId="59815690">
            <w:pPr>
              <w:topLinePunct/>
              <w:spacing w:before="99" w:line="189"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宋体" w:eastAsia="方正书宋简体" w:cs="宋体"/>
                <w:color w:val="auto"/>
                <w:spacing w:val="-4"/>
                <w:sz w:val="19"/>
                <w:szCs w:val="19"/>
                <w:lang w:eastAsia="zh-CN"/>
              </w:rPr>
              <w:t>信息技术与人工智能基础</w:t>
            </w:r>
          </w:p>
        </w:tc>
        <w:tc>
          <w:tcPr>
            <w:tcW w:w="528" w:type="dxa"/>
            <w:vAlign w:val="center"/>
          </w:tcPr>
          <w:p w14:paraId="51E2A92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3.5</w:t>
            </w:r>
          </w:p>
        </w:tc>
        <w:tc>
          <w:tcPr>
            <w:tcW w:w="575" w:type="dxa"/>
            <w:vAlign w:val="center"/>
          </w:tcPr>
          <w:p w14:paraId="7F802B0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56</w:t>
            </w:r>
          </w:p>
        </w:tc>
        <w:tc>
          <w:tcPr>
            <w:tcW w:w="468" w:type="dxa"/>
            <w:vAlign w:val="center"/>
          </w:tcPr>
          <w:p w14:paraId="72FEF6D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18</w:t>
            </w:r>
          </w:p>
        </w:tc>
        <w:tc>
          <w:tcPr>
            <w:tcW w:w="500" w:type="dxa"/>
            <w:vAlign w:val="center"/>
          </w:tcPr>
          <w:p w14:paraId="3A51885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38</w:t>
            </w:r>
          </w:p>
        </w:tc>
        <w:tc>
          <w:tcPr>
            <w:tcW w:w="354" w:type="dxa"/>
          </w:tcPr>
          <w:p w14:paraId="64E7C4B9">
            <w:pPr>
              <w:topLinePunct/>
              <w:rPr>
                <w:rFonts w:hint="eastAsia" w:ascii="方正书宋简体" w:hAnsi="方正书宋简体" w:eastAsia="方正书宋简体" w:cs="方正书宋简体"/>
                <w:color w:val="auto"/>
              </w:rPr>
            </w:pPr>
          </w:p>
        </w:tc>
        <w:tc>
          <w:tcPr>
            <w:tcW w:w="240" w:type="dxa"/>
          </w:tcPr>
          <w:p w14:paraId="2A72CE9E">
            <w:pPr>
              <w:topLinePunct/>
              <w:rPr>
                <w:rFonts w:hint="eastAsia" w:ascii="方正书宋简体" w:hAnsi="方正书宋简体" w:eastAsia="方正书宋简体" w:cs="方正书宋简体"/>
                <w:color w:val="auto"/>
              </w:rPr>
            </w:pPr>
          </w:p>
        </w:tc>
        <w:tc>
          <w:tcPr>
            <w:tcW w:w="289" w:type="dxa"/>
          </w:tcPr>
          <w:p w14:paraId="116D3BF9">
            <w:pPr>
              <w:topLinePunct/>
              <w:rPr>
                <w:rFonts w:hint="eastAsia" w:ascii="方正书宋简体" w:hAnsi="方正书宋简体" w:eastAsia="方正书宋简体" w:cs="方正书宋简体"/>
                <w:color w:val="auto"/>
              </w:rPr>
            </w:pPr>
          </w:p>
        </w:tc>
        <w:tc>
          <w:tcPr>
            <w:tcW w:w="289" w:type="dxa"/>
          </w:tcPr>
          <w:p w14:paraId="26A27841">
            <w:pPr>
              <w:topLinePunct/>
              <w:rPr>
                <w:rFonts w:hint="eastAsia" w:ascii="方正书宋简体" w:hAnsi="方正书宋简体" w:eastAsia="方正书宋简体" w:cs="方正书宋简体"/>
                <w:color w:val="auto"/>
              </w:rPr>
            </w:pPr>
          </w:p>
        </w:tc>
        <w:tc>
          <w:tcPr>
            <w:tcW w:w="289" w:type="dxa"/>
          </w:tcPr>
          <w:p w14:paraId="41EC2350">
            <w:pPr>
              <w:topLinePunct/>
              <w:spacing w:before="99" w:line="189" w:lineRule="auto"/>
              <w:ind w:left="109"/>
              <w:rPr>
                <w:rFonts w:hint="eastAsia" w:ascii="方正书宋简体" w:hAnsi="方正书宋简体" w:eastAsia="方正书宋简体" w:cs="方正书宋简体"/>
                <w:color w:val="auto"/>
                <w:sz w:val="18"/>
                <w:szCs w:val="18"/>
              </w:rPr>
            </w:pPr>
          </w:p>
        </w:tc>
        <w:tc>
          <w:tcPr>
            <w:tcW w:w="289" w:type="dxa"/>
          </w:tcPr>
          <w:p w14:paraId="1B139BC4">
            <w:pPr>
              <w:topLinePunct/>
              <w:spacing w:before="99" w:line="189" w:lineRule="auto"/>
              <w:ind w:left="108"/>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z w:val="18"/>
                <w:szCs w:val="18"/>
              </w:rPr>
              <w:t>4</w:t>
            </w:r>
          </w:p>
        </w:tc>
        <w:tc>
          <w:tcPr>
            <w:tcW w:w="289" w:type="dxa"/>
          </w:tcPr>
          <w:p w14:paraId="5A4B70AA">
            <w:pPr>
              <w:topLinePunct/>
              <w:rPr>
                <w:rFonts w:hint="eastAsia" w:ascii="方正书宋简体" w:hAnsi="方正书宋简体" w:eastAsia="方正书宋简体" w:cs="方正书宋简体"/>
                <w:color w:val="auto"/>
              </w:rPr>
            </w:pPr>
          </w:p>
        </w:tc>
        <w:tc>
          <w:tcPr>
            <w:tcW w:w="289" w:type="dxa"/>
          </w:tcPr>
          <w:p w14:paraId="1B2E0805">
            <w:pPr>
              <w:topLinePunct/>
              <w:rPr>
                <w:rFonts w:hint="eastAsia" w:ascii="方正书宋简体" w:hAnsi="方正书宋简体" w:eastAsia="方正书宋简体" w:cs="方正书宋简体"/>
                <w:color w:val="auto"/>
              </w:rPr>
            </w:pPr>
          </w:p>
        </w:tc>
        <w:tc>
          <w:tcPr>
            <w:tcW w:w="290" w:type="dxa"/>
          </w:tcPr>
          <w:p w14:paraId="4FF66E9F">
            <w:pPr>
              <w:topLinePunct/>
              <w:rPr>
                <w:rFonts w:hint="eastAsia" w:ascii="方正书宋简体" w:hAnsi="方正书宋简体" w:eastAsia="方正书宋简体" w:cs="方正书宋简体"/>
                <w:color w:val="auto"/>
              </w:rPr>
            </w:pPr>
          </w:p>
        </w:tc>
        <w:tc>
          <w:tcPr>
            <w:tcW w:w="290" w:type="dxa"/>
            <w:gridSpan w:val="2"/>
          </w:tcPr>
          <w:p w14:paraId="3BFEBC8D">
            <w:pPr>
              <w:topLinePunct/>
              <w:rPr>
                <w:rFonts w:hint="eastAsia" w:ascii="方正书宋简体" w:hAnsi="方正书宋简体" w:eastAsia="方正书宋简体" w:cs="方正书宋简体"/>
                <w:color w:val="auto"/>
              </w:rPr>
            </w:pPr>
          </w:p>
        </w:tc>
        <w:tc>
          <w:tcPr>
            <w:tcW w:w="417" w:type="dxa"/>
            <w:vAlign w:val="center"/>
          </w:tcPr>
          <w:p w14:paraId="3694518D">
            <w:pPr>
              <w:widowControl w:val="0"/>
              <w:kinsoku/>
              <w:topLinePunct/>
              <w:autoSpaceDE/>
              <w:autoSpaceDN/>
              <w:jc w:val="center"/>
              <w:textAlignment w:val="auto"/>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73097060">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Align w:val="center"/>
          </w:tcPr>
          <w:p w14:paraId="4C291121">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人工智能</w:t>
            </w:r>
          </w:p>
        </w:tc>
      </w:tr>
      <w:tr w14:paraId="068B1F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6" w:hRule="atLeast"/>
        </w:trPr>
        <w:tc>
          <w:tcPr>
            <w:tcW w:w="629" w:type="dxa"/>
            <w:gridSpan w:val="2"/>
            <w:vMerge w:val="continue"/>
            <w:textDirection w:val="tbRlV"/>
          </w:tcPr>
          <w:p w14:paraId="61F26A4A">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2BE47F9C">
            <w:pPr>
              <w:topLinePunct/>
              <w:rPr>
                <w:rFonts w:hint="eastAsia" w:ascii="方正书宋简体" w:hAnsi="方正书宋简体" w:eastAsia="方正书宋简体" w:cs="方正书宋简体"/>
                <w:color w:val="auto"/>
              </w:rPr>
            </w:pPr>
          </w:p>
        </w:tc>
        <w:tc>
          <w:tcPr>
            <w:tcW w:w="479" w:type="dxa"/>
            <w:vAlign w:val="center"/>
          </w:tcPr>
          <w:p w14:paraId="78005EA2">
            <w:pPr>
              <w:topLinePunct/>
              <w:spacing w:line="189" w:lineRule="auto"/>
              <w:jc w:val="center"/>
              <w:rPr>
                <w:rFonts w:hint="eastAsia" w:ascii="方正书宋简体" w:hAnsi="方正书宋简体" w:eastAsia="方正书宋简体" w:cs="方正书宋简体"/>
                <w:color w:val="auto"/>
                <w:sz w:val="18"/>
                <w:szCs w:val="18"/>
                <w:lang w:eastAsia="zh-CN"/>
              </w:rPr>
            </w:pPr>
            <w:r>
              <w:rPr>
                <w:rFonts w:hint="eastAsia" w:ascii="方正书宋简体" w:hAnsi="方正书宋简体" w:eastAsia="方正书宋简体" w:cs="方正书宋简体"/>
                <w:color w:val="auto"/>
                <w:spacing w:val="-7"/>
                <w:sz w:val="18"/>
                <w:szCs w:val="18"/>
              </w:rPr>
              <w:t>2</w:t>
            </w:r>
            <w:r>
              <w:rPr>
                <w:rFonts w:hint="eastAsia" w:ascii="方正书宋简体" w:hAnsi="方正书宋简体" w:eastAsia="方正书宋简体" w:cs="方正书宋简体"/>
                <w:color w:val="auto"/>
                <w:spacing w:val="-7"/>
                <w:sz w:val="18"/>
                <w:szCs w:val="18"/>
                <w:lang w:eastAsia="zh-CN"/>
              </w:rPr>
              <w:t>2</w:t>
            </w:r>
          </w:p>
        </w:tc>
        <w:tc>
          <w:tcPr>
            <w:tcW w:w="2077" w:type="dxa"/>
          </w:tcPr>
          <w:p w14:paraId="413B5A52">
            <w:pPr>
              <w:topLinePunct/>
              <w:spacing w:before="78" w:line="211" w:lineRule="auto"/>
              <w:ind w:left="119"/>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z w:val="18"/>
                <w:szCs w:val="18"/>
              </w:rPr>
              <w:t>职业生涯规划</w:t>
            </w:r>
          </w:p>
        </w:tc>
        <w:tc>
          <w:tcPr>
            <w:tcW w:w="528" w:type="dxa"/>
            <w:vAlign w:val="center"/>
          </w:tcPr>
          <w:p w14:paraId="1D04E42B">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w:t>
            </w:r>
          </w:p>
        </w:tc>
        <w:tc>
          <w:tcPr>
            <w:tcW w:w="575" w:type="dxa"/>
            <w:vAlign w:val="center"/>
          </w:tcPr>
          <w:p w14:paraId="5FB1FA1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20</w:t>
            </w:r>
          </w:p>
        </w:tc>
        <w:tc>
          <w:tcPr>
            <w:tcW w:w="468" w:type="dxa"/>
            <w:vAlign w:val="center"/>
          </w:tcPr>
          <w:p w14:paraId="49D3641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20</w:t>
            </w:r>
          </w:p>
        </w:tc>
        <w:tc>
          <w:tcPr>
            <w:tcW w:w="500" w:type="dxa"/>
            <w:vAlign w:val="center"/>
          </w:tcPr>
          <w:p w14:paraId="4DB2F71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tcPr>
          <w:p w14:paraId="65BDB3B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40" w:type="dxa"/>
          </w:tcPr>
          <w:p w14:paraId="39A4AAE8">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7D3D52E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34A36DB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7CB41B9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w:t>
            </w:r>
          </w:p>
        </w:tc>
        <w:tc>
          <w:tcPr>
            <w:tcW w:w="289" w:type="dxa"/>
          </w:tcPr>
          <w:p w14:paraId="2493F04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5A7503F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5627165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tcPr>
          <w:p w14:paraId="3490029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tcPr>
          <w:p w14:paraId="13C0E4B4">
            <w:pPr>
              <w:topLinePunct/>
              <w:rPr>
                <w:rFonts w:hint="eastAsia" w:ascii="方正书宋简体" w:hAnsi="方正书宋简体" w:eastAsia="方正书宋简体" w:cs="方正书宋简体"/>
                <w:color w:val="auto"/>
              </w:rPr>
            </w:pPr>
          </w:p>
        </w:tc>
        <w:tc>
          <w:tcPr>
            <w:tcW w:w="417" w:type="dxa"/>
            <w:vAlign w:val="center"/>
          </w:tcPr>
          <w:p w14:paraId="6A12928C">
            <w:pPr>
              <w:widowControl w:val="0"/>
              <w:kinsoku/>
              <w:topLinePunct/>
              <w:autoSpaceDE/>
              <w:autoSpaceDN/>
              <w:jc w:val="center"/>
              <w:textAlignment w:val="auto"/>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4"/>
                <w:sz w:val="19"/>
                <w:szCs w:val="19"/>
                <w:lang w:eastAsia="zh-CN"/>
              </w:rPr>
              <w:t>A</w:t>
            </w:r>
          </w:p>
        </w:tc>
        <w:tc>
          <w:tcPr>
            <w:tcW w:w="411" w:type="dxa"/>
            <w:vAlign w:val="center"/>
          </w:tcPr>
          <w:p w14:paraId="658CF7CC">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Align w:val="center"/>
          </w:tcPr>
          <w:p w14:paraId="6C0B3F5F">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创新创业</w:t>
            </w:r>
          </w:p>
        </w:tc>
      </w:tr>
      <w:tr w14:paraId="76CAFA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7" w:hRule="atLeast"/>
        </w:trPr>
        <w:tc>
          <w:tcPr>
            <w:tcW w:w="629" w:type="dxa"/>
            <w:gridSpan w:val="2"/>
            <w:vMerge w:val="continue"/>
            <w:textDirection w:val="tbRlV"/>
          </w:tcPr>
          <w:p w14:paraId="224F6106">
            <w:pPr>
              <w:topLinePunct/>
              <w:rPr>
                <w:rFonts w:hint="eastAsia" w:ascii="方正书宋简体" w:hAnsi="方正书宋简体" w:eastAsia="方正书宋简体" w:cs="方正书宋简体"/>
                <w:color w:val="auto"/>
              </w:rPr>
            </w:pPr>
          </w:p>
        </w:tc>
        <w:tc>
          <w:tcPr>
            <w:tcW w:w="503" w:type="dxa"/>
            <w:vMerge w:val="continue"/>
            <w:tcBorders>
              <w:top w:val="nil"/>
              <w:bottom w:val="nil"/>
            </w:tcBorders>
            <w:textDirection w:val="tbRlV"/>
          </w:tcPr>
          <w:p w14:paraId="5A49F872">
            <w:pPr>
              <w:topLinePunct/>
              <w:rPr>
                <w:rFonts w:hint="eastAsia" w:ascii="方正书宋简体" w:hAnsi="方正书宋简体" w:eastAsia="方正书宋简体" w:cs="方正书宋简体"/>
                <w:color w:val="auto"/>
              </w:rPr>
            </w:pPr>
          </w:p>
        </w:tc>
        <w:tc>
          <w:tcPr>
            <w:tcW w:w="479" w:type="dxa"/>
            <w:vAlign w:val="center"/>
          </w:tcPr>
          <w:p w14:paraId="62CD2260">
            <w:pPr>
              <w:topLinePunct/>
              <w:spacing w:line="189" w:lineRule="auto"/>
              <w:jc w:val="center"/>
              <w:rPr>
                <w:rFonts w:hint="eastAsia" w:ascii="方正书宋简体" w:hAnsi="方正书宋简体" w:eastAsia="方正书宋简体" w:cs="方正书宋简体"/>
                <w:color w:val="auto"/>
                <w:sz w:val="18"/>
                <w:szCs w:val="18"/>
                <w:lang w:eastAsia="zh-CN"/>
              </w:rPr>
            </w:pPr>
            <w:r>
              <w:rPr>
                <w:rFonts w:hint="eastAsia" w:ascii="方正书宋简体" w:hAnsi="方正书宋简体" w:eastAsia="方正书宋简体" w:cs="方正书宋简体"/>
                <w:color w:val="auto"/>
                <w:spacing w:val="-7"/>
                <w:sz w:val="18"/>
                <w:szCs w:val="18"/>
              </w:rPr>
              <w:t>2</w:t>
            </w:r>
            <w:r>
              <w:rPr>
                <w:rFonts w:hint="eastAsia" w:ascii="方正书宋简体" w:hAnsi="方正书宋简体" w:eastAsia="方正书宋简体" w:cs="方正书宋简体"/>
                <w:color w:val="auto"/>
                <w:spacing w:val="-7"/>
                <w:sz w:val="18"/>
                <w:szCs w:val="18"/>
                <w:lang w:eastAsia="zh-CN"/>
              </w:rPr>
              <w:t>3</w:t>
            </w:r>
          </w:p>
        </w:tc>
        <w:tc>
          <w:tcPr>
            <w:tcW w:w="2077" w:type="dxa"/>
          </w:tcPr>
          <w:p w14:paraId="72ACAB77">
            <w:pPr>
              <w:topLinePunct/>
              <w:spacing w:before="79" w:line="211" w:lineRule="auto"/>
              <w:ind w:left="114"/>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z w:val="18"/>
                <w:szCs w:val="18"/>
              </w:rPr>
              <w:t>就业指导</w:t>
            </w:r>
          </w:p>
        </w:tc>
        <w:tc>
          <w:tcPr>
            <w:tcW w:w="528" w:type="dxa"/>
            <w:vAlign w:val="center"/>
          </w:tcPr>
          <w:p w14:paraId="653AF85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w:t>
            </w:r>
          </w:p>
        </w:tc>
        <w:tc>
          <w:tcPr>
            <w:tcW w:w="575" w:type="dxa"/>
            <w:vAlign w:val="center"/>
          </w:tcPr>
          <w:p w14:paraId="2255915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18</w:t>
            </w:r>
          </w:p>
        </w:tc>
        <w:tc>
          <w:tcPr>
            <w:tcW w:w="468" w:type="dxa"/>
            <w:vAlign w:val="center"/>
          </w:tcPr>
          <w:p w14:paraId="47B5CD36">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18</w:t>
            </w:r>
          </w:p>
        </w:tc>
        <w:tc>
          <w:tcPr>
            <w:tcW w:w="500" w:type="dxa"/>
            <w:vAlign w:val="center"/>
          </w:tcPr>
          <w:p w14:paraId="248E6E3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tcPr>
          <w:p w14:paraId="072695B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40" w:type="dxa"/>
          </w:tcPr>
          <w:p w14:paraId="6E4A324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2F776206">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11F85BD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7FE7406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659DD92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w:t>
            </w:r>
          </w:p>
        </w:tc>
        <w:tc>
          <w:tcPr>
            <w:tcW w:w="289" w:type="dxa"/>
          </w:tcPr>
          <w:p w14:paraId="73A16AA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1284E08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tcPr>
          <w:p w14:paraId="0EA5A748">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tcPr>
          <w:p w14:paraId="040F36A6">
            <w:pPr>
              <w:topLinePunct/>
              <w:rPr>
                <w:rFonts w:hint="eastAsia" w:ascii="方正书宋简体" w:hAnsi="方正书宋简体" w:eastAsia="方正书宋简体" w:cs="方正书宋简体"/>
                <w:color w:val="auto"/>
              </w:rPr>
            </w:pPr>
          </w:p>
        </w:tc>
        <w:tc>
          <w:tcPr>
            <w:tcW w:w="417" w:type="dxa"/>
            <w:vAlign w:val="center"/>
          </w:tcPr>
          <w:p w14:paraId="56B02857">
            <w:pPr>
              <w:widowControl w:val="0"/>
              <w:kinsoku/>
              <w:topLinePunct/>
              <w:autoSpaceDE/>
              <w:autoSpaceDN/>
              <w:jc w:val="center"/>
              <w:textAlignment w:val="auto"/>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4"/>
                <w:sz w:val="19"/>
                <w:szCs w:val="19"/>
                <w:lang w:eastAsia="zh-CN"/>
              </w:rPr>
              <w:t>A</w:t>
            </w:r>
          </w:p>
        </w:tc>
        <w:tc>
          <w:tcPr>
            <w:tcW w:w="411" w:type="dxa"/>
            <w:vAlign w:val="center"/>
          </w:tcPr>
          <w:p w14:paraId="3F0867A0">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Align w:val="center"/>
          </w:tcPr>
          <w:p w14:paraId="407C2CAF">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创新创业</w:t>
            </w:r>
          </w:p>
        </w:tc>
      </w:tr>
      <w:tr w14:paraId="6685FF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629" w:type="dxa"/>
            <w:gridSpan w:val="2"/>
            <w:vMerge w:val="continue"/>
            <w:textDirection w:val="tbRlV"/>
          </w:tcPr>
          <w:p w14:paraId="640A6A7C">
            <w:pPr>
              <w:topLinePunct/>
              <w:rPr>
                <w:rFonts w:hint="eastAsia" w:ascii="方正书宋简体" w:hAnsi="方正书宋简体" w:eastAsia="方正书宋简体" w:cs="方正书宋简体"/>
                <w:color w:val="auto"/>
              </w:rPr>
            </w:pPr>
          </w:p>
        </w:tc>
        <w:tc>
          <w:tcPr>
            <w:tcW w:w="503" w:type="dxa"/>
            <w:vMerge w:val="continue"/>
            <w:tcBorders>
              <w:top w:val="nil"/>
            </w:tcBorders>
            <w:textDirection w:val="tbRlV"/>
          </w:tcPr>
          <w:p w14:paraId="7EA3FD05">
            <w:pPr>
              <w:topLinePunct/>
              <w:rPr>
                <w:rFonts w:hint="eastAsia" w:ascii="方正书宋简体" w:hAnsi="方正书宋简体" w:eastAsia="方正书宋简体" w:cs="方正书宋简体"/>
                <w:color w:val="auto"/>
              </w:rPr>
            </w:pPr>
          </w:p>
        </w:tc>
        <w:tc>
          <w:tcPr>
            <w:tcW w:w="479" w:type="dxa"/>
            <w:vAlign w:val="center"/>
          </w:tcPr>
          <w:p w14:paraId="742EB12F">
            <w:pPr>
              <w:topLinePunct/>
              <w:spacing w:line="188" w:lineRule="auto"/>
              <w:jc w:val="center"/>
              <w:rPr>
                <w:rFonts w:hint="eastAsia" w:ascii="方正书宋简体" w:hAnsi="方正书宋简体" w:eastAsia="方正书宋简体" w:cs="方正书宋简体"/>
                <w:color w:val="auto"/>
                <w:sz w:val="18"/>
                <w:szCs w:val="18"/>
                <w:lang w:eastAsia="zh-CN"/>
              </w:rPr>
            </w:pPr>
            <w:r>
              <w:rPr>
                <w:rFonts w:hint="eastAsia" w:ascii="方正书宋简体" w:hAnsi="方正书宋简体" w:eastAsia="方正书宋简体" w:cs="方正书宋简体"/>
                <w:color w:val="auto"/>
                <w:spacing w:val="-7"/>
                <w:sz w:val="18"/>
                <w:szCs w:val="18"/>
              </w:rPr>
              <w:t>2</w:t>
            </w:r>
            <w:r>
              <w:rPr>
                <w:rFonts w:hint="eastAsia" w:ascii="方正书宋简体" w:hAnsi="方正书宋简体" w:eastAsia="方正书宋简体" w:cs="方正书宋简体"/>
                <w:color w:val="auto"/>
                <w:spacing w:val="-7"/>
                <w:sz w:val="18"/>
                <w:szCs w:val="18"/>
                <w:lang w:eastAsia="zh-CN"/>
              </w:rPr>
              <w:t>4</w:t>
            </w:r>
          </w:p>
        </w:tc>
        <w:tc>
          <w:tcPr>
            <w:tcW w:w="2077" w:type="dxa"/>
          </w:tcPr>
          <w:p w14:paraId="3E504864">
            <w:pPr>
              <w:topLinePunct/>
              <w:spacing w:before="79" w:line="212" w:lineRule="auto"/>
              <w:ind w:left="113"/>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1"/>
                <w:sz w:val="18"/>
                <w:szCs w:val="18"/>
              </w:rPr>
              <w:t>创新创业基础</w:t>
            </w:r>
          </w:p>
        </w:tc>
        <w:tc>
          <w:tcPr>
            <w:tcW w:w="528" w:type="dxa"/>
            <w:vAlign w:val="center"/>
          </w:tcPr>
          <w:p w14:paraId="28F608F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575" w:type="dxa"/>
            <w:vAlign w:val="center"/>
          </w:tcPr>
          <w:p w14:paraId="01C276AD">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468" w:type="dxa"/>
            <w:vAlign w:val="center"/>
          </w:tcPr>
          <w:p w14:paraId="1C4F6BE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500" w:type="dxa"/>
            <w:vAlign w:val="center"/>
          </w:tcPr>
          <w:p w14:paraId="2DEAE7A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tcPr>
          <w:p w14:paraId="27C558F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40" w:type="dxa"/>
          </w:tcPr>
          <w:p w14:paraId="58F1F1A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54CFDD1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4562BF1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784A6EA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5A833868">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tcPr>
          <w:p w14:paraId="7717DBD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695A0D8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tcPr>
          <w:p w14:paraId="3EC55A3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tcPr>
          <w:p w14:paraId="3421F074">
            <w:pPr>
              <w:topLinePunct/>
              <w:rPr>
                <w:rFonts w:hint="eastAsia" w:ascii="方正书宋简体" w:hAnsi="方正书宋简体" w:eastAsia="方正书宋简体" w:cs="方正书宋简体"/>
                <w:color w:val="auto"/>
              </w:rPr>
            </w:pPr>
          </w:p>
        </w:tc>
        <w:tc>
          <w:tcPr>
            <w:tcW w:w="417" w:type="dxa"/>
            <w:vAlign w:val="center"/>
          </w:tcPr>
          <w:p w14:paraId="15126623">
            <w:pPr>
              <w:widowControl w:val="0"/>
              <w:kinsoku/>
              <w:topLinePunct/>
              <w:autoSpaceDE/>
              <w:autoSpaceDN/>
              <w:jc w:val="center"/>
              <w:textAlignment w:val="auto"/>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4"/>
                <w:sz w:val="19"/>
                <w:szCs w:val="19"/>
                <w:lang w:eastAsia="zh-CN"/>
              </w:rPr>
              <w:t>A</w:t>
            </w:r>
          </w:p>
        </w:tc>
        <w:tc>
          <w:tcPr>
            <w:tcW w:w="411" w:type="dxa"/>
            <w:vAlign w:val="center"/>
          </w:tcPr>
          <w:p w14:paraId="7DE517F0">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Align w:val="center"/>
          </w:tcPr>
          <w:p w14:paraId="58D4607A">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创新创业</w:t>
            </w:r>
          </w:p>
        </w:tc>
      </w:tr>
      <w:tr w14:paraId="120F3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629" w:type="dxa"/>
            <w:gridSpan w:val="2"/>
            <w:vMerge w:val="continue"/>
          </w:tcPr>
          <w:p w14:paraId="3DB1B4B5">
            <w:pPr>
              <w:topLinePunct/>
              <w:rPr>
                <w:rFonts w:hint="eastAsia" w:ascii="方正书宋简体" w:hAnsi="方正书宋简体" w:eastAsia="方正书宋简体" w:cs="方正书宋简体"/>
                <w:color w:val="auto"/>
              </w:rPr>
            </w:pPr>
          </w:p>
        </w:tc>
        <w:tc>
          <w:tcPr>
            <w:tcW w:w="503" w:type="dxa"/>
            <w:vMerge w:val="restart"/>
            <w:vAlign w:val="center"/>
          </w:tcPr>
          <w:p w14:paraId="656E4790">
            <w:pPr>
              <w:topLinePunct/>
              <w:spacing w:line="183" w:lineRule="auto"/>
              <w:jc w:val="center"/>
              <w:rPr>
                <w:rFonts w:hint="eastAsia" w:ascii="方正书宋简体" w:hAnsi="方正书宋简体" w:eastAsia="方正书宋简体" w:cs="方正书宋简体"/>
                <w:color w:val="auto"/>
                <w:spacing w:val="15"/>
                <w:sz w:val="18"/>
                <w:szCs w:val="18"/>
                <w:lang w:eastAsia="zh-CN"/>
              </w:rPr>
            </w:pPr>
            <w:r>
              <w:rPr>
                <w:rFonts w:hint="eastAsia" w:ascii="方正书宋简体" w:hAnsi="方正书宋简体" w:eastAsia="方正书宋简体" w:cs="方正书宋简体"/>
                <w:color w:val="auto"/>
                <w:spacing w:val="15"/>
                <w:sz w:val="18"/>
                <w:szCs w:val="18"/>
                <w:lang w:eastAsia="zh-CN"/>
              </w:rPr>
              <w:t>限</w:t>
            </w:r>
          </w:p>
          <w:p w14:paraId="52BC47E9">
            <w:pPr>
              <w:topLinePunct/>
              <w:spacing w:line="183" w:lineRule="auto"/>
              <w:jc w:val="center"/>
              <w:rPr>
                <w:rFonts w:hint="eastAsia" w:ascii="方正书宋简体" w:hAnsi="方正书宋简体" w:eastAsia="方正书宋简体" w:cs="方正书宋简体"/>
                <w:color w:val="auto"/>
                <w:spacing w:val="15"/>
                <w:sz w:val="18"/>
                <w:szCs w:val="18"/>
                <w:lang w:eastAsia="zh-CN"/>
              </w:rPr>
            </w:pPr>
            <w:r>
              <w:rPr>
                <w:rFonts w:hint="eastAsia" w:ascii="方正书宋简体" w:hAnsi="方正书宋简体" w:eastAsia="方正书宋简体" w:cs="方正书宋简体"/>
                <w:color w:val="auto"/>
                <w:spacing w:val="15"/>
                <w:sz w:val="18"/>
                <w:szCs w:val="18"/>
                <w:lang w:eastAsia="zh-CN"/>
              </w:rPr>
              <w:t>选</w:t>
            </w:r>
          </w:p>
          <w:p w14:paraId="1C1FA55D">
            <w:pPr>
              <w:topLinePunct/>
              <w:spacing w:line="183" w:lineRule="auto"/>
              <w:jc w:val="center"/>
              <w:rPr>
                <w:rFonts w:hint="eastAsia" w:ascii="方正书宋简体" w:hAnsi="方正书宋简体" w:eastAsia="方正书宋简体" w:cs="方正书宋简体"/>
                <w:color w:val="auto"/>
                <w:lang w:eastAsia="zh-CN"/>
              </w:rPr>
            </w:pPr>
            <w:r>
              <w:rPr>
                <w:rFonts w:hint="eastAsia" w:ascii="方正书宋简体" w:hAnsi="方正书宋简体" w:eastAsia="方正书宋简体" w:cs="方正书宋简体"/>
                <w:color w:val="auto"/>
                <w:spacing w:val="15"/>
                <w:sz w:val="18"/>
                <w:szCs w:val="18"/>
                <w:lang w:eastAsia="zh-CN"/>
              </w:rPr>
              <w:t>课</w:t>
            </w:r>
          </w:p>
        </w:tc>
        <w:tc>
          <w:tcPr>
            <w:tcW w:w="479" w:type="dxa"/>
            <w:vAlign w:val="center"/>
          </w:tcPr>
          <w:p w14:paraId="0517B3F6">
            <w:pPr>
              <w:topLinePunct/>
              <w:spacing w:line="188" w:lineRule="auto"/>
              <w:jc w:val="center"/>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rPr>
              <w:t>2</w:t>
            </w:r>
            <w:r>
              <w:rPr>
                <w:rFonts w:hint="eastAsia" w:ascii="方正书宋简体" w:hAnsi="方正书宋简体" w:eastAsia="方正书宋简体" w:cs="方正书宋简体"/>
                <w:color w:val="auto"/>
                <w:spacing w:val="-7"/>
                <w:sz w:val="18"/>
                <w:szCs w:val="18"/>
                <w:lang w:eastAsia="zh-CN"/>
              </w:rPr>
              <w:t>5</w:t>
            </w:r>
          </w:p>
        </w:tc>
        <w:tc>
          <w:tcPr>
            <w:tcW w:w="2077" w:type="dxa"/>
          </w:tcPr>
          <w:p w14:paraId="795F894E">
            <w:pPr>
              <w:topLinePunct/>
              <w:spacing w:before="100" w:line="188" w:lineRule="auto"/>
              <w:ind w:left="129"/>
              <w:rPr>
                <w:rFonts w:hint="eastAsia" w:ascii="方正书宋简体" w:hAnsi="方正书宋简体" w:eastAsia="方正书宋简体" w:cs="方正书宋简体"/>
                <w:color w:val="auto"/>
                <w:spacing w:val="-7"/>
                <w:sz w:val="18"/>
                <w:szCs w:val="18"/>
              </w:rPr>
            </w:pPr>
            <w:r>
              <w:rPr>
                <w:rFonts w:hint="eastAsia" w:ascii="方正书宋简体" w:hAnsi="方正书宋简体" w:eastAsia="方正书宋简体" w:cs="方正书宋简体"/>
                <w:color w:val="auto"/>
                <w:spacing w:val="-7"/>
                <w:sz w:val="18"/>
                <w:szCs w:val="18"/>
              </w:rPr>
              <w:t>大学英语</w:t>
            </w:r>
          </w:p>
        </w:tc>
        <w:tc>
          <w:tcPr>
            <w:tcW w:w="528" w:type="dxa"/>
            <w:vAlign w:val="center"/>
          </w:tcPr>
          <w:p w14:paraId="6123643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3.5</w:t>
            </w:r>
          </w:p>
        </w:tc>
        <w:tc>
          <w:tcPr>
            <w:tcW w:w="575" w:type="dxa"/>
            <w:vAlign w:val="center"/>
          </w:tcPr>
          <w:p w14:paraId="25C8FEA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56</w:t>
            </w:r>
          </w:p>
        </w:tc>
        <w:tc>
          <w:tcPr>
            <w:tcW w:w="468" w:type="dxa"/>
            <w:vAlign w:val="center"/>
          </w:tcPr>
          <w:p w14:paraId="2ADF2B7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56</w:t>
            </w:r>
          </w:p>
        </w:tc>
        <w:tc>
          <w:tcPr>
            <w:tcW w:w="500" w:type="dxa"/>
            <w:vAlign w:val="center"/>
          </w:tcPr>
          <w:p w14:paraId="4E93F87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tcPr>
          <w:p w14:paraId="1DAF7420">
            <w:pPr>
              <w:topLinePunct/>
              <w:rPr>
                <w:rFonts w:hint="eastAsia" w:ascii="方正书宋简体" w:hAnsi="方正书宋简体" w:eastAsia="方正书宋简体" w:cs="方正书宋简体"/>
                <w:color w:val="auto"/>
              </w:rPr>
            </w:pPr>
          </w:p>
        </w:tc>
        <w:tc>
          <w:tcPr>
            <w:tcW w:w="240" w:type="dxa"/>
          </w:tcPr>
          <w:p w14:paraId="6F06BE5F">
            <w:pPr>
              <w:topLinePunct/>
              <w:rPr>
                <w:rFonts w:hint="eastAsia" w:ascii="方正书宋简体" w:hAnsi="方正书宋简体" w:eastAsia="方正书宋简体" w:cs="方正书宋简体"/>
                <w:color w:val="auto"/>
              </w:rPr>
            </w:pPr>
          </w:p>
        </w:tc>
        <w:tc>
          <w:tcPr>
            <w:tcW w:w="289" w:type="dxa"/>
          </w:tcPr>
          <w:p w14:paraId="70C23F0A">
            <w:pPr>
              <w:topLinePunct/>
              <w:rPr>
                <w:rFonts w:hint="eastAsia" w:ascii="方正书宋简体" w:hAnsi="方正书宋简体" w:eastAsia="方正书宋简体" w:cs="方正书宋简体"/>
                <w:color w:val="auto"/>
              </w:rPr>
            </w:pPr>
          </w:p>
        </w:tc>
        <w:tc>
          <w:tcPr>
            <w:tcW w:w="289" w:type="dxa"/>
          </w:tcPr>
          <w:p w14:paraId="66F95EA3">
            <w:pPr>
              <w:topLinePunct/>
              <w:rPr>
                <w:rFonts w:hint="eastAsia" w:ascii="方正书宋简体" w:hAnsi="方正书宋简体" w:eastAsia="方正书宋简体" w:cs="方正书宋简体"/>
                <w:color w:val="auto"/>
              </w:rPr>
            </w:pPr>
          </w:p>
        </w:tc>
        <w:tc>
          <w:tcPr>
            <w:tcW w:w="289" w:type="dxa"/>
          </w:tcPr>
          <w:p w14:paraId="07B084BC">
            <w:pPr>
              <w:topLinePunct/>
              <w:spacing w:before="98" w:line="189" w:lineRule="auto"/>
              <w:ind w:left="111"/>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z w:val="18"/>
                <w:szCs w:val="18"/>
              </w:rPr>
              <w:t>4</w:t>
            </w:r>
          </w:p>
        </w:tc>
        <w:tc>
          <w:tcPr>
            <w:tcW w:w="289" w:type="dxa"/>
          </w:tcPr>
          <w:p w14:paraId="19E0DAE5">
            <w:pPr>
              <w:topLinePunct/>
              <w:spacing w:before="98" w:line="189" w:lineRule="auto"/>
              <w:ind w:left="110"/>
              <w:rPr>
                <w:rFonts w:hint="eastAsia" w:ascii="方正书宋简体" w:hAnsi="方正书宋简体" w:eastAsia="方正书宋简体" w:cs="方正书宋简体"/>
                <w:color w:val="auto"/>
                <w:sz w:val="18"/>
                <w:szCs w:val="18"/>
              </w:rPr>
            </w:pPr>
          </w:p>
        </w:tc>
        <w:tc>
          <w:tcPr>
            <w:tcW w:w="289" w:type="dxa"/>
          </w:tcPr>
          <w:p w14:paraId="623A3850">
            <w:pPr>
              <w:topLinePunct/>
              <w:rPr>
                <w:rFonts w:hint="eastAsia" w:ascii="方正书宋简体" w:hAnsi="方正书宋简体" w:eastAsia="方正书宋简体" w:cs="方正书宋简体"/>
                <w:color w:val="auto"/>
              </w:rPr>
            </w:pPr>
          </w:p>
        </w:tc>
        <w:tc>
          <w:tcPr>
            <w:tcW w:w="289" w:type="dxa"/>
          </w:tcPr>
          <w:p w14:paraId="6E8F4CF2">
            <w:pPr>
              <w:topLinePunct/>
              <w:rPr>
                <w:rFonts w:hint="eastAsia" w:ascii="方正书宋简体" w:hAnsi="方正书宋简体" w:eastAsia="方正书宋简体" w:cs="方正书宋简体"/>
                <w:color w:val="auto"/>
              </w:rPr>
            </w:pPr>
          </w:p>
        </w:tc>
        <w:tc>
          <w:tcPr>
            <w:tcW w:w="290" w:type="dxa"/>
          </w:tcPr>
          <w:p w14:paraId="0A87D1BC">
            <w:pPr>
              <w:topLinePunct/>
              <w:rPr>
                <w:rFonts w:hint="eastAsia" w:ascii="方正书宋简体" w:hAnsi="方正书宋简体" w:eastAsia="方正书宋简体" w:cs="方正书宋简体"/>
                <w:color w:val="auto"/>
              </w:rPr>
            </w:pPr>
          </w:p>
        </w:tc>
        <w:tc>
          <w:tcPr>
            <w:tcW w:w="290" w:type="dxa"/>
            <w:gridSpan w:val="2"/>
          </w:tcPr>
          <w:p w14:paraId="1785C97B">
            <w:pPr>
              <w:topLinePunct/>
              <w:jc w:val="center"/>
              <w:rPr>
                <w:rFonts w:hint="eastAsia" w:ascii="方正书宋简体" w:hAnsi="方正书宋简体" w:eastAsia="方正书宋简体" w:cs="方正书宋简体"/>
                <w:color w:val="auto"/>
                <w:spacing w:val="-4"/>
                <w:kern w:val="2"/>
                <w:sz w:val="19"/>
                <w:szCs w:val="19"/>
                <w:lang w:eastAsia="zh-CN"/>
              </w:rPr>
            </w:pPr>
          </w:p>
        </w:tc>
        <w:tc>
          <w:tcPr>
            <w:tcW w:w="417" w:type="dxa"/>
          </w:tcPr>
          <w:p w14:paraId="028F1F4C">
            <w:pPr>
              <w:topLinePunct/>
              <w:jc w:val="center"/>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kern w:val="2"/>
                <w:sz w:val="19"/>
                <w:szCs w:val="19"/>
                <w:lang w:eastAsia="zh-CN"/>
              </w:rPr>
              <w:t>A</w:t>
            </w:r>
          </w:p>
        </w:tc>
        <w:tc>
          <w:tcPr>
            <w:tcW w:w="411" w:type="dxa"/>
            <w:vAlign w:val="center"/>
          </w:tcPr>
          <w:p w14:paraId="47B04F25">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考试</w:t>
            </w:r>
          </w:p>
        </w:tc>
        <w:tc>
          <w:tcPr>
            <w:tcW w:w="391" w:type="dxa"/>
            <w:vAlign w:val="center"/>
          </w:tcPr>
          <w:p w14:paraId="51D9228C">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基础部</w:t>
            </w:r>
          </w:p>
        </w:tc>
      </w:tr>
      <w:tr w14:paraId="5EA9B3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629" w:type="dxa"/>
            <w:gridSpan w:val="2"/>
            <w:vMerge w:val="continue"/>
          </w:tcPr>
          <w:p w14:paraId="6D0EE8B8">
            <w:pPr>
              <w:topLinePunct/>
              <w:rPr>
                <w:rFonts w:hint="eastAsia" w:ascii="方正书宋简体" w:hAnsi="方正书宋简体" w:eastAsia="方正书宋简体" w:cs="方正书宋简体"/>
                <w:color w:val="auto"/>
              </w:rPr>
            </w:pPr>
          </w:p>
        </w:tc>
        <w:tc>
          <w:tcPr>
            <w:tcW w:w="503" w:type="dxa"/>
            <w:vMerge w:val="continue"/>
            <w:vAlign w:val="center"/>
          </w:tcPr>
          <w:p w14:paraId="7002DD37">
            <w:pPr>
              <w:topLinePunct/>
              <w:spacing w:line="183" w:lineRule="auto"/>
              <w:jc w:val="center"/>
              <w:rPr>
                <w:rFonts w:hint="eastAsia" w:ascii="方正书宋简体" w:hAnsi="方正书宋简体" w:eastAsia="方正书宋简体" w:cs="方正书宋简体"/>
                <w:color w:val="auto"/>
                <w:spacing w:val="15"/>
                <w:sz w:val="18"/>
                <w:szCs w:val="18"/>
                <w:lang w:eastAsia="zh-CN"/>
              </w:rPr>
            </w:pPr>
          </w:p>
        </w:tc>
        <w:tc>
          <w:tcPr>
            <w:tcW w:w="479" w:type="dxa"/>
            <w:vAlign w:val="center"/>
          </w:tcPr>
          <w:p w14:paraId="38ED8948">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26</w:t>
            </w:r>
          </w:p>
        </w:tc>
        <w:tc>
          <w:tcPr>
            <w:tcW w:w="2077" w:type="dxa"/>
            <w:vAlign w:val="center"/>
          </w:tcPr>
          <w:p w14:paraId="0BB86434">
            <w:pPr>
              <w:topLinePunct/>
              <w:spacing w:before="34" w:line="249" w:lineRule="auto"/>
              <w:ind w:left="115" w:right="103" w:firstLine="20"/>
              <w:jc w:val="both"/>
              <w:rPr>
                <w:rFonts w:hint="eastAsia" w:ascii="方正书宋简体" w:hAnsi="方正书宋简体" w:eastAsia="方正书宋简体" w:cs="方正书宋简体"/>
                <w:color w:val="auto"/>
                <w:spacing w:val="-1"/>
                <w:sz w:val="18"/>
                <w:szCs w:val="18"/>
                <w:lang w:eastAsia="zh-CN"/>
              </w:rPr>
            </w:pPr>
            <w:r>
              <w:rPr>
                <w:rFonts w:hint="eastAsia" w:ascii="方正书宋简体" w:hAnsi="方正书宋简体" w:eastAsia="方正书宋简体" w:cs="方正书宋简体"/>
                <w:color w:val="auto"/>
                <w:spacing w:val="-1"/>
                <w:sz w:val="18"/>
                <w:szCs w:val="18"/>
                <w:lang w:eastAsia="zh-CN"/>
              </w:rPr>
              <w:t>物理</w:t>
            </w:r>
          </w:p>
        </w:tc>
        <w:tc>
          <w:tcPr>
            <w:tcW w:w="528" w:type="dxa"/>
            <w:vAlign w:val="center"/>
          </w:tcPr>
          <w:p w14:paraId="3BE8D896">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8</w:t>
            </w:r>
          </w:p>
        </w:tc>
        <w:tc>
          <w:tcPr>
            <w:tcW w:w="575" w:type="dxa"/>
            <w:vAlign w:val="center"/>
          </w:tcPr>
          <w:p w14:paraId="6EC9C71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144</w:t>
            </w:r>
          </w:p>
        </w:tc>
        <w:tc>
          <w:tcPr>
            <w:tcW w:w="468" w:type="dxa"/>
            <w:vAlign w:val="center"/>
          </w:tcPr>
          <w:p w14:paraId="4DE7739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77</w:t>
            </w:r>
          </w:p>
        </w:tc>
        <w:tc>
          <w:tcPr>
            <w:tcW w:w="500" w:type="dxa"/>
            <w:vAlign w:val="center"/>
          </w:tcPr>
          <w:p w14:paraId="434AC84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67</w:t>
            </w:r>
          </w:p>
        </w:tc>
        <w:tc>
          <w:tcPr>
            <w:tcW w:w="354" w:type="dxa"/>
            <w:vAlign w:val="center"/>
          </w:tcPr>
          <w:p w14:paraId="26F1B31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40" w:type="dxa"/>
            <w:vAlign w:val="center"/>
          </w:tcPr>
          <w:p w14:paraId="216F6F4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4B0C403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300981B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77C2E2C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0A82280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3E46A8F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37CD522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vAlign w:val="center"/>
          </w:tcPr>
          <w:p w14:paraId="5AD5085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vAlign w:val="center"/>
          </w:tcPr>
          <w:p w14:paraId="39ACF214">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417" w:type="dxa"/>
            <w:vAlign w:val="center"/>
          </w:tcPr>
          <w:p w14:paraId="3ACFBD4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B</w:t>
            </w:r>
          </w:p>
        </w:tc>
        <w:tc>
          <w:tcPr>
            <w:tcW w:w="411" w:type="dxa"/>
            <w:vAlign w:val="center"/>
          </w:tcPr>
          <w:p w14:paraId="4E9C7E91">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考试</w:t>
            </w:r>
          </w:p>
        </w:tc>
        <w:tc>
          <w:tcPr>
            <w:tcW w:w="391" w:type="dxa"/>
          </w:tcPr>
          <w:p w14:paraId="64B06899">
            <w:pPr>
              <w:topLinePunct/>
              <w:spacing w:before="123" w:line="205" w:lineRule="auto"/>
              <w:ind w:left="61"/>
              <w:rPr>
                <w:rFonts w:hint="eastAsia" w:ascii="方正书宋简体" w:hAnsi="方正书宋简体" w:eastAsia="方正书宋简体" w:cs="方正书宋简体"/>
                <w:color w:val="auto"/>
                <w:sz w:val="10"/>
                <w:szCs w:val="10"/>
                <w:lang w:eastAsia="zh-CN"/>
              </w:rPr>
            </w:pPr>
            <w:r>
              <w:rPr>
                <w:rFonts w:hint="eastAsia" w:ascii="方正书宋简体" w:hAnsi="方正书宋简体" w:eastAsia="方正书宋简体" w:cs="方正书宋简体"/>
                <w:color w:val="auto"/>
                <w:spacing w:val="-1"/>
                <w:w w:val="96"/>
                <w:sz w:val="10"/>
                <w:szCs w:val="10"/>
              </w:rPr>
              <w:t>基础部</w:t>
            </w:r>
          </w:p>
        </w:tc>
      </w:tr>
      <w:tr w14:paraId="50420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5" w:hRule="atLeast"/>
        </w:trPr>
        <w:tc>
          <w:tcPr>
            <w:tcW w:w="629" w:type="dxa"/>
            <w:gridSpan w:val="2"/>
            <w:vMerge w:val="continue"/>
          </w:tcPr>
          <w:p w14:paraId="2F50D5F6">
            <w:pPr>
              <w:topLinePunct/>
              <w:rPr>
                <w:rFonts w:hint="eastAsia" w:ascii="方正书宋简体" w:hAnsi="方正书宋简体" w:eastAsia="方正书宋简体" w:cs="方正书宋简体"/>
                <w:color w:val="auto"/>
              </w:rPr>
            </w:pPr>
          </w:p>
        </w:tc>
        <w:tc>
          <w:tcPr>
            <w:tcW w:w="503" w:type="dxa"/>
            <w:vMerge w:val="continue"/>
            <w:textDirection w:val="tbRlV"/>
          </w:tcPr>
          <w:p w14:paraId="4B2D064C">
            <w:pPr>
              <w:topLinePunct/>
              <w:rPr>
                <w:rFonts w:hint="eastAsia" w:ascii="方正书宋简体" w:hAnsi="方正书宋简体" w:eastAsia="方正书宋简体" w:cs="方正书宋简体"/>
                <w:color w:val="auto"/>
              </w:rPr>
            </w:pPr>
          </w:p>
        </w:tc>
        <w:tc>
          <w:tcPr>
            <w:tcW w:w="479" w:type="dxa"/>
            <w:vAlign w:val="center"/>
          </w:tcPr>
          <w:p w14:paraId="195779D6">
            <w:pPr>
              <w:topLinePunct/>
              <w:spacing w:line="188" w:lineRule="auto"/>
              <w:jc w:val="center"/>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rPr>
              <w:t>2</w:t>
            </w:r>
            <w:r>
              <w:rPr>
                <w:rFonts w:hint="eastAsia" w:ascii="方正书宋简体" w:hAnsi="方正书宋简体" w:eastAsia="方正书宋简体" w:cs="方正书宋简体"/>
                <w:color w:val="auto"/>
                <w:spacing w:val="-7"/>
                <w:sz w:val="18"/>
                <w:szCs w:val="18"/>
                <w:lang w:eastAsia="zh-CN"/>
              </w:rPr>
              <w:t>7</w:t>
            </w:r>
          </w:p>
        </w:tc>
        <w:tc>
          <w:tcPr>
            <w:tcW w:w="2077" w:type="dxa"/>
            <w:vAlign w:val="center"/>
          </w:tcPr>
          <w:p w14:paraId="4BE9D39E">
            <w:pPr>
              <w:topLinePunct/>
              <w:spacing w:before="100" w:line="188" w:lineRule="auto"/>
              <w:ind w:left="129"/>
              <w:jc w:val="both"/>
              <w:rPr>
                <w:rFonts w:hint="eastAsia" w:ascii="方正书宋简体" w:hAnsi="方正书宋简体" w:eastAsia="方正书宋简体" w:cs="方正书宋简体"/>
                <w:color w:val="auto"/>
                <w:spacing w:val="-7"/>
                <w:sz w:val="18"/>
                <w:szCs w:val="18"/>
              </w:rPr>
            </w:pPr>
            <w:r>
              <w:rPr>
                <w:rFonts w:hint="eastAsia" w:ascii="方正书宋简体" w:hAnsi="方正书宋简体" w:eastAsia="方正书宋简体" w:cs="方正书宋简体"/>
                <w:color w:val="auto"/>
                <w:spacing w:val="-7"/>
                <w:sz w:val="18"/>
                <w:szCs w:val="18"/>
              </w:rPr>
              <w:t>中华优秀传统文化</w:t>
            </w:r>
          </w:p>
        </w:tc>
        <w:tc>
          <w:tcPr>
            <w:tcW w:w="528" w:type="dxa"/>
            <w:vAlign w:val="center"/>
          </w:tcPr>
          <w:p w14:paraId="64683C2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575" w:type="dxa"/>
            <w:vAlign w:val="center"/>
          </w:tcPr>
          <w:p w14:paraId="0DD953C8">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468" w:type="dxa"/>
            <w:vAlign w:val="center"/>
          </w:tcPr>
          <w:p w14:paraId="656FD36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500" w:type="dxa"/>
            <w:vAlign w:val="center"/>
          </w:tcPr>
          <w:p w14:paraId="0E0F108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tcPr>
          <w:p w14:paraId="72F9142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40" w:type="dxa"/>
          </w:tcPr>
          <w:p w14:paraId="58862C1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2E55B8E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29A46F1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24474730">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tcPr>
          <w:p w14:paraId="5D82B0E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79C8D3F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2879CE2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tcPr>
          <w:p w14:paraId="63E78DF4">
            <w:pPr>
              <w:topLinePunct/>
              <w:rPr>
                <w:rFonts w:hint="eastAsia" w:ascii="方正书宋简体" w:hAnsi="方正书宋简体" w:eastAsia="方正书宋简体" w:cs="方正书宋简体"/>
                <w:color w:val="auto"/>
              </w:rPr>
            </w:pPr>
          </w:p>
        </w:tc>
        <w:tc>
          <w:tcPr>
            <w:tcW w:w="290" w:type="dxa"/>
            <w:gridSpan w:val="2"/>
          </w:tcPr>
          <w:p w14:paraId="453DC246">
            <w:pPr>
              <w:topLinePunct/>
              <w:jc w:val="center"/>
              <w:rPr>
                <w:rFonts w:hint="eastAsia" w:ascii="方正书宋简体" w:hAnsi="方正书宋简体" w:eastAsia="方正书宋简体" w:cs="方正书宋简体"/>
                <w:color w:val="auto"/>
                <w:spacing w:val="-4"/>
                <w:kern w:val="2"/>
                <w:sz w:val="19"/>
                <w:szCs w:val="19"/>
                <w:lang w:eastAsia="zh-CN"/>
              </w:rPr>
            </w:pPr>
          </w:p>
        </w:tc>
        <w:tc>
          <w:tcPr>
            <w:tcW w:w="417" w:type="dxa"/>
          </w:tcPr>
          <w:p w14:paraId="6D52E233">
            <w:pPr>
              <w:topLinePunct/>
              <w:jc w:val="center"/>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kern w:val="2"/>
                <w:sz w:val="19"/>
                <w:szCs w:val="19"/>
                <w:lang w:eastAsia="zh-CN"/>
              </w:rPr>
              <w:t>A</w:t>
            </w:r>
          </w:p>
        </w:tc>
        <w:tc>
          <w:tcPr>
            <w:tcW w:w="411" w:type="dxa"/>
            <w:vAlign w:val="center"/>
          </w:tcPr>
          <w:p w14:paraId="1FBCB883">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Align w:val="center"/>
          </w:tcPr>
          <w:p w14:paraId="25FF4857">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p>
          <w:p w14:paraId="4D8707C6">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基础部</w:t>
            </w:r>
          </w:p>
        </w:tc>
      </w:tr>
      <w:tr w14:paraId="2D6A2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629" w:type="dxa"/>
            <w:gridSpan w:val="2"/>
            <w:vMerge w:val="continue"/>
          </w:tcPr>
          <w:p w14:paraId="10E36EBE">
            <w:pPr>
              <w:topLinePunct/>
              <w:rPr>
                <w:rFonts w:hint="eastAsia" w:ascii="方正书宋简体" w:hAnsi="方正书宋简体" w:eastAsia="方正书宋简体" w:cs="方正书宋简体"/>
                <w:color w:val="auto"/>
              </w:rPr>
            </w:pPr>
          </w:p>
        </w:tc>
        <w:tc>
          <w:tcPr>
            <w:tcW w:w="503" w:type="dxa"/>
            <w:vMerge w:val="continue"/>
            <w:textDirection w:val="tbRlV"/>
          </w:tcPr>
          <w:p w14:paraId="001C2AE5">
            <w:pPr>
              <w:topLinePunct/>
              <w:rPr>
                <w:rFonts w:hint="eastAsia" w:ascii="方正书宋简体" w:hAnsi="方正书宋简体" w:eastAsia="方正书宋简体" w:cs="方正书宋简体"/>
                <w:color w:val="auto"/>
              </w:rPr>
            </w:pPr>
          </w:p>
        </w:tc>
        <w:tc>
          <w:tcPr>
            <w:tcW w:w="479" w:type="dxa"/>
            <w:vAlign w:val="center"/>
          </w:tcPr>
          <w:p w14:paraId="53A64BB0">
            <w:pPr>
              <w:topLinePunct/>
              <w:spacing w:line="188" w:lineRule="auto"/>
              <w:jc w:val="center"/>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28</w:t>
            </w:r>
          </w:p>
        </w:tc>
        <w:tc>
          <w:tcPr>
            <w:tcW w:w="2077" w:type="dxa"/>
          </w:tcPr>
          <w:p w14:paraId="2DB27722">
            <w:pPr>
              <w:topLinePunct/>
              <w:spacing w:before="100" w:line="188" w:lineRule="auto"/>
              <w:ind w:left="129"/>
              <w:rPr>
                <w:rFonts w:hint="eastAsia" w:ascii="方正书宋简体" w:hAnsi="方正书宋简体" w:eastAsia="方正书宋简体" w:cs="方正书宋简体"/>
                <w:color w:val="auto"/>
                <w:spacing w:val="-7"/>
                <w:sz w:val="18"/>
                <w:szCs w:val="18"/>
              </w:rPr>
            </w:pPr>
            <w:r>
              <w:rPr>
                <w:rFonts w:hint="eastAsia" w:ascii="方正书宋简体" w:hAnsi="方正书宋简体" w:eastAsia="方正书宋简体" w:cs="方正书宋简体"/>
                <w:color w:val="auto"/>
                <w:spacing w:val="-7"/>
                <w:sz w:val="18"/>
                <w:szCs w:val="18"/>
              </w:rPr>
              <w:t>应用文写作</w:t>
            </w:r>
          </w:p>
        </w:tc>
        <w:tc>
          <w:tcPr>
            <w:tcW w:w="528" w:type="dxa"/>
            <w:vAlign w:val="center"/>
          </w:tcPr>
          <w:p w14:paraId="32910D3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575" w:type="dxa"/>
            <w:vAlign w:val="center"/>
          </w:tcPr>
          <w:p w14:paraId="01B419B3">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468" w:type="dxa"/>
            <w:vAlign w:val="center"/>
          </w:tcPr>
          <w:p w14:paraId="754A9608">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500" w:type="dxa"/>
            <w:vAlign w:val="center"/>
          </w:tcPr>
          <w:p w14:paraId="496A9EF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tcPr>
          <w:p w14:paraId="1A61C725">
            <w:pPr>
              <w:topLinePunct/>
              <w:rPr>
                <w:rFonts w:hint="eastAsia" w:ascii="方正书宋简体" w:hAnsi="方正书宋简体" w:eastAsia="方正书宋简体" w:cs="方正书宋简体"/>
                <w:color w:val="auto"/>
              </w:rPr>
            </w:pPr>
          </w:p>
        </w:tc>
        <w:tc>
          <w:tcPr>
            <w:tcW w:w="240" w:type="dxa"/>
          </w:tcPr>
          <w:p w14:paraId="3421A69E">
            <w:pPr>
              <w:topLinePunct/>
              <w:rPr>
                <w:rFonts w:hint="eastAsia" w:ascii="方正书宋简体" w:hAnsi="方正书宋简体" w:eastAsia="方正书宋简体" w:cs="方正书宋简体"/>
                <w:color w:val="auto"/>
              </w:rPr>
            </w:pPr>
          </w:p>
        </w:tc>
        <w:tc>
          <w:tcPr>
            <w:tcW w:w="289" w:type="dxa"/>
          </w:tcPr>
          <w:p w14:paraId="0A01BC84">
            <w:pPr>
              <w:topLinePunct/>
              <w:rPr>
                <w:rFonts w:hint="eastAsia" w:ascii="方正书宋简体" w:hAnsi="方正书宋简体" w:eastAsia="方正书宋简体" w:cs="方正书宋简体"/>
                <w:color w:val="auto"/>
              </w:rPr>
            </w:pPr>
          </w:p>
        </w:tc>
        <w:tc>
          <w:tcPr>
            <w:tcW w:w="289" w:type="dxa"/>
          </w:tcPr>
          <w:p w14:paraId="7FA9C182">
            <w:pPr>
              <w:topLinePunct/>
              <w:rPr>
                <w:rFonts w:hint="eastAsia" w:ascii="方正书宋简体" w:hAnsi="方正书宋简体" w:eastAsia="方正书宋简体" w:cs="方正书宋简体"/>
                <w:color w:val="auto"/>
              </w:rPr>
            </w:pPr>
          </w:p>
        </w:tc>
        <w:tc>
          <w:tcPr>
            <w:tcW w:w="289" w:type="dxa"/>
          </w:tcPr>
          <w:p w14:paraId="2E7182DA">
            <w:pPr>
              <w:topLinePunct/>
              <w:spacing w:before="97" w:line="189" w:lineRule="auto"/>
              <w:ind w:left="112"/>
              <w:rPr>
                <w:rFonts w:hint="eastAsia" w:ascii="方正书宋简体" w:hAnsi="方正书宋简体" w:eastAsia="方正书宋简体" w:cs="方正书宋简体"/>
                <w:color w:val="auto"/>
                <w:sz w:val="18"/>
                <w:szCs w:val="18"/>
              </w:rPr>
            </w:pPr>
          </w:p>
        </w:tc>
        <w:tc>
          <w:tcPr>
            <w:tcW w:w="289" w:type="dxa"/>
          </w:tcPr>
          <w:p w14:paraId="53B5AAF4">
            <w:pPr>
              <w:topLinePunct/>
              <w:spacing w:before="97" w:line="189" w:lineRule="auto"/>
              <w:ind w:left="111"/>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z w:val="18"/>
                <w:szCs w:val="18"/>
              </w:rPr>
              <w:t>2</w:t>
            </w:r>
          </w:p>
        </w:tc>
        <w:tc>
          <w:tcPr>
            <w:tcW w:w="289" w:type="dxa"/>
          </w:tcPr>
          <w:p w14:paraId="7B6C3099">
            <w:pPr>
              <w:topLinePunct/>
              <w:rPr>
                <w:rFonts w:hint="eastAsia" w:ascii="方正书宋简体" w:hAnsi="方正书宋简体" w:eastAsia="方正书宋简体" w:cs="方正书宋简体"/>
                <w:color w:val="auto"/>
              </w:rPr>
            </w:pPr>
          </w:p>
        </w:tc>
        <w:tc>
          <w:tcPr>
            <w:tcW w:w="289" w:type="dxa"/>
          </w:tcPr>
          <w:p w14:paraId="0091553F">
            <w:pPr>
              <w:topLinePunct/>
              <w:rPr>
                <w:rFonts w:hint="eastAsia" w:ascii="方正书宋简体" w:hAnsi="方正书宋简体" w:eastAsia="方正书宋简体" w:cs="方正书宋简体"/>
                <w:color w:val="auto"/>
              </w:rPr>
            </w:pPr>
          </w:p>
        </w:tc>
        <w:tc>
          <w:tcPr>
            <w:tcW w:w="290" w:type="dxa"/>
          </w:tcPr>
          <w:p w14:paraId="62800882">
            <w:pPr>
              <w:topLinePunct/>
              <w:rPr>
                <w:rFonts w:hint="eastAsia" w:ascii="方正书宋简体" w:hAnsi="方正书宋简体" w:eastAsia="方正书宋简体" w:cs="方正书宋简体"/>
                <w:color w:val="auto"/>
              </w:rPr>
            </w:pPr>
          </w:p>
        </w:tc>
        <w:tc>
          <w:tcPr>
            <w:tcW w:w="290" w:type="dxa"/>
            <w:gridSpan w:val="2"/>
          </w:tcPr>
          <w:p w14:paraId="64D34D06">
            <w:pPr>
              <w:topLinePunct/>
              <w:jc w:val="center"/>
              <w:rPr>
                <w:rFonts w:hint="eastAsia" w:ascii="方正书宋简体" w:hAnsi="方正书宋简体" w:eastAsia="方正书宋简体" w:cs="方正书宋简体"/>
                <w:color w:val="auto"/>
                <w:spacing w:val="-4"/>
                <w:kern w:val="2"/>
                <w:sz w:val="19"/>
                <w:szCs w:val="19"/>
                <w:lang w:eastAsia="zh-CN"/>
              </w:rPr>
            </w:pPr>
          </w:p>
        </w:tc>
        <w:tc>
          <w:tcPr>
            <w:tcW w:w="417" w:type="dxa"/>
          </w:tcPr>
          <w:p w14:paraId="193ED6C5">
            <w:pPr>
              <w:topLinePunct/>
              <w:jc w:val="center"/>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kern w:val="2"/>
                <w:sz w:val="19"/>
                <w:szCs w:val="19"/>
                <w:lang w:eastAsia="zh-CN"/>
              </w:rPr>
              <w:t>A</w:t>
            </w:r>
          </w:p>
        </w:tc>
        <w:tc>
          <w:tcPr>
            <w:tcW w:w="411" w:type="dxa"/>
            <w:vAlign w:val="center"/>
          </w:tcPr>
          <w:p w14:paraId="1AC1F326">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Align w:val="center"/>
          </w:tcPr>
          <w:p w14:paraId="1D99B965">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基础部</w:t>
            </w:r>
          </w:p>
        </w:tc>
      </w:tr>
      <w:tr w14:paraId="29EAB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7" w:hRule="atLeast"/>
        </w:trPr>
        <w:tc>
          <w:tcPr>
            <w:tcW w:w="629" w:type="dxa"/>
            <w:gridSpan w:val="2"/>
            <w:vMerge w:val="continue"/>
          </w:tcPr>
          <w:p w14:paraId="5B885C45">
            <w:pPr>
              <w:topLinePunct/>
              <w:rPr>
                <w:rFonts w:hint="eastAsia" w:ascii="方正书宋简体" w:hAnsi="方正书宋简体" w:eastAsia="方正书宋简体" w:cs="方正书宋简体"/>
                <w:color w:val="auto"/>
              </w:rPr>
            </w:pPr>
          </w:p>
        </w:tc>
        <w:tc>
          <w:tcPr>
            <w:tcW w:w="503" w:type="dxa"/>
            <w:vMerge w:val="continue"/>
            <w:textDirection w:val="tbRlV"/>
          </w:tcPr>
          <w:p w14:paraId="1948AC7E">
            <w:pPr>
              <w:topLinePunct/>
              <w:rPr>
                <w:rFonts w:hint="eastAsia" w:ascii="方正书宋简体" w:hAnsi="方正书宋简体" w:eastAsia="方正书宋简体" w:cs="方正书宋简体"/>
                <w:color w:val="auto"/>
              </w:rPr>
            </w:pPr>
          </w:p>
        </w:tc>
        <w:tc>
          <w:tcPr>
            <w:tcW w:w="479" w:type="dxa"/>
            <w:vAlign w:val="center"/>
          </w:tcPr>
          <w:p w14:paraId="140E270E">
            <w:pPr>
              <w:topLinePunct/>
              <w:spacing w:line="189" w:lineRule="auto"/>
              <w:jc w:val="center"/>
              <w:rPr>
                <w:rFonts w:hint="eastAsia" w:ascii="方正书宋简体" w:hAnsi="方正书宋简体" w:eastAsia="方正书宋简体" w:cs="方正书宋简体"/>
                <w:color w:val="auto"/>
                <w:sz w:val="18"/>
                <w:szCs w:val="18"/>
                <w:lang w:eastAsia="zh-CN"/>
              </w:rPr>
            </w:pPr>
            <w:r>
              <w:rPr>
                <w:rFonts w:hint="eastAsia" w:ascii="方正书宋简体" w:hAnsi="方正书宋简体" w:eastAsia="方正书宋简体" w:cs="方正书宋简体"/>
                <w:color w:val="auto"/>
                <w:sz w:val="18"/>
                <w:szCs w:val="18"/>
                <w:lang w:eastAsia="zh-CN"/>
              </w:rPr>
              <w:t>29</w:t>
            </w:r>
          </w:p>
        </w:tc>
        <w:tc>
          <w:tcPr>
            <w:tcW w:w="2077" w:type="dxa"/>
          </w:tcPr>
          <w:p w14:paraId="7DFD1049">
            <w:pPr>
              <w:topLinePunct/>
              <w:spacing w:before="76" w:line="211" w:lineRule="auto"/>
              <w:ind w:left="120"/>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1"/>
                <w:sz w:val="18"/>
                <w:szCs w:val="18"/>
              </w:rPr>
              <w:t>音乐鉴赏</w:t>
            </w:r>
          </w:p>
        </w:tc>
        <w:tc>
          <w:tcPr>
            <w:tcW w:w="528" w:type="dxa"/>
            <w:vAlign w:val="center"/>
          </w:tcPr>
          <w:p w14:paraId="7066B64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w:t>
            </w:r>
          </w:p>
        </w:tc>
        <w:tc>
          <w:tcPr>
            <w:tcW w:w="575" w:type="dxa"/>
            <w:vAlign w:val="center"/>
          </w:tcPr>
          <w:p w14:paraId="2F6CBCDB">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16</w:t>
            </w:r>
          </w:p>
        </w:tc>
        <w:tc>
          <w:tcPr>
            <w:tcW w:w="468" w:type="dxa"/>
            <w:vAlign w:val="center"/>
          </w:tcPr>
          <w:p w14:paraId="7995F466">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16</w:t>
            </w:r>
          </w:p>
        </w:tc>
        <w:tc>
          <w:tcPr>
            <w:tcW w:w="500" w:type="dxa"/>
            <w:vAlign w:val="center"/>
          </w:tcPr>
          <w:p w14:paraId="08CDDAE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tcPr>
          <w:p w14:paraId="5C538E7B">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40" w:type="dxa"/>
          </w:tcPr>
          <w:p w14:paraId="0C8DF83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3D787FF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52D3129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067CB9C5">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79EF73A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tcPr>
          <w:p w14:paraId="723503F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1</w:t>
            </w:r>
          </w:p>
        </w:tc>
        <w:tc>
          <w:tcPr>
            <w:tcW w:w="289" w:type="dxa"/>
          </w:tcPr>
          <w:p w14:paraId="76E61862">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tcPr>
          <w:p w14:paraId="744258F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tcPr>
          <w:p w14:paraId="305BF53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417" w:type="dxa"/>
          </w:tcPr>
          <w:p w14:paraId="52DA1D36">
            <w:pPr>
              <w:topLinePunct/>
              <w:jc w:val="center"/>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kern w:val="2"/>
                <w:sz w:val="19"/>
                <w:szCs w:val="19"/>
                <w:lang w:eastAsia="zh-CN"/>
              </w:rPr>
              <w:t>A</w:t>
            </w:r>
          </w:p>
        </w:tc>
        <w:tc>
          <w:tcPr>
            <w:tcW w:w="411" w:type="dxa"/>
            <w:vAlign w:val="center"/>
          </w:tcPr>
          <w:p w14:paraId="149F743D">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Align w:val="center"/>
          </w:tcPr>
          <w:p w14:paraId="443B16E9">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公共艺术 教育中心</w:t>
            </w:r>
          </w:p>
        </w:tc>
      </w:tr>
      <w:tr w14:paraId="34FF6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629" w:type="dxa"/>
            <w:gridSpan w:val="2"/>
            <w:vMerge w:val="continue"/>
          </w:tcPr>
          <w:p w14:paraId="2DA7070F">
            <w:pPr>
              <w:topLinePunct/>
              <w:rPr>
                <w:rFonts w:hint="eastAsia" w:ascii="方正书宋简体" w:hAnsi="方正书宋简体" w:eastAsia="方正书宋简体" w:cs="方正书宋简体"/>
                <w:color w:val="auto"/>
              </w:rPr>
            </w:pPr>
          </w:p>
        </w:tc>
        <w:tc>
          <w:tcPr>
            <w:tcW w:w="503" w:type="dxa"/>
            <w:vMerge w:val="continue"/>
            <w:textDirection w:val="tbRlV"/>
          </w:tcPr>
          <w:p w14:paraId="7BC68796">
            <w:pPr>
              <w:topLinePunct/>
              <w:rPr>
                <w:rFonts w:hint="eastAsia" w:ascii="方正书宋简体" w:hAnsi="方正书宋简体" w:eastAsia="方正书宋简体" w:cs="方正书宋简体"/>
                <w:color w:val="auto"/>
              </w:rPr>
            </w:pPr>
          </w:p>
        </w:tc>
        <w:tc>
          <w:tcPr>
            <w:tcW w:w="479" w:type="dxa"/>
            <w:vAlign w:val="center"/>
          </w:tcPr>
          <w:p w14:paraId="0A4C8E17">
            <w:pPr>
              <w:topLinePunct/>
              <w:spacing w:line="189" w:lineRule="auto"/>
              <w:jc w:val="center"/>
              <w:rPr>
                <w:rFonts w:hint="eastAsia" w:ascii="方正书宋简体" w:hAnsi="方正书宋简体" w:eastAsia="方正书宋简体" w:cs="方正书宋简体"/>
                <w:color w:val="auto"/>
                <w:spacing w:val="-9"/>
                <w:sz w:val="18"/>
                <w:szCs w:val="18"/>
                <w:lang w:eastAsia="zh-CN"/>
              </w:rPr>
            </w:pPr>
            <w:r>
              <w:rPr>
                <w:rFonts w:hint="eastAsia" w:ascii="方正书宋简体" w:hAnsi="方正书宋简体" w:eastAsia="方正书宋简体" w:cs="方正书宋简体"/>
                <w:color w:val="auto"/>
                <w:spacing w:val="-9"/>
                <w:sz w:val="18"/>
                <w:szCs w:val="18"/>
                <w:lang w:eastAsia="zh-CN"/>
              </w:rPr>
              <w:t>30</w:t>
            </w:r>
          </w:p>
        </w:tc>
        <w:tc>
          <w:tcPr>
            <w:tcW w:w="2077" w:type="dxa"/>
            <w:vAlign w:val="center"/>
          </w:tcPr>
          <w:p w14:paraId="35F3C0ED">
            <w:pPr>
              <w:topLinePunct/>
              <w:spacing w:before="96" w:line="189" w:lineRule="auto"/>
              <w:ind w:left="133"/>
              <w:rPr>
                <w:rFonts w:hint="eastAsia" w:ascii="方正书宋简体" w:hAnsi="方正书宋简体" w:eastAsia="方正书宋简体" w:cs="方正书宋简体"/>
                <w:color w:val="auto"/>
                <w:spacing w:val="-9"/>
                <w:sz w:val="18"/>
                <w:szCs w:val="18"/>
                <w:lang w:eastAsia="zh-CN"/>
              </w:rPr>
            </w:pPr>
            <w:r>
              <w:rPr>
                <w:rFonts w:hint="eastAsia" w:ascii="方正书宋简体" w:hAnsi="方正书宋简体" w:eastAsia="方正书宋简体" w:cs="方正书宋简体"/>
                <w:color w:val="auto"/>
                <w:spacing w:val="-9"/>
                <w:sz w:val="18"/>
                <w:szCs w:val="18"/>
              </w:rPr>
              <w:t>大学生职业人文素养</w:t>
            </w:r>
          </w:p>
        </w:tc>
        <w:tc>
          <w:tcPr>
            <w:tcW w:w="528" w:type="dxa"/>
            <w:vAlign w:val="center"/>
          </w:tcPr>
          <w:p w14:paraId="633D234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575" w:type="dxa"/>
            <w:vAlign w:val="center"/>
          </w:tcPr>
          <w:p w14:paraId="3B7E68A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468" w:type="dxa"/>
            <w:vAlign w:val="center"/>
          </w:tcPr>
          <w:p w14:paraId="7B829C8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32</w:t>
            </w:r>
          </w:p>
        </w:tc>
        <w:tc>
          <w:tcPr>
            <w:tcW w:w="500" w:type="dxa"/>
            <w:vAlign w:val="center"/>
          </w:tcPr>
          <w:p w14:paraId="5CBC8FAF">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0</w:t>
            </w:r>
          </w:p>
        </w:tc>
        <w:tc>
          <w:tcPr>
            <w:tcW w:w="354" w:type="dxa"/>
            <w:vAlign w:val="center"/>
          </w:tcPr>
          <w:p w14:paraId="48E10AE9">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40" w:type="dxa"/>
            <w:vAlign w:val="center"/>
          </w:tcPr>
          <w:p w14:paraId="7C6C5A6B">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63D5A98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16D5F7E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29948B40">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42AED56A">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kern w:val="2"/>
                <w:sz w:val="19"/>
                <w:szCs w:val="19"/>
                <w:lang w:eastAsia="zh-CN"/>
              </w:rPr>
              <w:t>2</w:t>
            </w:r>
          </w:p>
        </w:tc>
        <w:tc>
          <w:tcPr>
            <w:tcW w:w="289" w:type="dxa"/>
            <w:vAlign w:val="center"/>
          </w:tcPr>
          <w:p w14:paraId="483E2211">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89" w:type="dxa"/>
            <w:vAlign w:val="center"/>
          </w:tcPr>
          <w:p w14:paraId="12ADC8D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vAlign w:val="center"/>
          </w:tcPr>
          <w:p w14:paraId="2FFF5BDE">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290" w:type="dxa"/>
            <w:gridSpan w:val="2"/>
            <w:vAlign w:val="center"/>
          </w:tcPr>
          <w:p w14:paraId="7274131C">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p>
        </w:tc>
        <w:tc>
          <w:tcPr>
            <w:tcW w:w="417" w:type="dxa"/>
            <w:vAlign w:val="center"/>
          </w:tcPr>
          <w:p w14:paraId="6A0E139A">
            <w:pPr>
              <w:topLinePunct/>
              <w:ind w:left="-50" w:right="-50"/>
              <w:jc w:val="center"/>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rPr>
              <w:t>A</w:t>
            </w:r>
          </w:p>
        </w:tc>
        <w:tc>
          <w:tcPr>
            <w:tcW w:w="411" w:type="dxa"/>
            <w:vAlign w:val="center"/>
          </w:tcPr>
          <w:p w14:paraId="3912F3A8">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Align w:val="center"/>
          </w:tcPr>
          <w:p w14:paraId="271A3F69">
            <w:pPr>
              <w:widowControl w:val="0"/>
              <w:kinsoku/>
              <w:topLinePunct/>
              <w:autoSpaceDE/>
              <w:autoSpaceDN/>
              <w:jc w:val="center"/>
              <w:textAlignment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马院</w:t>
            </w:r>
          </w:p>
        </w:tc>
      </w:tr>
      <w:tr w14:paraId="6856D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02" w:hRule="atLeast"/>
        </w:trPr>
        <w:tc>
          <w:tcPr>
            <w:tcW w:w="629" w:type="dxa"/>
            <w:gridSpan w:val="2"/>
            <w:vMerge w:val="continue"/>
          </w:tcPr>
          <w:p w14:paraId="46447F11">
            <w:pPr>
              <w:topLinePunct/>
              <w:rPr>
                <w:rFonts w:hint="eastAsia" w:ascii="方正书宋简体" w:hAnsi="方正书宋简体" w:eastAsia="方正书宋简体" w:cs="方正书宋简体"/>
                <w:color w:val="auto"/>
              </w:rPr>
            </w:pPr>
          </w:p>
        </w:tc>
        <w:tc>
          <w:tcPr>
            <w:tcW w:w="503" w:type="dxa"/>
            <w:vAlign w:val="center"/>
          </w:tcPr>
          <w:p w14:paraId="4CCB81D2">
            <w:pPr>
              <w:topLinePunct/>
              <w:spacing w:line="183" w:lineRule="auto"/>
              <w:jc w:val="center"/>
              <w:rPr>
                <w:rFonts w:hint="eastAsia" w:ascii="方正书宋简体" w:hAnsi="方正书宋简体" w:eastAsia="方正书宋简体" w:cs="方正书宋简体"/>
                <w:color w:val="auto"/>
                <w:spacing w:val="15"/>
                <w:sz w:val="18"/>
                <w:szCs w:val="18"/>
                <w:lang w:eastAsia="zh-CN"/>
              </w:rPr>
            </w:pPr>
            <w:r>
              <w:rPr>
                <w:rFonts w:hint="eastAsia" w:ascii="方正书宋简体" w:hAnsi="方正书宋简体" w:eastAsia="方正书宋简体" w:cs="方正书宋简体"/>
                <w:color w:val="auto"/>
                <w:spacing w:val="15"/>
                <w:sz w:val="18"/>
                <w:szCs w:val="18"/>
                <w:lang w:eastAsia="zh-CN"/>
              </w:rPr>
              <w:t>任</w:t>
            </w:r>
          </w:p>
          <w:p w14:paraId="36403C8B">
            <w:pPr>
              <w:topLinePunct/>
              <w:spacing w:line="183" w:lineRule="auto"/>
              <w:jc w:val="center"/>
              <w:rPr>
                <w:rFonts w:hint="eastAsia" w:ascii="方正书宋简体" w:hAnsi="方正书宋简体" w:eastAsia="方正书宋简体" w:cs="方正书宋简体"/>
                <w:color w:val="auto"/>
                <w:spacing w:val="15"/>
                <w:sz w:val="18"/>
                <w:szCs w:val="18"/>
                <w:lang w:eastAsia="zh-CN"/>
              </w:rPr>
            </w:pPr>
            <w:r>
              <w:rPr>
                <w:rFonts w:hint="eastAsia" w:ascii="方正书宋简体" w:hAnsi="方正书宋简体" w:eastAsia="方正书宋简体" w:cs="方正书宋简体"/>
                <w:color w:val="auto"/>
                <w:spacing w:val="15"/>
                <w:sz w:val="18"/>
                <w:szCs w:val="18"/>
                <w:lang w:eastAsia="zh-CN"/>
              </w:rPr>
              <w:t>选</w:t>
            </w:r>
          </w:p>
          <w:p w14:paraId="595F5F82">
            <w:pPr>
              <w:topLinePunct/>
              <w:spacing w:line="183"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15"/>
                <w:sz w:val="18"/>
                <w:szCs w:val="18"/>
              </w:rPr>
              <w:t>课</w:t>
            </w:r>
          </w:p>
        </w:tc>
        <w:tc>
          <w:tcPr>
            <w:tcW w:w="479" w:type="dxa"/>
            <w:vAlign w:val="center"/>
          </w:tcPr>
          <w:p w14:paraId="3ADFF537">
            <w:pPr>
              <w:topLinePunct/>
              <w:spacing w:line="189" w:lineRule="auto"/>
              <w:jc w:val="center"/>
              <w:rPr>
                <w:rFonts w:hint="eastAsia" w:ascii="方正书宋简体" w:hAnsi="方正书宋简体" w:eastAsia="方正书宋简体" w:cs="方正书宋简体"/>
                <w:color w:val="auto"/>
                <w:sz w:val="18"/>
                <w:szCs w:val="18"/>
                <w:lang w:eastAsia="zh-CN"/>
              </w:rPr>
            </w:pPr>
            <w:r>
              <w:rPr>
                <w:rFonts w:hint="eastAsia" w:ascii="方正书宋简体" w:hAnsi="方正书宋简体" w:eastAsia="方正书宋简体" w:cs="方正书宋简体"/>
                <w:color w:val="auto"/>
                <w:spacing w:val="-9"/>
                <w:sz w:val="18"/>
                <w:szCs w:val="18"/>
              </w:rPr>
              <w:t>3</w:t>
            </w:r>
            <w:r>
              <w:rPr>
                <w:rFonts w:hint="eastAsia" w:ascii="方正书宋简体" w:hAnsi="方正书宋简体" w:eastAsia="方正书宋简体" w:cs="方正书宋简体"/>
                <w:color w:val="auto"/>
                <w:spacing w:val="-9"/>
                <w:sz w:val="18"/>
                <w:szCs w:val="18"/>
                <w:lang w:eastAsia="zh-CN"/>
              </w:rPr>
              <w:t>1</w:t>
            </w:r>
          </w:p>
        </w:tc>
        <w:tc>
          <w:tcPr>
            <w:tcW w:w="2077" w:type="dxa"/>
            <w:vAlign w:val="center"/>
          </w:tcPr>
          <w:p w14:paraId="3CCF038A">
            <w:pPr>
              <w:topLinePunct/>
              <w:spacing w:line="212"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1"/>
                <w:sz w:val="18"/>
                <w:szCs w:val="18"/>
              </w:rPr>
              <w:t>公共任选课</w:t>
            </w:r>
          </w:p>
        </w:tc>
        <w:tc>
          <w:tcPr>
            <w:tcW w:w="528" w:type="dxa"/>
            <w:vAlign w:val="center"/>
          </w:tcPr>
          <w:p w14:paraId="6CC7A6B0">
            <w:pPr>
              <w:topLinePunct/>
              <w:spacing w:line="189"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z w:val="18"/>
                <w:szCs w:val="18"/>
              </w:rPr>
              <w:t>4</w:t>
            </w:r>
          </w:p>
        </w:tc>
        <w:tc>
          <w:tcPr>
            <w:tcW w:w="575" w:type="dxa"/>
            <w:vAlign w:val="center"/>
          </w:tcPr>
          <w:p w14:paraId="42529ACF">
            <w:pPr>
              <w:topLinePunct/>
              <w:spacing w:line="189"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9"/>
                <w:sz w:val="18"/>
                <w:szCs w:val="18"/>
              </w:rPr>
              <w:t>64</w:t>
            </w:r>
          </w:p>
        </w:tc>
        <w:tc>
          <w:tcPr>
            <w:tcW w:w="468" w:type="dxa"/>
            <w:vAlign w:val="center"/>
          </w:tcPr>
          <w:p w14:paraId="7609CE30">
            <w:pPr>
              <w:topLinePunct/>
              <w:spacing w:line="189"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9"/>
                <w:sz w:val="18"/>
                <w:szCs w:val="18"/>
              </w:rPr>
              <w:t>64</w:t>
            </w:r>
          </w:p>
        </w:tc>
        <w:tc>
          <w:tcPr>
            <w:tcW w:w="500" w:type="dxa"/>
            <w:vAlign w:val="center"/>
          </w:tcPr>
          <w:p w14:paraId="71380337">
            <w:pPr>
              <w:topLinePunct/>
              <w:spacing w:line="189"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z w:val="18"/>
                <w:szCs w:val="18"/>
              </w:rPr>
              <w:t>0</w:t>
            </w:r>
          </w:p>
        </w:tc>
        <w:tc>
          <w:tcPr>
            <w:tcW w:w="354" w:type="dxa"/>
            <w:vAlign w:val="center"/>
          </w:tcPr>
          <w:p w14:paraId="0CE057E2">
            <w:pPr>
              <w:topLinePunct/>
              <w:jc w:val="center"/>
              <w:rPr>
                <w:rFonts w:hint="eastAsia" w:ascii="方正书宋简体" w:hAnsi="方正书宋简体" w:eastAsia="方正书宋简体" w:cs="方正书宋简体"/>
                <w:color w:val="auto"/>
              </w:rPr>
            </w:pPr>
          </w:p>
        </w:tc>
        <w:tc>
          <w:tcPr>
            <w:tcW w:w="240" w:type="dxa"/>
            <w:vAlign w:val="center"/>
          </w:tcPr>
          <w:p w14:paraId="1598392B">
            <w:pPr>
              <w:topLinePunct/>
              <w:jc w:val="center"/>
              <w:rPr>
                <w:rFonts w:hint="eastAsia" w:ascii="方正书宋简体" w:hAnsi="方正书宋简体" w:eastAsia="方正书宋简体" w:cs="方正书宋简体"/>
                <w:color w:val="auto"/>
              </w:rPr>
            </w:pPr>
          </w:p>
        </w:tc>
        <w:tc>
          <w:tcPr>
            <w:tcW w:w="289" w:type="dxa"/>
            <w:vAlign w:val="center"/>
          </w:tcPr>
          <w:p w14:paraId="0BD5E5B7">
            <w:pPr>
              <w:topLinePunct/>
              <w:jc w:val="center"/>
              <w:rPr>
                <w:rFonts w:hint="eastAsia" w:ascii="方正书宋简体" w:hAnsi="方正书宋简体" w:eastAsia="方正书宋简体" w:cs="方正书宋简体"/>
                <w:color w:val="auto"/>
              </w:rPr>
            </w:pPr>
          </w:p>
        </w:tc>
        <w:tc>
          <w:tcPr>
            <w:tcW w:w="289" w:type="dxa"/>
            <w:vAlign w:val="center"/>
          </w:tcPr>
          <w:p w14:paraId="27DA4EB6">
            <w:pPr>
              <w:topLinePunct/>
              <w:jc w:val="center"/>
              <w:rPr>
                <w:rFonts w:hint="eastAsia" w:ascii="方正书宋简体" w:hAnsi="方正书宋简体" w:eastAsia="方正书宋简体" w:cs="方正书宋简体"/>
                <w:color w:val="auto"/>
              </w:rPr>
            </w:pPr>
          </w:p>
        </w:tc>
        <w:tc>
          <w:tcPr>
            <w:tcW w:w="289" w:type="dxa"/>
            <w:vAlign w:val="center"/>
          </w:tcPr>
          <w:p w14:paraId="7D0A5C8D">
            <w:pPr>
              <w:topLinePunct/>
              <w:jc w:val="center"/>
              <w:rPr>
                <w:rFonts w:hint="eastAsia" w:ascii="方正书宋简体" w:hAnsi="方正书宋简体" w:eastAsia="方正书宋简体" w:cs="方正书宋简体"/>
                <w:color w:val="auto"/>
              </w:rPr>
            </w:pPr>
          </w:p>
        </w:tc>
        <w:tc>
          <w:tcPr>
            <w:tcW w:w="289" w:type="dxa"/>
            <w:vAlign w:val="center"/>
          </w:tcPr>
          <w:p w14:paraId="118D9585">
            <w:pPr>
              <w:topLinePunct/>
              <w:jc w:val="center"/>
              <w:rPr>
                <w:rFonts w:hint="eastAsia" w:ascii="方正书宋简体" w:hAnsi="方正书宋简体" w:eastAsia="方正书宋简体" w:cs="方正书宋简体"/>
                <w:color w:val="auto"/>
              </w:rPr>
            </w:pPr>
          </w:p>
        </w:tc>
        <w:tc>
          <w:tcPr>
            <w:tcW w:w="289" w:type="dxa"/>
            <w:vAlign w:val="center"/>
          </w:tcPr>
          <w:p w14:paraId="7FADD260">
            <w:pPr>
              <w:topLinePunct/>
              <w:jc w:val="center"/>
              <w:rPr>
                <w:rFonts w:hint="eastAsia" w:ascii="方正书宋简体" w:hAnsi="方正书宋简体" w:eastAsia="方正书宋简体" w:cs="方正书宋简体"/>
                <w:color w:val="auto"/>
              </w:rPr>
            </w:pPr>
          </w:p>
        </w:tc>
        <w:tc>
          <w:tcPr>
            <w:tcW w:w="289" w:type="dxa"/>
            <w:vAlign w:val="center"/>
          </w:tcPr>
          <w:p w14:paraId="4A6C9C85">
            <w:pPr>
              <w:topLinePunct/>
              <w:jc w:val="center"/>
              <w:rPr>
                <w:rFonts w:hint="eastAsia" w:ascii="方正书宋简体" w:hAnsi="方正书宋简体" w:eastAsia="方正书宋简体" w:cs="方正书宋简体"/>
                <w:color w:val="auto"/>
              </w:rPr>
            </w:pPr>
          </w:p>
        </w:tc>
        <w:tc>
          <w:tcPr>
            <w:tcW w:w="290" w:type="dxa"/>
            <w:vAlign w:val="center"/>
          </w:tcPr>
          <w:p w14:paraId="43BD66AB">
            <w:pPr>
              <w:topLinePunct/>
              <w:jc w:val="center"/>
              <w:rPr>
                <w:rFonts w:hint="eastAsia" w:ascii="方正书宋简体" w:hAnsi="方正书宋简体" w:eastAsia="方正书宋简体" w:cs="方正书宋简体"/>
                <w:color w:val="auto"/>
              </w:rPr>
            </w:pPr>
          </w:p>
        </w:tc>
        <w:tc>
          <w:tcPr>
            <w:tcW w:w="290" w:type="dxa"/>
            <w:gridSpan w:val="2"/>
            <w:vAlign w:val="center"/>
          </w:tcPr>
          <w:p w14:paraId="54188B7B">
            <w:pPr>
              <w:topLinePunct/>
              <w:jc w:val="center"/>
              <w:rPr>
                <w:rFonts w:hint="eastAsia" w:ascii="方正书宋简体" w:hAnsi="方正书宋简体" w:eastAsia="方正书宋简体" w:cs="方正书宋简体"/>
                <w:color w:val="auto"/>
              </w:rPr>
            </w:pPr>
          </w:p>
        </w:tc>
        <w:tc>
          <w:tcPr>
            <w:tcW w:w="417" w:type="dxa"/>
            <w:vAlign w:val="center"/>
          </w:tcPr>
          <w:p w14:paraId="4CABD3F6">
            <w:pPr>
              <w:topLinePunct/>
              <w:jc w:val="center"/>
              <w:rPr>
                <w:rFonts w:hint="eastAsia" w:ascii="方正书宋简体" w:hAnsi="方正书宋简体" w:eastAsia="方正书宋简体" w:cs="方正书宋简体"/>
                <w:color w:val="auto"/>
              </w:rPr>
            </w:pPr>
          </w:p>
        </w:tc>
        <w:tc>
          <w:tcPr>
            <w:tcW w:w="411" w:type="dxa"/>
            <w:vAlign w:val="center"/>
          </w:tcPr>
          <w:p w14:paraId="76EF5BE1">
            <w:pPr>
              <w:topLinePunct/>
              <w:jc w:val="center"/>
              <w:rPr>
                <w:rFonts w:hint="eastAsia" w:ascii="方正书宋简体" w:hAnsi="方正书宋简体" w:eastAsia="方正书宋简体" w:cs="方正书宋简体"/>
                <w:color w:val="auto"/>
              </w:rPr>
            </w:pPr>
          </w:p>
        </w:tc>
        <w:tc>
          <w:tcPr>
            <w:tcW w:w="391" w:type="dxa"/>
            <w:vAlign w:val="center"/>
          </w:tcPr>
          <w:p w14:paraId="57A4CCEF">
            <w:pPr>
              <w:topLinePunct/>
              <w:spacing w:line="203" w:lineRule="auto"/>
              <w:jc w:val="center"/>
              <w:rPr>
                <w:rFonts w:hint="eastAsia" w:ascii="方正书宋简体" w:hAnsi="方正书宋简体" w:eastAsia="方正书宋简体" w:cs="方正书宋简体"/>
                <w:color w:val="auto"/>
                <w:sz w:val="10"/>
                <w:szCs w:val="10"/>
              </w:rPr>
            </w:pPr>
            <w:r>
              <w:rPr>
                <w:rFonts w:hint="eastAsia" w:ascii="方正书宋简体" w:hAnsi="方正书宋简体" w:eastAsia="方正书宋简体" w:cs="方正书宋简体"/>
                <w:color w:val="auto"/>
                <w:w w:val="95"/>
                <w:sz w:val="10"/>
                <w:szCs w:val="10"/>
              </w:rPr>
              <w:t>教务处</w:t>
            </w:r>
          </w:p>
        </w:tc>
      </w:tr>
      <w:tr w14:paraId="41F7A0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restart"/>
            <w:textDirection w:val="tbRlV"/>
          </w:tcPr>
          <w:p w14:paraId="65E7A438">
            <w:pPr>
              <w:topLinePunct/>
              <w:spacing w:before="35" w:line="186" w:lineRule="auto"/>
              <w:ind w:left="3341"/>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9"/>
                <w:sz w:val="18"/>
                <w:szCs w:val="18"/>
              </w:rPr>
              <w:t>专业︵技</w:t>
            </w:r>
            <w:r>
              <w:rPr>
                <w:rFonts w:hint="eastAsia" w:ascii="方正书宋简体" w:hAnsi="方正书宋简体" w:eastAsia="方正书宋简体" w:cs="方正书宋简体"/>
                <w:color w:val="auto"/>
                <w:spacing w:val="-27"/>
                <w:sz w:val="18"/>
                <w:szCs w:val="18"/>
              </w:rPr>
              <w:t xml:space="preserve"> </w:t>
            </w:r>
            <w:r>
              <w:rPr>
                <w:rFonts w:hint="eastAsia" w:ascii="方正书宋简体" w:hAnsi="方正书宋简体" w:eastAsia="方正书宋简体" w:cs="方正书宋简体"/>
                <w:color w:val="auto"/>
                <w:spacing w:val="-9"/>
                <w:sz w:val="18"/>
                <w:szCs w:val="18"/>
              </w:rPr>
              <w:t>能 ︶课</w:t>
            </w:r>
            <w:r>
              <w:rPr>
                <w:rFonts w:hint="eastAsia" w:ascii="方正书宋简体" w:hAnsi="方正书宋简体" w:eastAsia="方正书宋简体" w:cs="方正书宋简体"/>
                <w:color w:val="auto"/>
                <w:spacing w:val="-27"/>
                <w:sz w:val="18"/>
                <w:szCs w:val="18"/>
              </w:rPr>
              <w:t xml:space="preserve"> </w:t>
            </w:r>
            <w:r>
              <w:rPr>
                <w:rFonts w:hint="eastAsia" w:ascii="方正书宋简体" w:hAnsi="方正书宋简体" w:eastAsia="方正书宋简体" w:cs="方正书宋简体"/>
                <w:color w:val="auto"/>
                <w:spacing w:val="-9"/>
                <w:sz w:val="18"/>
                <w:szCs w:val="18"/>
              </w:rPr>
              <w:t>程</w:t>
            </w:r>
          </w:p>
        </w:tc>
        <w:tc>
          <w:tcPr>
            <w:tcW w:w="356" w:type="dxa"/>
            <w:vMerge w:val="restart"/>
            <w:textDirection w:val="tbRlV"/>
          </w:tcPr>
          <w:p w14:paraId="0293E06C">
            <w:pPr>
              <w:topLinePunct/>
              <w:spacing w:before="80" w:line="182" w:lineRule="auto"/>
              <w:ind w:left="353"/>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13"/>
                <w:sz w:val="18"/>
                <w:szCs w:val="18"/>
              </w:rPr>
              <w:t>专业基础课</w:t>
            </w:r>
          </w:p>
        </w:tc>
        <w:tc>
          <w:tcPr>
            <w:tcW w:w="503" w:type="dxa"/>
            <w:vMerge w:val="restart"/>
            <w:textDirection w:val="tbRlV"/>
          </w:tcPr>
          <w:p w14:paraId="7E154E2C">
            <w:pPr>
              <w:topLinePunct/>
              <w:spacing w:before="142" w:line="182" w:lineRule="auto"/>
              <w:ind w:left="593"/>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33"/>
                <w:sz w:val="18"/>
                <w:szCs w:val="18"/>
              </w:rPr>
              <w:t>必修课</w:t>
            </w:r>
          </w:p>
        </w:tc>
        <w:tc>
          <w:tcPr>
            <w:tcW w:w="479" w:type="dxa"/>
            <w:vAlign w:val="center"/>
          </w:tcPr>
          <w:p w14:paraId="1264DE02">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32</w:t>
            </w:r>
          </w:p>
        </w:tc>
        <w:tc>
          <w:tcPr>
            <w:tcW w:w="2077" w:type="dxa"/>
          </w:tcPr>
          <w:p w14:paraId="42A5AC0C">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高速铁路概论</w:t>
            </w:r>
          </w:p>
        </w:tc>
        <w:tc>
          <w:tcPr>
            <w:tcW w:w="528" w:type="dxa"/>
            <w:vAlign w:val="center"/>
          </w:tcPr>
          <w:p w14:paraId="68C62079">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w:t>
            </w:r>
          </w:p>
        </w:tc>
        <w:tc>
          <w:tcPr>
            <w:tcW w:w="575" w:type="dxa"/>
            <w:vAlign w:val="center"/>
          </w:tcPr>
          <w:p w14:paraId="13D8B32D">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48</w:t>
            </w:r>
          </w:p>
        </w:tc>
        <w:tc>
          <w:tcPr>
            <w:tcW w:w="468" w:type="dxa"/>
            <w:vAlign w:val="center"/>
          </w:tcPr>
          <w:p w14:paraId="7B5E8A6E">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32</w:t>
            </w:r>
          </w:p>
        </w:tc>
        <w:tc>
          <w:tcPr>
            <w:tcW w:w="500" w:type="dxa"/>
            <w:vAlign w:val="center"/>
          </w:tcPr>
          <w:p w14:paraId="74F189EE">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354" w:type="dxa"/>
            <w:vAlign w:val="center"/>
          </w:tcPr>
          <w:p w14:paraId="714565EB">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40" w:type="dxa"/>
            <w:vAlign w:val="center"/>
          </w:tcPr>
          <w:p w14:paraId="0E63EF52">
            <w:pPr>
              <w:topLinePunct/>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2AE0D583">
            <w:pPr>
              <w:topLinePunct/>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0E6BC953">
            <w:pPr>
              <w:topLinePunct/>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58173A9C">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w:t>
            </w:r>
          </w:p>
        </w:tc>
        <w:tc>
          <w:tcPr>
            <w:tcW w:w="289" w:type="dxa"/>
            <w:vAlign w:val="center"/>
          </w:tcPr>
          <w:p w14:paraId="0E305B20">
            <w:pPr>
              <w:topLinePunct/>
              <w:jc w:val="center"/>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7024960A">
            <w:pPr>
              <w:topLinePunct/>
              <w:jc w:val="center"/>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469CFF69">
            <w:pPr>
              <w:topLinePunct/>
              <w:jc w:val="center"/>
              <w:rPr>
                <w:rFonts w:hint="eastAsia" w:ascii="方正书宋简体" w:hAnsi="方正书宋简体" w:eastAsia="方正书宋简体" w:cs="方正书宋简体"/>
                <w:color w:val="auto"/>
                <w:spacing w:val="-4"/>
                <w:sz w:val="10"/>
                <w:szCs w:val="10"/>
                <w:lang w:eastAsia="zh-CN"/>
              </w:rPr>
            </w:pPr>
          </w:p>
        </w:tc>
        <w:tc>
          <w:tcPr>
            <w:tcW w:w="290" w:type="dxa"/>
            <w:vAlign w:val="center"/>
          </w:tcPr>
          <w:p w14:paraId="0FFF29B4">
            <w:pPr>
              <w:topLinePunct/>
              <w:ind w:left="-105" w:leftChars="-50" w:right="-105" w:rightChars="-50"/>
              <w:jc w:val="center"/>
              <w:rPr>
                <w:rFonts w:hint="eastAsia" w:ascii="方正书宋简体" w:hAnsi="方正书宋简体" w:eastAsia="方正书宋简体" w:cs="方正书宋简体"/>
                <w:color w:val="auto"/>
              </w:rPr>
            </w:pPr>
          </w:p>
        </w:tc>
        <w:tc>
          <w:tcPr>
            <w:tcW w:w="290" w:type="dxa"/>
            <w:gridSpan w:val="2"/>
            <w:vAlign w:val="center"/>
          </w:tcPr>
          <w:p w14:paraId="4AEF879A">
            <w:pPr>
              <w:widowControl w:val="0"/>
              <w:kinsoku/>
              <w:topLinePunct/>
              <w:autoSpaceDE/>
              <w:autoSpaceDN/>
              <w:jc w:val="center"/>
              <w:textAlignment w:val="auto"/>
              <w:rPr>
                <w:rFonts w:hint="eastAsia" w:ascii="方正书宋简体" w:hAnsi="方正书宋简体" w:eastAsia="方正书宋简体" w:cs="方正书宋简体"/>
                <w:color w:val="auto"/>
              </w:rPr>
            </w:pPr>
          </w:p>
        </w:tc>
        <w:tc>
          <w:tcPr>
            <w:tcW w:w="417" w:type="dxa"/>
            <w:vAlign w:val="center"/>
          </w:tcPr>
          <w:p w14:paraId="6231F509">
            <w:pPr>
              <w:widowControl w:val="0"/>
              <w:kinsoku/>
              <w:topLinePunct/>
              <w:autoSpaceDE/>
              <w:autoSpaceDN/>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31924F29">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考试</w:t>
            </w:r>
          </w:p>
        </w:tc>
        <w:tc>
          <w:tcPr>
            <w:tcW w:w="391" w:type="dxa"/>
            <w:vMerge w:val="restart"/>
            <w:vAlign w:val="center"/>
          </w:tcPr>
          <w:p w14:paraId="54F39928">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0"/>
                <w:szCs w:val="10"/>
                <w:lang w:eastAsia="zh-CN"/>
              </w:rPr>
            </w:pPr>
            <w:r>
              <w:rPr>
                <w:rFonts w:hint="eastAsia" w:ascii="方正书宋简体" w:hAnsi="方正书宋简体" w:eastAsia="方正书宋简体" w:cs="方正书宋简体"/>
                <w:color w:val="auto"/>
                <w:spacing w:val="-4"/>
                <w:kern w:val="2"/>
                <w:sz w:val="10"/>
                <w:szCs w:val="10"/>
                <w:lang w:eastAsia="zh-CN"/>
              </w:rPr>
              <w:t>文</w:t>
            </w:r>
          </w:p>
          <w:p w14:paraId="20477564">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0"/>
                <w:szCs w:val="10"/>
                <w:lang w:eastAsia="zh-CN"/>
              </w:rPr>
            </w:pPr>
            <w:r>
              <w:rPr>
                <w:rFonts w:hint="eastAsia" w:ascii="方正书宋简体" w:hAnsi="方正书宋简体" w:eastAsia="方正书宋简体" w:cs="方正书宋简体"/>
                <w:color w:val="auto"/>
                <w:spacing w:val="-4"/>
                <w:kern w:val="2"/>
                <w:sz w:val="10"/>
                <w:szCs w:val="10"/>
                <w:lang w:eastAsia="zh-CN"/>
              </w:rPr>
              <w:t>化</w:t>
            </w:r>
          </w:p>
          <w:p w14:paraId="706F3958">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0"/>
                <w:szCs w:val="10"/>
                <w:lang w:eastAsia="zh-CN"/>
              </w:rPr>
            </w:pPr>
            <w:r>
              <w:rPr>
                <w:rFonts w:hint="eastAsia" w:ascii="方正书宋简体" w:hAnsi="方正书宋简体" w:eastAsia="方正书宋简体" w:cs="方正书宋简体"/>
                <w:color w:val="auto"/>
                <w:spacing w:val="-4"/>
                <w:kern w:val="2"/>
                <w:sz w:val="10"/>
                <w:szCs w:val="10"/>
                <w:lang w:eastAsia="zh-CN"/>
              </w:rPr>
              <w:t>与</w:t>
            </w:r>
          </w:p>
          <w:p w14:paraId="75F7D1C3">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0"/>
                <w:szCs w:val="10"/>
                <w:lang w:eastAsia="zh-CN"/>
              </w:rPr>
            </w:pPr>
            <w:r>
              <w:rPr>
                <w:rFonts w:hint="eastAsia" w:ascii="方正书宋简体" w:hAnsi="方正书宋简体" w:eastAsia="方正书宋简体" w:cs="方正书宋简体"/>
                <w:color w:val="auto"/>
                <w:spacing w:val="-4"/>
                <w:kern w:val="2"/>
                <w:sz w:val="10"/>
                <w:szCs w:val="10"/>
                <w:lang w:eastAsia="zh-CN"/>
              </w:rPr>
              <w:t>旅</w:t>
            </w:r>
          </w:p>
          <w:p w14:paraId="3F371C27">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0"/>
                <w:szCs w:val="10"/>
                <w:lang w:eastAsia="zh-CN"/>
              </w:rPr>
            </w:pPr>
            <w:r>
              <w:rPr>
                <w:rFonts w:hint="eastAsia" w:ascii="方正书宋简体" w:hAnsi="方正书宋简体" w:eastAsia="方正书宋简体" w:cs="方正书宋简体"/>
                <w:color w:val="auto"/>
                <w:spacing w:val="-4"/>
                <w:kern w:val="2"/>
                <w:sz w:val="10"/>
                <w:szCs w:val="10"/>
                <w:lang w:eastAsia="zh-CN"/>
              </w:rPr>
              <w:t>游</w:t>
            </w:r>
          </w:p>
          <w:p w14:paraId="403FD6D0">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0"/>
                <w:szCs w:val="10"/>
                <w:lang w:eastAsia="zh-CN"/>
              </w:rPr>
            </w:pPr>
            <w:r>
              <w:rPr>
                <w:rFonts w:hint="eastAsia" w:ascii="方正书宋简体" w:hAnsi="方正书宋简体" w:eastAsia="方正书宋简体" w:cs="方正书宋简体"/>
                <w:color w:val="auto"/>
                <w:spacing w:val="-4"/>
                <w:kern w:val="2"/>
                <w:sz w:val="10"/>
                <w:szCs w:val="10"/>
                <w:lang w:eastAsia="zh-CN"/>
              </w:rPr>
              <w:t>学</w:t>
            </w:r>
          </w:p>
          <w:p w14:paraId="6C20D0D0">
            <w:pPr>
              <w:topLinePunct/>
              <w:jc w:val="center"/>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kern w:val="2"/>
                <w:sz w:val="10"/>
                <w:szCs w:val="10"/>
                <w:lang w:eastAsia="zh-CN"/>
              </w:rPr>
              <w:t>院</w:t>
            </w:r>
          </w:p>
        </w:tc>
      </w:tr>
      <w:tr w14:paraId="20F40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53E60E3F">
            <w:pPr>
              <w:topLinePunct/>
              <w:rPr>
                <w:rFonts w:hint="eastAsia" w:ascii="方正书宋简体" w:hAnsi="方正书宋简体" w:eastAsia="方正书宋简体" w:cs="方正书宋简体"/>
                <w:color w:val="auto"/>
              </w:rPr>
            </w:pPr>
          </w:p>
        </w:tc>
        <w:tc>
          <w:tcPr>
            <w:tcW w:w="356" w:type="dxa"/>
            <w:vMerge w:val="continue"/>
            <w:textDirection w:val="tbRlV"/>
          </w:tcPr>
          <w:p w14:paraId="3BBD78C7">
            <w:pPr>
              <w:topLinePunct/>
              <w:rPr>
                <w:rFonts w:hint="eastAsia" w:ascii="方正书宋简体" w:hAnsi="方正书宋简体" w:eastAsia="方正书宋简体" w:cs="方正书宋简体"/>
                <w:color w:val="auto"/>
              </w:rPr>
            </w:pPr>
          </w:p>
        </w:tc>
        <w:tc>
          <w:tcPr>
            <w:tcW w:w="503" w:type="dxa"/>
            <w:vMerge w:val="continue"/>
            <w:textDirection w:val="tbRlV"/>
          </w:tcPr>
          <w:p w14:paraId="6ECF47BA">
            <w:pPr>
              <w:topLinePunct/>
              <w:rPr>
                <w:rFonts w:hint="eastAsia" w:ascii="方正书宋简体" w:hAnsi="方正书宋简体" w:eastAsia="方正书宋简体" w:cs="方正书宋简体"/>
                <w:color w:val="auto"/>
              </w:rPr>
            </w:pPr>
          </w:p>
        </w:tc>
        <w:tc>
          <w:tcPr>
            <w:tcW w:w="479" w:type="dxa"/>
            <w:vAlign w:val="center"/>
          </w:tcPr>
          <w:p w14:paraId="20FF97D1">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33</w:t>
            </w:r>
          </w:p>
        </w:tc>
        <w:tc>
          <w:tcPr>
            <w:tcW w:w="2077" w:type="dxa"/>
          </w:tcPr>
          <w:p w14:paraId="08700079">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铁路旅客服务心理</w:t>
            </w:r>
          </w:p>
        </w:tc>
        <w:tc>
          <w:tcPr>
            <w:tcW w:w="528" w:type="dxa"/>
            <w:vAlign w:val="center"/>
          </w:tcPr>
          <w:p w14:paraId="4BCEE9BD">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w:t>
            </w:r>
          </w:p>
        </w:tc>
        <w:tc>
          <w:tcPr>
            <w:tcW w:w="575" w:type="dxa"/>
            <w:vAlign w:val="center"/>
          </w:tcPr>
          <w:p w14:paraId="5BE9D1F3">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48</w:t>
            </w:r>
          </w:p>
        </w:tc>
        <w:tc>
          <w:tcPr>
            <w:tcW w:w="468" w:type="dxa"/>
            <w:vAlign w:val="center"/>
          </w:tcPr>
          <w:p w14:paraId="34282C66">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32</w:t>
            </w:r>
          </w:p>
        </w:tc>
        <w:tc>
          <w:tcPr>
            <w:tcW w:w="500" w:type="dxa"/>
            <w:vAlign w:val="center"/>
          </w:tcPr>
          <w:p w14:paraId="043C05B9">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354" w:type="dxa"/>
            <w:vAlign w:val="center"/>
          </w:tcPr>
          <w:p w14:paraId="0DB43452">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40" w:type="dxa"/>
            <w:vAlign w:val="center"/>
          </w:tcPr>
          <w:p w14:paraId="5547E469">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421279F2">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59DCFEAC">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0E22EA73">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6C88E8B5">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5B546B07">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w:t>
            </w:r>
          </w:p>
        </w:tc>
        <w:tc>
          <w:tcPr>
            <w:tcW w:w="289" w:type="dxa"/>
            <w:vAlign w:val="center"/>
          </w:tcPr>
          <w:p w14:paraId="509ACE5F">
            <w:pPr>
              <w:topLinePunct/>
              <w:ind w:left="-105" w:leftChars="-50" w:right="-105" w:rightChars="-50"/>
              <w:jc w:val="center"/>
              <w:rPr>
                <w:rFonts w:hint="eastAsia" w:ascii="方正书宋简体" w:hAnsi="方正书宋简体" w:eastAsia="方正书宋简体" w:cs="方正书宋简体"/>
                <w:color w:val="auto"/>
                <w:spacing w:val="-4"/>
                <w:sz w:val="10"/>
                <w:szCs w:val="10"/>
                <w:lang w:eastAsia="zh-CN"/>
              </w:rPr>
            </w:pPr>
          </w:p>
        </w:tc>
        <w:tc>
          <w:tcPr>
            <w:tcW w:w="290" w:type="dxa"/>
            <w:vAlign w:val="center"/>
          </w:tcPr>
          <w:p w14:paraId="5DEC02C1">
            <w:pPr>
              <w:topLinePunct/>
              <w:ind w:left="-105" w:leftChars="-50" w:right="-105" w:rightChars="-50"/>
              <w:jc w:val="center"/>
              <w:rPr>
                <w:rFonts w:hint="eastAsia" w:ascii="方正书宋简体" w:hAnsi="方正书宋简体" w:eastAsia="方正书宋简体" w:cs="方正书宋简体"/>
                <w:color w:val="auto"/>
              </w:rPr>
            </w:pPr>
          </w:p>
        </w:tc>
        <w:tc>
          <w:tcPr>
            <w:tcW w:w="290" w:type="dxa"/>
            <w:gridSpan w:val="2"/>
            <w:vAlign w:val="center"/>
          </w:tcPr>
          <w:p w14:paraId="423283B3">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417" w:type="dxa"/>
            <w:vAlign w:val="center"/>
          </w:tcPr>
          <w:p w14:paraId="26F33ED9">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5CBED5FC">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考试</w:t>
            </w:r>
          </w:p>
        </w:tc>
        <w:tc>
          <w:tcPr>
            <w:tcW w:w="391" w:type="dxa"/>
            <w:vMerge w:val="continue"/>
          </w:tcPr>
          <w:p w14:paraId="20240582">
            <w:pPr>
              <w:topLinePunct/>
              <w:rPr>
                <w:rFonts w:hint="eastAsia" w:ascii="方正书宋简体" w:hAnsi="方正书宋简体" w:eastAsia="方正书宋简体" w:cs="方正书宋简体"/>
                <w:color w:val="auto"/>
              </w:rPr>
            </w:pPr>
          </w:p>
        </w:tc>
      </w:tr>
      <w:tr w14:paraId="6848D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4BE4AB38">
            <w:pPr>
              <w:topLinePunct/>
              <w:rPr>
                <w:rFonts w:hint="eastAsia" w:ascii="方正书宋简体" w:hAnsi="方正书宋简体" w:eastAsia="方正书宋简体" w:cs="方正书宋简体"/>
                <w:color w:val="auto"/>
              </w:rPr>
            </w:pPr>
          </w:p>
        </w:tc>
        <w:tc>
          <w:tcPr>
            <w:tcW w:w="356" w:type="dxa"/>
            <w:vMerge w:val="continue"/>
            <w:textDirection w:val="tbRlV"/>
          </w:tcPr>
          <w:p w14:paraId="1E894ECD">
            <w:pPr>
              <w:topLinePunct/>
              <w:rPr>
                <w:rFonts w:hint="eastAsia" w:ascii="方正书宋简体" w:hAnsi="方正书宋简体" w:eastAsia="方正书宋简体" w:cs="方正书宋简体"/>
                <w:color w:val="auto"/>
              </w:rPr>
            </w:pPr>
          </w:p>
        </w:tc>
        <w:tc>
          <w:tcPr>
            <w:tcW w:w="503" w:type="dxa"/>
            <w:vMerge w:val="continue"/>
            <w:textDirection w:val="tbRlV"/>
          </w:tcPr>
          <w:p w14:paraId="14A0BE94">
            <w:pPr>
              <w:topLinePunct/>
              <w:rPr>
                <w:rFonts w:hint="eastAsia" w:ascii="方正书宋简体" w:hAnsi="方正书宋简体" w:eastAsia="方正书宋简体" w:cs="方正书宋简体"/>
                <w:color w:val="auto"/>
              </w:rPr>
            </w:pPr>
          </w:p>
        </w:tc>
        <w:tc>
          <w:tcPr>
            <w:tcW w:w="479" w:type="dxa"/>
            <w:vAlign w:val="center"/>
          </w:tcPr>
          <w:p w14:paraId="75BBFEC4">
            <w:pPr>
              <w:widowControl w:val="0"/>
              <w:kinsoku/>
              <w:topLinePunct/>
              <w:autoSpaceDE/>
              <w:autoSpaceDN/>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kern w:val="2"/>
                <w:sz w:val="19"/>
                <w:szCs w:val="19"/>
                <w:lang w:eastAsia="zh-CN"/>
              </w:rPr>
              <w:t>34</w:t>
            </w:r>
          </w:p>
        </w:tc>
        <w:tc>
          <w:tcPr>
            <w:tcW w:w="2077" w:type="dxa"/>
          </w:tcPr>
          <w:p w14:paraId="48299E96">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形体与体能训练1-4</w:t>
            </w:r>
          </w:p>
        </w:tc>
        <w:tc>
          <w:tcPr>
            <w:tcW w:w="528" w:type="dxa"/>
            <w:vAlign w:val="center"/>
          </w:tcPr>
          <w:p w14:paraId="7FB5C438">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7</w:t>
            </w:r>
          </w:p>
        </w:tc>
        <w:tc>
          <w:tcPr>
            <w:tcW w:w="575" w:type="dxa"/>
            <w:vAlign w:val="center"/>
          </w:tcPr>
          <w:p w14:paraId="7B358F7A">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112</w:t>
            </w:r>
          </w:p>
        </w:tc>
        <w:tc>
          <w:tcPr>
            <w:tcW w:w="468" w:type="dxa"/>
            <w:vAlign w:val="center"/>
          </w:tcPr>
          <w:p w14:paraId="50CE3454">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0</w:t>
            </w:r>
          </w:p>
        </w:tc>
        <w:tc>
          <w:tcPr>
            <w:tcW w:w="500" w:type="dxa"/>
            <w:vAlign w:val="center"/>
          </w:tcPr>
          <w:p w14:paraId="11BA61D8">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112</w:t>
            </w:r>
          </w:p>
        </w:tc>
        <w:tc>
          <w:tcPr>
            <w:tcW w:w="354" w:type="dxa"/>
            <w:vAlign w:val="center"/>
          </w:tcPr>
          <w:p w14:paraId="36486174">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40" w:type="dxa"/>
            <w:vAlign w:val="center"/>
          </w:tcPr>
          <w:p w14:paraId="11CF6BA5">
            <w:pPr>
              <w:topLinePunct/>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5D615DE0">
            <w:pPr>
              <w:topLinePunct/>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7B5B3868">
            <w:pPr>
              <w:topLinePunct/>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758FEC68">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2D6D5116">
            <w:pPr>
              <w:topLinePunct/>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289" w:type="dxa"/>
            <w:vAlign w:val="center"/>
          </w:tcPr>
          <w:p w14:paraId="55CC83D8">
            <w:pPr>
              <w:topLinePunct/>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289" w:type="dxa"/>
            <w:vAlign w:val="center"/>
          </w:tcPr>
          <w:p w14:paraId="21EAE0EB">
            <w:pPr>
              <w:topLinePunct/>
              <w:jc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9"/>
                <w:szCs w:val="19"/>
                <w:lang w:eastAsia="zh-CN"/>
              </w:rPr>
              <w:t>2</w:t>
            </w:r>
          </w:p>
        </w:tc>
        <w:tc>
          <w:tcPr>
            <w:tcW w:w="290" w:type="dxa"/>
            <w:vAlign w:val="center"/>
          </w:tcPr>
          <w:p w14:paraId="4AC35CFB">
            <w:pPr>
              <w:topLinePunct/>
              <w:ind w:left="-105" w:leftChars="-50" w:right="-105" w:rightChars="-50"/>
              <w:jc w:val="center"/>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9"/>
                <w:szCs w:val="19"/>
                <w:lang w:eastAsia="zh-CN"/>
              </w:rPr>
              <w:t>4</w:t>
            </w:r>
          </w:p>
        </w:tc>
        <w:tc>
          <w:tcPr>
            <w:tcW w:w="290" w:type="dxa"/>
            <w:gridSpan w:val="2"/>
            <w:vAlign w:val="center"/>
          </w:tcPr>
          <w:p w14:paraId="43D2D935">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417" w:type="dxa"/>
            <w:vAlign w:val="center"/>
          </w:tcPr>
          <w:p w14:paraId="0AE39FCC">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9"/>
                <w:szCs w:val="19"/>
                <w:lang w:eastAsia="zh-CN"/>
              </w:rPr>
              <w:t>C</w:t>
            </w:r>
          </w:p>
        </w:tc>
        <w:tc>
          <w:tcPr>
            <w:tcW w:w="411" w:type="dxa"/>
            <w:vAlign w:val="center"/>
          </w:tcPr>
          <w:p w14:paraId="59760AE8">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考查</w:t>
            </w:r>
          </w:p>
        </w:tc>
        <w:tc>
          <w:tcPr>
            <w:tcW w:w="391" w:type="dxa"/>
            <w:vMerge w:val="continue"/>
          </w:tcPr>
          <w:p w14:paraId="208D5028">
            <w:pPr>
              <w:topLinePunct/>
              <w:rPr>
                <w:rFonts w:hint="eastAsia" w:ascii="方正书宋简体" w:hAnsi="方正书宋简体" w:eastAsia="方正书宋简体" w:cs="方正书宋简体"/>
                <w:color w:val="auto"/>
              </w:rPr>
            </w:pPr>
          </w:p>
        </w:tc>
      </w:tr>
      <w:tr w14:paraId="5C949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4E104CD1">
            <w:pPr>
              <w:topLinePunct/>
              <w:rPr>
                <w:rFonts w:hint="eastAsia" w:ascii="方正书宋简体" w:hAnsi="方正书宋简体" w:eastAsia="方正书宋简体" w:cs="方正书宋简体"/>
                <w:color w:val="auto"/>
              </w:rPr>
            </w:pPr>
          </w:p>
        </w:tc>
        <w:tc>
          <w:tcPr>
            <w:tcW w:w="356" w:type="dxa"/>
            <w:vMerge w:val="continue"/>
            <w:textDirection w:val="tbRlV"/>
          </w:tcPr>
          <w:p w14:paraId="625FBF99">
            <w:pPr>
              <w:topLinePunct/>
              <w:rPr>
                <w:rFonts w:hint="eastAsia" w:ascii="方正书宋简体" w:hAnsi="方正书宋简体" w:eastAsia="方正书宋简体" w:cs="方正书宋简体"/>
                <w:color w:val="auto"/>
              </w:rPr>
            </w:pPr>
          </w:p>
        </w:tc>
        <w:tc>
          <w:tcPr>
            <w:tcW w:w="503" w:type="dxa"/>
            <w:vMerge w:val="continue"/>
            <w:textDirection w:val="tbRlV"/>
          </w:tcPr>
          <w:p w14:paraId="0E4629FA">
            <w:pPr>
              <w:topLinePunct/>
              <w:rPr>
                <w:rFonts w:hint="eastAsia" w:ascii="方正书宋简体" w:hAnsi="方正书宋简体" w:eastAsia="方正书宋简体" w:cs="方正书宋简体"/>
                <w:color w:val="auto"/>
              </w:rPr>
            </w:pPr>
          </w:p>
        </w:tc>
        <w:tc>
          <w:tcPr>
            <w:tcW w:w="479" w:type="dxa"/>
            <w:vAlign w:val="center"/>
          </w:tcPr>
          <w:p w14:paraId="34C503AF">
            <w:pPr>
              <w:widowControl w:val="0"/>
              <w:kinsoku/>
              <w:topLinePunct/>
              <w:autoSpaceDE/>
              <w:autoSpaceDN/>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kern w:val="2"/>
                <w:sz w:val="19"/>
                <w:szCs w:val="19"/>
                <w:lang w:eastAsia="zh-CN"/>
              </w:rPr>
              <w:t>35</w:t>
            </w:r>
          </w:p>
        </w:tc>
        <w:tc>
          <w:tcPr>
            <w:tcW w:w="2077" w:type="dxa"/>
          </w:tcPr>
          <w:p w14:paraId="052B1C55">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铁路卫生防疫与急救</w:t>
            </w:r>
          </w:p>
        </w:tc>
        <w:tc>
          <w:tcPr>
            <w:tcW w:w="528" w:type="dxa"/>
            <w:vAlign w:val="center"/>
          </w:tcPr>
          <w:p w14:paraId="61EA8E7E">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575" w:type="dxa"/>
            <w:vAlign w:val="center"/>
          </w:tcPr>
          <w:p w14:paraId="7E6958A7">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32</w:t>
            </w:r>
          </w:p>
        </w:tc>
        <w:tc>
          <w:tcPr>
            <w:tcW w:w="468" w:type="dxa"/>
            <w:vAlign w:val="center"/>
          </w:tcPr>
          <w:p w14:paraId="2A7AF98D">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500" w:type="dxa"/>
            <w:vAlign w:val="center"/>
          </w:tcPr>
          <w:p w14:paraId="4AC46BDE">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354" w:type="dxa"/>
            <w:vAlign w:val="center"/>
          </w:tcPr>
          <w:p w14:paraId="6C6AEEB9">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40" w:type="dxa"/>
            <w:vAlign w:val="center"/>
          </w:tcPr>
          <w:p w14:paraId="5D552F8F">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280E60A2">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4A9DFEF8">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2A4B3AF3">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2321415D">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4DD55265">
            <w:pPr>
              <w:topLinePunct/>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0BC6BCB8">
            <w:pPr>
              <w:topLinePunct/>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290" w:type="dxa"/>
            <w:vAlign w:val="center"/>
          </w:tcPr>
          <w:p w14:paraId="62429205">
            <w:pPr>
              <w:topLinePunct/>
              <w:ind w:left="-105" w:leftChars="-50" w:right="-105" w:rightChars="-50"/>
              <w:jc w:val="center"/>
              <w:rPr>
                <w:rFonts w:hint="eastAsia" w:ascii="方正书宋简体" w:hAnsi="方正书宋简体" w:eastAsia="方正书宋简体" w:cs="方正书宋简体"/>
                <w:color w:val="auto"/>
              </w:rPr>
            </w:pPr>
          </w:p>
        </w:tc>
        <w:tc>
          <w:tcPr>
            <w:tcW w:w="290" w:type="dxa"/>
            <w:gridSpan w:val="2"/>
            <w:vAlign w:val="center"/>
          </w:tcPr>
          <w:p w14:paraId="2EE8A5FB">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417" w:type="dxa"/>
            <w:vAlign w:val="center"/>
          </w:tcPr>
          <w:p w14:paraId="2E3451B2">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282EE664">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考试</w:t>
            </w:r>
          </w:p>
        </w:tc>
        <w:tc>
          <w:tcPr>
            <w:tcW w:w="391" w:type="dxa"/>
            <w:vMerge w:val="continue"/>
          </w:tcPr>
          <w:p w14:paraId="2A49642B">
            <w:pPr>
              <w:topLinePunct/>
              <w:rPr>
                <w:rFonts w:hint="eastAsia" w:ascii="方正书宋简体" w:hAnsi="方正书宋简体" w:eastAsia="方正书宋简体" w:cs="方正书宋简体"/>
                <w:color w:val="auto"/>
              </w:rPr>
            </w:pPr>
          </w:p>
        </w:tc>
      </w:tr>
      <w:tr w14:paraId="58D1B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4B7CF1A3">
            <w:pPr>
              <w:topLinePunct/>
              <w:rPr>
                <w:rFonts w:hint="eastAsia" w:ascii="方正书宋简体" w:hAnsi="方正书宋简体" w:eastAsia="方正书宋简体" w:cs="方正书宋简体"/>
                <w:color w:val="auto"/>
              </w:rPr>
            </w:pPr>
          </w:p>
        </w:tc>
        <w:tc>
          <w:tcPr>
            <w:tcW w:w="356" w:type="dxa"/>
            <w:vMerge w:val="continue"/>
            <w:textDirection w:val="tbRlV"/>
          </w:tcPr>
          <w:p w14:paraId="134EC871">
            <w:pPr>
              <w:topLinePunct/>
              <w:rPr>
                <w:rFonts w:hint="eastAsia" w:ascii="方正书宋简体" w:hAnsi="方正书宋简体" w:eastAsia="方正书宋简体" w:cs="方正书宋简体"/>
                <w:color w:val="auto"/>
              </w:rPr>
            </w:pPr>
          </w:p>
        </w:tc>
        <w:tc>
          <w:tcPr>
            <w:tcW w:w="503" w:type="dxa"/>
            <w:vMerge w:val="continue"/>
            <w:textDirection w:val="tbRlV"/>
          </w:tcPr>
          <w:p w14:paraId="506C62CD">
            <w:pPr>
              <w:topLinePunct/>
              <w:rPr>
                <w:rFonts w:hint="eastAsia" w:ascii="方正书宋简体" w:hAnsi="方正书宋简体" w:eastAsia="方正书宋简体" w:cs="方正书宋简体"/>
                <w:color w:val="auto"/>
              </w:rPr>
            </w:pPr>
          </w:p>
        </w:tc>
        <w:tc>
          <w:tcPr>
            <w:tcW w:w="479" w:type="dxa"/>
            <w:vAlign w:val="center"/>
          </w:tcPr>
          <w:p w14:paraId="691744D0">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36</w:t>
            </w:r>
          </w:p>
        </w:tc>
        <w:tc>
          <w:tcPr>
            <w:tcW w:w="2077" w:type="dxa"/>
          </w:tcPr>
          <w:p w14:paraId="3CB7C072">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高速铁路客运服务英语1-2</w:t>
            </w:r>
          </w:p>
        </w:tc>
        <w:tc>
          <w:tcPr>
            <w:tcW w:w="528" w:type="dxa"/>
            <w:vAlign w:val="center"/>
          </w:tcPr>
          <w:p w14:paraId="705EA9EE">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8</w:t>
            </w:r>
          </w:p>
        </w:tc>
        <w:tc>
          <w:tcPr>
            <w:tcW w:w="575" w:type="dxa"/>
            <w:vAlign w:val="center"/>
          </w:tcPr>
          <w:p w14:paraId="7AAA0B77">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128</w:t>
            </w:r>
          </w:p>
        </w:tc>
        <w:tc>
          <w:tcPr>
            <w:tcW w:w="468" w:type="dxa"/>
            <w:vAlign w:val="center"/>
          </w:tcPr>
          <w:p w14:paraId="6886C5BF">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64</w:t>
            </w:r>
          </w:p>
        </w:tc>
        <w:tc>
          <w:tcPr>
            <w:tcW w:w="500" w:type="dxa"/>
            <w:vAlign w:val="center"/>
          </w:tcPr>
          <w:p w14:paraId="155D116C">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64</w:t>
            </w:r>
          </w:p>
        </w:tc>
        <w:tc>
          <w:tcPr>
            <w:tcW w:w="354" w:type="dxa"/>
            <w:vAlign w:val="center"/>
          </w:tcPr>
          <w:p w14:paraId="2E721854">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40" w:type="dxa"/>
            <w:vAlign w:val="center"/>
          </w:tcPr>
          <w:p w14:paraId="6A1C1BEA">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5367D233">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50F7C179">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4BC61BB8">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0A2236BE">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5D9AC2C8">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w:t>
            </w:r>
          </w:p>
        </w:tc>
        <w:tc>
          <w:tcPr>
            <w:tcW w:w="289" w:type="dxa"/>
            <w:vAlign w:val="center"/>
          </w:tcPr>
          <w:p w14:paraId="152F4F7F">
            <w:pPr>
              <w:topLinePunct/>
              <w:ind w:left="-105" w:leftChars="-50" w:right="-105" w:rightChars="-50"/>
              <w:jc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9"/>
                <w:szCs w:val="19"/>
                <w:lang w:eastAsia="zh-CN"/>
              </w:rPr>
              <w:t>4</w:t>
            </w:r>
          </w:p>
        </w:tc>
        <w:tc>
          <w:tcPr>
            <w:tcW w:w="290" w:type="dxa"/>
            <w:vAlign w:val="center"/>
          </w:tcPr>
          <w:p w14:paraId="530970A2">
            <w:pPr>
              <w:topLinePunct/>
              <w:ind w:left="-105" w:leftChars="-50" w:right="-105" w:rightChars="-50"/>
              <w:jc w:val="center"/>
              <w:rPr>
                <w:rFonts w:hint="eastAsia" w:ascii="方正书宋简体" w:hAnsi="方正书宋简体" w:eastAsia="方正书宋简体" w:cs="方正书宋简体"/>
                <w:color w:val="auto"/>
              </w:rPr>
            </w:pPr>
          </w:p>
        </w:tc>
        <w:tc>
          <w:tcPr>
            <w:tcW w:w="290" w:type="dxa"/>
            <w:gridSpan w:val="2"/>
            <w:vAlign w:val="center"/>
          </w:tcPr>
          <w:p w14:paraId="2C32EB37">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417" w:type="dxa"/>
            <w:vAlign w:val="center"/>
          </w:tcPr>
          <w:p w14:paraId="38767A31">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343A8224">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考查</w:t>
            </w:r>
          </w:p>
        </w:tc>
        <w:tc>
          <w:tcPr>
            <w:tcW w:w="391" w:type="dxa"/>
            <w:vMerge w:val="continue"/>
          </w:tcPr>
          <w:p w14:paraId="439F7ED6">
            <w:pPr>
              <w:topLinePunct/>
              <w:rPr>
                <w:rFonts w:hint="eastAsia" w:ascii="方正书宋简体" w:hAnsi="方正书宋简体" w:eastAsia="方正书宋简体" w:cs="方正书宋简体"/>
                <w:color w:val="auto"/>
              </w:rPr>
            </w:pPr>
          </w:p>
        </w:tc>
      </w:tr>
      <w:tr w14:paraId="18DB5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005FA9C1">
            <w:pPr>
              <w:topLinePunct/>
              <w:rPr>
                <w:rFonts w:hint="eastAsia" w:ascii="方正书宋简体" w:hAnsi="方正书宋简体" w:eastAsia="方正书宋简体" w:cs="方正书宋简体"/>
                <w:color w:val="auto"/>
              </w:rPr>
            </w:pPr>
          </w:p>
        </w:tc>
        <w:tc>
          <w:tcPr>
            <w:tcW w:w="356" w:type="dxa"/>
            <w:vMerge w:val="restart"/>
            <w:textDirection w:val="tbRlV"/>
          </w:tcPr>
          <w:p w14:paraId="70FFF035">
            <w:pPr>
              <w:topLinePunct/>
              <w:jc w:val="center"/>
              <w:rPr>
                <w:rFonts w:hint="eastAsia" w:ascii="方正书宋简体" w:hAnsi="方正书宋简体" w:eastAsia="方正书宋简体" w:cs="方正书宋简体"/>
                <w:color w:val="auto"/>
                <w:spacing w:val="13"/>
                <w:sz w:val="18"/>
                <w:szCs w:val="18"/>
              </w:rPr>
            </w:pPr>
            <w:r>
              <w:rPr>
                <w:rFonts w:hint="eastAsia" w:ascii="方正书宋简体" w:hAnsi="方正书宋简体" w:eastAsia="方正书宋简体" w:cs="方正书宋简体"/>
                <w:color w:val="auto"/>
                <w:spacing w:val="13"/>
                <w:sz w:val="18"/>
                <w:szCs w:val="18"/>
              </w:rPr>
              <w:t>专业核心课</w:t>
            </w:r>
          </w:p>
        </w:tc>
        <w:tc>
          <w:tcPr>
            <w:tcW w:w="503" w:type="dxa"/>
            <w:vMerge w:val="restart"/>
            <w:textDirection w:val="tbRlV"/>
          </w:tcPr>
          <w:p w14:paraId="25AF09B5">
            <w:pPr>
              <w:topLinePunct/>
              <w:jc w:val="center"/>
              <w:rPr>
                <w:rFonts w:hint="eastAsia" w:ascii="方正书宋简体" w:hAnsi="方正书宋简体" w:eastAsia="方正书宋简体" w:cs="方正书宋简体"/>
                <w:color w:val="auto"/>
                <w:spacing w:val="13"/>
                <w:sz w:val="18"/>
                <w:szCs w:val="18"/>
              </w:rPr>
            </w:pPr>
            <w:r>
              <w:rPr>
                <w:rFonts w:hint="eastAsia" w:ascii="方正书宋简体" w:hAnsi="方正书宋简体" w:eastAsia="方正书宋简体" w:cs="方正书宋简体"/>
                <w:color w:val="auto"/>
                <w:spacing w:val="13"/>
                <w:sz w:val="18"/>
                <w:szCs w:val="18"/>
              </w:rPr>
              <w:t>必修课</w:t>
            </w:r>
          </w:p>
        </w:tc>
        <w:tc>
          <w:tcPr>
            <w:tcW w:w="479" w:type="dxa"/>
            <w:vAlign w:val="center"/>
          </w:tcPr>
          <w:p w14:paraId="47142E8F">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37</w:t>
            </w:r>
          </w:p>
        </w:tc>
        <w:tc>
          <w:tcPr>
            <w:tcW w:w="2077" w:type="dxa"/>
          </w:tcPr>
          <w:p w14:paraId="6C4AFA90">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高速铁路客运规章</w:t>
            </w:r>
          </w:p>
        </w:tc>
        <w:tc>
          <w:tcPr>
            <w:tcW w:w="528" w:type="dxa"/>
            <w:vAlign w:val="center"/>
          </w:tcPr>
          <w:p w14:paraId="137B659E">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575" w:type="dxa"/>
            <w:vAlign w:val="center"/>
          </w:tcPr>
          <w:p w14:paraId="7FF62940">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32</w:t>
            </w:r>
          </w:p>
        </w:tc>
        <w:tc>
          <w:tcPr>
            <w:tcW w:w="468" w:type="dxa"/>
            <w:vAlign w:val="center"/>
          </w:tcPr>
          <w:p w14:paraId="219967B3">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500" w:type="dxa"/>
            <w:vAlign w:val="center"/>
          </w:tcPr>
          <w:p w14:paraId="152C03CA">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354" w:type="dxa"/>
            <w:vAlign w:val="center"/>
          </w:tcPr>
          <w:p w14:paraId="549A13FB">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40" w:type="dxa"/>
            <w:vAlign w:val="center"/>
          </w:tcPr>
          <w:p w14:paraId="35FD557B">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52C52C98">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714CA60C">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248B0A9B">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052293AF">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1A885CF8">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289" w:type="dxa"/>
            <w:vAlign w:val="center"/>
          </w:tcPr>
          <w:p w14:paraId="7C635900">
            <w:pPr>
              <w:topLinePunct/>
              <w:ind w:left="-105" w:leftChars="-50" w:right="-105" w:rightChars="-50"/>
              <w:jc w:val="center"/>
              <w:rPr>
                <w:rFonts w:hint="eastAsia" w:ascii="方正书宋简体" w:hAnsi="方正书宋简体" w:eastAsia="方正书宋简体" w:cs="方正书宋简体"/>
                <w:color w:val="auto"/>
                <w:spacing w:val="-4"/>
                <w:sz w:val="10"/>
                <w:szCs w:val="10"/>
                <w:lang w:eastAsia="zh-CN"/>
              </w:rPr>
            </w:pPr>
          </w:p>
        </w:tc>
        <w:tc>
          <w:tcPr>
            <w:tcW w:w="290" w:type="dxa"/>
            <w:vAlign w:val="center"/>
          </w:tcPr>
          <w:p w14:paraId="0A5A5D13">
            <w:pPr>
              <w:topLinePunct/>
              <w:ind w:left="-105" w:leftChars="-50" w:right="-105" w:rightChars="-50"/>
              <w:jc w:val="center"/>
              <w:rPr>
                <w:rFonts w:hint="eastAsia" w:ascii="方正书宋简体" w:hAnsi="方正书宋简体" w:eastAsia="方正书宋简体" w:cs="方正书宋简体"/>
                <w:color w:val="auto"/>
              </w:rPr>
            </w:pPr>
          </w:p>
        </w:tc>
        <w:tc>
          <w:tcPr>
            <w:tcW w:w="290" w:type="dxa"/>
            <w:gridSpan w:val="2"/>
            <w:vAlign w:val="center"/>
          </w:tcPr>
          <w:p w14:paraId="47B14FFC">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417" w:type="dxa"/>
            <w:vAlign w:val="center"/>
          </w:tcPr>
          <w:p w14:paraId="78564538">
            <w:pPr>
              <w:topLinePunct/>
              <w:ind w:left="-105" w:leftChars="-50" w:right="-105" w:rightChars="-50"/>
              <w:jc w:val="center"/>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20AA6AE9">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考试</w:t>
            </w:r>
          </w:p>
        </w:tc>
        <w:tc>
          <w:tcPr>
            <w:tcW w:w="391" w:type="dxa"/>
            <w:vMerge w:val="continue"/>
          </w:tcPr>
          <w:p w14:paraId="44D41FF8">
            <w:pPr>
              <w:topLinePunct/>
              <w:rPr>
                <w:rFonts w:hint="eastAsia" w:ascii="方正书宋简体" w:hAnsi="方正书宋简体" w:eastAsia="方正书宋简体" w:cs="方正书宋简体"/>
                <w:color w:val="auto"/>
              </w:rPr>
            </w:pPr>
          </w:p>
        </w:tc>
      </w:tr>
      <w:tr w14:paraId="5E1AB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31ACD46F">
            <w:pPr>
              <w:topLinePunct/>
              <w:rPr>
                <w:rFonts w:hint="eastAsia" w:ascii="方正书宋简体" w:hAnsi="方正书宋简体" w:eastAsia="方正书宋简体" w:cs="方正书宋简体"/>
                <w:color w:val="auto"/>
              </w:rPr>
            </w:pPr>
          </w:p>
        </w:tc>
        <w:tc>
          <w:tcPr>
            <w:tcW w:w="356" w:type="dxa"/>
            <w:vMerge w:val="continue"/>
            <w:textDirection w:val="tbRlV"/>
          </w:tcPr>
          <w:p w14:paraId="4E5E73CD">
            <w:pPr>
              <w:topLinePunct/>
              <w:rPr>
                <w:rFonts w:hint="eastAsia" w:ascii="方正书宋简体" w:hAnsi="方正书宋简体" w:eastAsia="方正书宋简体" w:cs="方正书宋简体"/>
                <w:color w:val="auto"/>
              </w:rPr>
            </w:pPr>
          </w:p>
        </w:tc>
        <w:tc>
          <w:tcPr>
            <w:tcW w:w="503" w:type="dxa"/>
            <w:vMerge w:val="continue"/>
            <w:textDirection w:val="tbRlV"/>
          </w:tcPr>
          <w:p w14:paraId="188D5245">
            <w:pPr>
              <w:topLinePunct/>
              <w:rPr>
                <w:rFonts w:hint="eastAsia" w:ascii="方正书宋简体" w:hAnsi="方正书宋简体" w:eastAsia="方正书宋简体" w:cs="方正书宋简体"/>
                <w:color w:val="auto"/>
              </w:rPr>
            </w:pPr>
          </w:p>
        </w:tc>
        <w:tc>
          <w:tcPr>
            <w:tcW w:w="479" w:type="dxa"/>
            <w:vAlign w:val="center"/>
          </w:tcPr>
          <w:p w14:paraId="0099EFE5">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38</w:t>
            </w:r>
          </w:p>
        </w:tc>
        <w:tc>
          <w:tcPr>
            <w:tcW w:w="2077" w:type="dxa"/>
          </w:tcPr>
          <w:p w14:paraId="2C94DAF7">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高速铁路客运组织</w:t>
            </w:r>
          </w:p>
        </w:tc>
        <w:tc>
          <w:tcPr>
            <w:tcW w:w="528" w:type="dxa"/>
            <w:vAlign w:val="center"/>
          </w:tcPr>
          <w:p w14:paraId="65A1071A">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575" w:type="dxa"/>
            <w:vAlign w:val="center"/>
          </w:tcPr>
          <w:p w14:paraId="6D9A5FD3">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32</w:t>
            </w:r>
          </w:p>
        </w:tc>
        <w:tc>
          <w:tcPr>
            <w:tcW w:w="468" w:type="dxa"/>
            <w:vAlign w:val="center"/>
          </w:tcPr>
          <w:p w14:paraId="565B0F0C">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500" w:type="dxa"/>
            <w:vAlign w:val="center"/>
          </w:tcPr>
          <w:p w14:paraId="7E5D20B0">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354" w:type="dxa"/>
            <w:vAlign w:val="center"/>
          </w:tcPr>
          <w:p w14:paraId="55BBFE44">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40" w:type="dxa"/>
            <w:vAlign w:val="center"/>
          </w:tcPr>
          <w:p w14:paraId="28165A22">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7C8CA59C">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3ABA5B04">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1A428059">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04428C49">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080C779B">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615539CB">
            <w:pPr>
              <w:topLinePunct/>
              <w:ind w:left="-105" w:leftChars="-50" w:right="-105" w:rightChars="-50"/>
              <w:jc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9"/>
                <w:szCs w:val="19"/>
                <w:lang w:eastAsia="zh-CN"/>
              </w:rPr>
              <w:t>4</w:t>
            </w:r>
          </w:p>
        </w:tc>
        <w:tc>
          <w:tcPr>
            <w:tcW w:w="290" w:type="dxa"/>
            <w:vAlign w:val="center"/>
          </w:tcPr>
          <w:p w14:paraId="1D96FB56">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290" w:type="dxa"/>
            <w:gridSpan w:val="2"/>
            <w:vAlign w:val="center"/>
          </w:tcPr>
          <w:p w14:paraId="4434DCDF">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417" w:type="dxa"/>
            <w:vAlign w:val="center"/>
          </w:tcPr>
          <w:p w14:paraId="3B0A2D8E">
            <w:pPr>
              <w:topLinePunct/>
              <w:ind w:left="-105" w:leftChars="-50" w:right="-105" w:rightChars="-50"/>
              <w:jc w:val="center"/>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10827290">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考试</w:t>
            </w:r>
          </w:p>
        </w:tc>
        <w:tc>
          <w:tcPr>
            <w:tcW w:w="391" w:type="dxa"/>
            <w:vMerge w:val="continue"/>
          </w:tcPr>
          <w:p w14:paraId="7771A6D8">
            <w:pPr>
              <w:topLinePunct/>
              <w:rPr>
                <w:rFonts w:hint="eastAsia" w:ascii="方正书宋简体" w:hAnsi="方正书宋简体" w:eastAsia="方正书宋简体" w:cs="方正书宋简体"/>
                <w:color w:val="auto"/>
              </w:rPr>
            </w:pPr>
          </w:p>
        </w:tc>
      </w:tr>
      <w:tr w14:paraId="73841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6" w:hRule="atLeast"/>
        </w:trPr>
        <w:tc>
          <w:tcPr>
            <w:tcW w:w="273" w:type="dxa"/>
            <w:vMerge w:val="continue"/>
            <w:textDirection w:val="tbRlV"/>
          </w:tcPr>
          <w:p w14:paraId="41E8E270">
            <w:pPr>
              <w:topLinePunct/>
              <w:rPr>
                <w:rFonts w:hint="eastAsia" w:ascii="方正书宋简体" w:hAnsi="方正书宋简体" w:eastAsia="方正书宋简体" w:cs="方正书宋简体"/>
                <w:color w:val="auto"/>
              </w:rPr>
            </w:pPr>
          </w:p>
        </w:tc>
        <w:tc>
          <w:tcPr>
            <w:tcW w:w="356" w:type="dxa"/>
            <w:vMerge w:val="continue"/>
            <w:textDirection w:val="tbRlV"/>
          </w:tcPr>
          <w:p w14:paraId="1E43C6F2">
            <w:pPr>
              <w:topLinePunct/>
              <w:rPr>
                <w:rFonts w:hint="eastAsia" w:ascii="方正书宋简体" w:hAnsi="方正书宋简体" w:eastAsia="方正书宋简体" w:cs="方正书宋简体"/>
                <w:color w:val="auto"/>
              </w:rPr>
            </w:pPr>
          </w:p>
        </w:tc>
        <w:tc>
          <w:tcPr>
            <w:tcW w:w="503" w:type="dxa"/>
            <w:vMerge w:val="continue"/>
            <w:textDirection w:val="tbRlV"/>
          </w:tcPr>
          <w:p w14:paraId="2933E6BD">
            <w:pPr>
              <w:topLinePunct/>
              <w:rPr>
                <w:rFonts w:hint="eastAsia" w:ascii="方正书宋简体" w:hAnsi="方正书宋简体" w:eastAsia="方正书宋简体" w:cs="方正书宋简体"/>
                <w:color w:val="auto"/>
              </w:rPr>
            </w:pPr>
          </w:p>
        </w:tc>
        <w:tc>
          <w:tcPr>
            <w:tcW w:w="479" w:type="dxa"/>
            <w:vAlign w:val="center"/>
          </w:tcPr>
          <w:p w14:paraId="4727BCAC">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39</w:t>
            </w:r>
          </w:p>
        </w:tc>
        <w:tc>
          <w:tcPr>
            <w:tcW w:w="2077" w:type="dxa"/>
          </w:tcPr>
          <w:p w14:paraId="5A7DEE6C">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高速铁路旅客运输服务管理</w:t>
            </w:r>
          </w:p>
        </w:tc>
        <w:tc>
          <w:tcPr>
            <w:tcW w:w="528" w:type="dxa"/>
            <w:vAlign w:val="center"/>
          </w:tcPr>
          <w:p w14:paraId="2C307A34">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w:t>
            </w:r>
          </w:p>
        </w:tc>
        <w:tc>
          <w:tcPr>
            <w:tcW w:w="575" w:type="dxa"/>
            <w:vAlign w:val="center"/>
          </w:tcPr>
          <w:p w14:paraId="5ACCF5FB">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64</w:t>
            </w:r>
          </w:p>
        </w:tc>
        <w:tc>
          <w:tcPr>
            <w:tcW w:w="468" w:type="dxa"/>
            <w:vAlign w:val="center"/>
          </w:tcPr>
          <w:p w14:paraId="040576E7">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32</w:t>
            </w:r>
          </w:p>
        </w:tc>
        <w:tc>
          <w:tcPr>
            <w:tcW w:w="500" w:type="dxa"/>
            <w:vAlign w:val="center"/>
          </w:tcPr>
          <w:p w14:paraId="60AF31CA">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32</w:t>
            </w:r>
          </w:p>
        </w:tc>
        <w:tc>
          <w:tcPr>
            <w:tcW w:w="354" w:type="dxa"/>
            <w:vAlign w:val="center"/>
          </w:tcPr>
          <w:p w14:paraId="3C16033A">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40" w:type="dxa"/>
            <w:vAlign w:val="center"/>
          </w:tcPr>
          <w:p w14:paraId="338690AD">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4C691710">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76A68EF6">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6EC75E83">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7181BE33">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196A990D">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297E3834">
            <w:pPr>
              <w:topLinePunct/>
              <w:ind w:left="-105" w:leftChars="-50" w:right="-105" w:rightChars="-50"/>
              <w:jc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9"/>
                <w:szCs w:val="19"/>
                <w:lang w:eastAsia="zh-CN"/>
              </w:rPr>
              <w:t>4</w:t>
            </w:r>
          </w:p>
        </w:tc>
        <w:tc>
          <w:tcPr>
            <w:tcW w:w="290" w:type="dxa"/>
            <w:vAlign w:val="center"/>
          </w:tcPr>
          <w:p w14:paraId="6A3EEA5F">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290" w:type="dxa"/>
            <w:gridSpan w:val="2"/>
            <w:vAlign w:val="center"/>
          </w:tcPr>
          <w:p w14:paraId="0AB2234B">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417" w:type="dxa"/>
            <w:vAlign w:val="center"/>
          </w:tcPr>
          <w:p w14:paraId="6F00B37C">
            <w:pPr>
              <w:topLinePunct/>
              <w:ind w:left="-105" w:leftChars="-50" w:right="-105" w:rightChars="-50"/>
              <w:jc w:val="center"/>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9"/>
                <w:szCs w:val="19"/>
              </w:rPr>
              <w:t>B</w:t>
            </w:r>
          </w:p>
        </w:tc>
        <w:tc>
          <w:tcPr>
            <w:tcW w:w="411" w:type="dxa"/>
            <w:vAlign w:val="center"/>
          </w:tcPr>
          <w:p w14:paraId="08F28194">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考查</w:t>
            </w:r>
          </w:p>
        </w:tc>
        <w:tc>
          <w:tcPr>
            <w:tcW w:w="391" w:type="dxa"/>
            <w:vMerge w:val="continue"/>
          </w:tcPr>
          <w:p w14:paraId="5A61C309">
            <w:pPr>
              <w:topLinePunct/>
              <w:rPr>
                <w:rFonts w:hint="eastAsia" w:ascii="方正书宋简体" w:hAnsi="方正书宋简体" w:eastAsia="方正书宋简体" w:cs="方正书宋简体"/>
                <w:color w:val="auto"/>
              </w:rPr>
            </w:pPr>
          </w:p>
        </w:tc>
      </w:tr>
      <w:tr w14:paraId="301DA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2DE32A8F">
            <w:pPr>
              <w:topLinePunct/>
              <w:rPr>
                <w:rFonts w:hint="eastAsia" w:ascii="方正书宋简体" w:hAnsi="方正书宋简体" w:eastAsia="方正书宋简体" w:cs="方正书宋简体"/>
                <w:color w:val="auto"/>
              </w:rPr>
            </w:pPr>
          </w:p>
        </w:tc>
        <w:tc>
          <w:tcPr>
            <w:tcW w:w="356" w:type="dxa"/>
            <w:vMerge w:val="continue"/>
            <w:textDirection w:val="tbRlV"/>
          </w:tcPr>
          <w:p w14:paraId="7EE46FDC">
            <w:pPr>
              <w:topLinePunct/>
              <w:rPr>
                <w:rFonts w:hint="eastAsia" w:ascii="方正书宋简体" w:hAnsi="方正书宋简体" w:eastAsia="方正书宋简体" w:cs="方正书宋简体"/>
                <w:color w:val="auto"/>
              </w:rPr>
            </w:pPr>
          </w:p>
        </w:tc>
        <w:tc>
          <w:tcPr>
            <w:tcW w:w="503" w:type="dxa"/>
            <w:vMerge w:val="continue"/>
            <w:textDirection w:val="tbRlV"/>
          </w:tcPr>
          <w:p w14:paraId="1CA448CE">
            <w:pPr>
              <w:topLinePunct/>
              <w:rPr>
                <w:rFonts w:hint="eastAsia" w:ascii="方正书宋简体" w:hAnsi="方正书宋简体" w:eastAsia="方正书宋简体" w:cs="方正书宋简体"/>
                <w:color w:val="auto"/>
              </w:rPr>
            </w:pPr>
          </w:p>
        </w:tc>
        <w:tc>
          <w:tcPr>
            <w:tcW w:w="479" w:type="dxa"/>
            <w:vAlign w:val="center"/>
          </w:tcPr>
          <w:p w14:paraId="6589C04E">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40</w:t>
            </w:r>
          </w:p>
        </w:tc>
        <w:tc>
          <w:tcPr>
            <w:tcW w:w="2077" w:type="dxa"/>
          </w:tcPr>
          <w:p w14:paraId="70A35663">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高速铁路客运安全与应急</w:t>
            </w:r>
          </w:p>
        </w:tc>
        <w:tc>
          <w:tcPr>
            <w:tcW w:w="528" w:type="dxa"/>
            <w:vAlign w:val="center"/>
          </w:tcPr>
          <w:p w14:paraId="4535FCF0">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bCs/>
                <w:color w:val="auto"/>
                <w:spacing w:val="-4"/>
                <w:sz w:val="19"/>
                <w:szCs w:val="19"/>
                <w:lang w:eastAsia="zh-CN"/>
              </w:rPr>
              <w:t>4</w:t>
            </w:r>
          </w:p>
        </w:tc>
        <w:tc>
          <w:tcPr>
            <w:tcW w:w="575" w:type="dxa"/>
            <w:vAlign w:val="center"/>
          </w:tcPr>
          <w:p w14:paraId="43356F76">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64</w:t>
            </w:r>
          </w:p>
        </w:tc>
        <w:tc>
          <w:tcPr>
            <w:tcW w:w="468" w:type="dxa"/>
            <w:vAlign w:val="center"/>
          </w:tcPr>
          <w:p w14:paraId="7401C766">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48</w:t>
            </w:r>
          </w:p>
        </w:tc>
        <w:tc>
          <w:tcPr>
            <w:tcW w:w="500" w:type="dxa"/>
            <w:vAlign w:val="center"/>
          </w:tcPr>
          <w:p w14:paraId="034B837A">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354" w:type="dxa"/>
            <w:vAlign w:val="center"/>
          </w:tcPr>
          <w:p w14:paraId="02FF96B2">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40" w:type="dxa"/>
            <w:vAlign w:val="center"/>
          </w:tcPr>
          <w:p w14:paraId="2244E710">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4861045C">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4CF10E6B">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56C30645">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12D47862">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w:t>
            </w:r>
          </w:p>
        </w:tc>
        <w:tc>
          <w:tcPr>
            <w:tcW w:w="289" w:type="dxa"/>
            <w:vAlign w:val="center"/>
          </w:tcPr>
          <w:p w14:paraId="7C1B0FFB">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3540FBDB">
            <w:pPr>
              <w:topLinePunct/>
              <w:ind w:left="-105" w:leftChars="-50" w:right="-105" w:rightChars="-50"/>
              <w:jc w:val="center"/>
              <w:rPr>
                <w:rFonts w:hint="eastAsia" w:ascii="方正书宋简体" w:hAnsi="方正书宋简体" w:eastAsia="方正书宋简体" w:cs="方正书宋简体"/>
                <w:color w:val="auto"/>
                <w:spacing w:val="-4"/>
                <w:sz w:val="10"/>
                <w:szCs w:val="10"/>
                <w:lang w:eastAsia="zh-CN"/>
              </w:rPr>
            </w:pPr>
          </w:p>
        </w:tc>
        <w:tc>
          <w:tcPr>
            <w:tcW w:w="290" w:type="dxa"/>
            <w:vAlign w:val="center"/>
          </w:tcPr>
          <w:p w14:paraId="190ADB26">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290" w:type="dxa"/>
            <w:gridSpan w:val="2"/>
            <w:vAlign w:val="center"/>
          </w:tcPr>
          <w:p w14:paraId="50860B6F">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417" w:type="dxa"/>
            <w:vAlign w:val="center"/>
          </w:tcPr>
          <w:p w14:paraId="417177DE">
            <w:pPr>
              <w:topLinePunct/>
              <w:ind w:left="-105" w:leftChars="-50" w:right="-105" w:rightChars="-50"/>
              <w:jc w:val="center"/>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3910519F">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考试</w:t>
            </w:r>
          </w:p>
        </w:tc>
        <w:tc>
          <w:tcPr>
            <w:tcW w:w="391" w:type="dxa"/>
            <w:vMerge w:val="continue"/>
          </w:tcPr>
          <w:p w14:paraId="42180FA9">
            <w:pPr>
              <w:topLinePunct/>
              <w:rPr>
                <w:rFonts w:hint="eastAsia" w:ascii="方正书宋简体" w:hAnsi="方正书宋简体" w:eastAsia="方正书宋简体" w:cs="方正书宋简体"/>
                <w:color w:val="auto"/>
              </w:rPr>
            </w:pPr>
          </w:p>
        </w:tc>
      </w:tr>
      <w:tr w14:paraId="22F51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7D22BDBF">
            <w:pPr>
              <w:topLinePunct/>
              <w:rPr>
                <w:rFonts w:hint="eastAsia" w:ascii="方正书宋简体" w:hAnsi="方正书宋简体" w:eastAsia="方正书宋简体" w:cs="方正书宋简体"/>
                <w:color w:val="auto"/>
              </w:rPr>
            </w:pPr>
          </w:p>
        </w:tc>
        <w:tc>
          <w:tcPr>
            <w:tcW w:w="356" w:type="dxa"/>
            <w:vMerge w:val="continue"/>
            <w:textDirection w:val="tbRlV"/>
          </w:tcPr>
          <w:p w14:paraId="38D65301">
            <w:pPr>
              <w:topLinePunct/>
              <w:rPr>
                <w:rFonts w:hint="eastAsia" w:ascii="方正书宋简体" w:hAnsi="方正书宋简体" w:eastAsia="方正书宋简体" w:cs="方正书宋简体"/>
                <w:color w:val="auto"/>
              </w:rPr>
            </w:pPr>
          </w:p>
        </w:tc>
        <w:tc>
          <w:tcPr>
            <w:tcW w:w="503" w:type="dxa"/>
            <w:vMerge w:val="continue"/>
            <w:textDirection w:val="tbRlV"/>
          </w:tcPr>
          <w:p w14:paraId="113B28B4">
            <w:pPr>
              <w:topLinePunct/>
              <w:rPr>
                <w:rFonts w:hint="eastAsia" w:ascii="方正书宋简体" w:hAnsi="方正书宋简体" w:eastAsia="方正书宋简体" w:cs="方正书宋简体"/>
                <w:color w:val="auto"/>
              </w:rPr>
            </w:pPr>
          </w:p>
        </w:tc>
        <w:tc>
          <w:tcPr>
            <w:tcW w:w="479" w:type="dxa"/>
            <w:vAlign w:val="center"/>
          </w:tcPr>
          <w:p w14:paraId="259544FA">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41</w:t>
            </w:r>
          </w:p>
        </w:tc>
        <w:tc>
          <w:tcPr>
            <w:tcW w:w="2077" w:type="dxa"/>
          </w:tcPr>
          <w:p w14:paraId="6A83FE83">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铁路客户服务业务</w:t>
            </w:r>
          </w:p>
        </w:tc>
        <w:tc>
          <w:tcPr>
            <w:tcW w:w="528" w:type="dxa"/>
            <w:vAlign w:val="center"/>
          </w:tcPr>
          <w:p w14:paraId="64C7E3AB">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575" w:type="dxa"/>
            <w:vAlign w:val="center"/>
          </w:tcPr>
          <w:p w14:paraId="63760F87">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32</w:t>
            </w:r>
          </w:p>
        </w:tc>
        <w:tc>
          <w:tcPr>
            <w:tcW w:w="468" w:type="dxa"/>
            <w:vAlign w:val="center"/>
          </w:tcPr>
          <w:p w14:paraId="433EAA46">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500" w:type="dxa"/>
            <w:vAlign w:val="center"/>
          </w:tcPr>
          <w:p w14:paraId="56171F69">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354" w:type="dxa"/>
            <w:vAlign w:val="center"/>
          </w:tcPr>
          <w:p w14:paraId="501CF322">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40" w:type="dxa"/>
            <w:vAlign w:val="center"/>
          </w:tcPr>
          <w:p w14:paraId="01A84017">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2EAF5293">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16FFAF4B">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69F47FB6">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63D458CC">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645F6D03">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3BE6034D">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290" w:type="dxa"/>
            <w:vAlign w:val="center"/>
          </w:tcPr>
          <w:p w14:paraId="02197A71">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90" w:type="dxa"/>
            <w:gridSpan w:val="2"/>
            <w:vAlign w:val="center"/>
          </w:tcPr>
          <w:p w14:paraId="267AEFE2">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417" w:type="dxa"/>
            <w:vAlign w:val="center"/>
          </w:tcPr>
          <w:p w14:paraId="555178BC">
            <w:pPr>
              <w:topLinePunct/>
              <w:ind w:left="-105" w:leftChars="-50" w:right="-105" w:rightChars="-50"/>
              <w:jc w:val="center"/>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9"/>
                <w:szCs w:val="19"/>
              </w:rPr>
              <w:t>B</w:t>
            </w:r>
          </w:p>
        </w:tc>
        <w:tc>
          <w:tcPr>
            <w:tcW w:w="411" w:type="dxa"/>
            <w:vAlign w:val="center"/>
          </w:tcPr>
          <w:p w14:paraId="3191A7A7">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考试</w:t>
            </w:r>
          </w:p>
        </w:tc>
        <w:tc>
          <w:tcPr>
            <w:tcW w:w="391" w:type="dxa"/>
            <w:vMerge w:val="continue"/>
          </w:tcPr>
          <w:p w14:paraId="3BD985F6">
            <w:pPr>
              <w:topLinePunct/>
              <w:rPr>
                <w:rFonts w:hint="eastAsia" w:ascii="方正书宋简体" w:hAnsi="方正书宋简体" w:eastAsia="方正书宋简体" w:cs="方正书宋简体"/>
                <w:color w:val="auto"/>
              </w:rPr>
            </w:pPr>
          </w:p>
        </w:tc>
      </w:tr>
      <w:tr w14:paraId="15270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2F457409">
            <w:pPr>
              <w:topLinePunct/>
              <w:rPr>
                <w:rFonts w:hint="eastAsia" w:ascii="方正书宋简体" w:hAnsi="方正书宋简体" w:eastAsia="方正书宋简体" w:cs="方正书宋简体"/>
                <w:color w:val="auto"/>
              </w:rPr>
            </w:pPr>
          </w:p>
        </w:tc>
        <w:tc>
          <w:tcPr>
            <w:tcW w:w="356" w:type="dxa"/>
            <w:vMerge w:val="continue"/>
            <w:textDirection w:val="tbRlV"/>
          </w:tcPr>
          <w:p w14:paraId="16815623">
            <w:pPr>
              <w:topLinePunct/>
              <w:rPr>
                <w:rFonts w:hint="eastAsia" w:ascii="方正书宋简体" w:hAnsi="方正书宋简体" w:eastAsia="方正书宋简体" w:cs="方正书宋简体"/>
                <w:color w:val="auto"/>
              </w:rPr>
            </w:pPr>
          </w:p>
        </w:tc>
        <w:tc>
          <w:tcPr>
            <w:tcW w:w="503" w:type="dxa"/>
            <w:vMerge w:val="continue"/>
            <w:textDirection w:val="tbRlV"/>
          </w:tcPr>
          <w:p w14:paraId="7AD24086">
            <w:pPr>
              <w:topLinePunct/>
              <w:rPr>
                <w:rFonts w:hint="eastAsia" w:ascii="方正书宋简体" w:hAnsi="方正书宋简体" w:eastAsia="方正书宋简体" w:cs="方正书宋简体"/>
                <w:color w:val="auto"/>
              </w:rPr>
            </w:pPr>
          </w:p>
        </w:tc>
        <w:tc>
          <w:tcPr>
            <w:tcW w:w="479" w:type="dxa"/>
            <w:vAlign w:val="center"/>
          </w:tcPr>
          <w:p w14:paraId="6F023D47">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42</w:t>
            </w:r>
          </w:p>
        </w:tc>
        <w:tc>
          <w:tcPr>
            <w:tcW w:w="2077" w:type="dxa"/>
          </w:tcPr>
          <w:p w14:paraId="43F5BC83">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公共关系与沟通技巧</w:t>
            </w:r>
          </w:p>
        </w:tc>
        <w:tc>
          <w:tcPr>
            <w:tcW w:w="528" w:type="dxa"/>
            <w:vAlign w:val="center"/>
          </w:tcPr>
          <w:p w14:paraId="454DC0D6">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w:t>
            </w:r>
          </w:p>
        </w:tc>
        <w:tc>
          <w:tcPr>
            <w:tcW w:w="575" w:type="dxa"/>
            <w:vAlign w:val="center"/>
          </w:tcPr>
          <w:p w14:paraId="52EBA403">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48</w:t>
            </w:r>
          </w:p>
        </w:tc>
        <w:tc>
          <w:tcPr>
            <w:tcW w:w="468" w:type="dxa"/>
            <w:vAlign w:val="center"/>
          </w:tcPr>
          <w:p w14:paraId="34FFF1DD">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24</w:t>
            </w:r>
          </w:p>
        </w:tc>
        <w:tc>
          <w:tcPr>
            <w:tcW w:w="500" w:type="dxa"/>
            <w:vAlign w:val="center"/>
          </w:tcPr>
          <w:p w14:paraId="59EE7EE7">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24</w:t>
            </w:r>
          </w:p>
        </w:tc>
        <w:tc>
          <w:tcPr>
            <w:tcW w:w="354" w:type="dxa"/>
            <w:vAlign w:val="center"/>
          </w:tcPr>
          <w:p w14:paraId="2D875908">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40" w:type="dxa"/>
            <w:vAlign w:val="center"/>
          </w:tcPr>
          <w:p w14:paraId="3C6F5E13">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1778D466">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11790A33">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6B890265">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022DBB8E">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2F80E890">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7F66BC12">
            <w:pPr>
              <w:topLinePunct/>
              <w:ind w:left="-105" w:leftChars="-50" w:right="-105" w:rightChars="-50"/>
              <w:jc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9"/>
                <w:szCs w:val="19"/>
                <w:lang w:eastAsia="zh-CN"/>
              </w:rPr>
              <w:t>4</w:t>
            </w:r>
          </w:p>
        </w:tc>
        <w:tc>
          <w:tcPr>
            <w:tcW w:w="290" w:type="dxa"/>
            <w:vAlign w:val="center"/>
          </w:tcPr>
          <w:p w14:paraId="2349F4A1">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290" w:type="dxa"/>
            <w:gridSpan w:val="2"/>
            <w:vAlign w:val="center"/>
          </w:tcPr>
          <w:p w14:paraId="673A8227">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417" w:type="dxa"/>
            <w:vAlign w:val="center"/>
          </w:tcPr>
          <w:p w14:paraId="4A9FFED0">
            <w:pPr>
              <w:topLinePunct/>
              <w:ind w:left="-105" w:leftChars="-50" w:right="-105" w:rightChars="-50"/>
              <w:jc w:val="center"/>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9"/>
                <w:szCs w:val="19"/>
              </w:rPr>
              <w:t>B</w:t>
            </w:r>
          </w:p>
        </w:tc>
        <w:tc>
          <w:tcPr>
            <w:tcW w:w="411" w:type="dxa"/>
            <w:vAlign w:val="center"/>
          </w:tcPr>
          <w:p w14:paraId="76FF59EF">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考试</w:t>
            </w:r>
          </w:p>
        </w:tc>
        <w:tc>
          <w:tcPr>
            <w:tcW w:w="391" w:type="dxa"/>
            <w:vMerge w:val="continue"/>
          </w:tcPr>
          <w:p w14:paraId="3D2A2700">
            <w:pPr>
              <w:topLinePunct/>
              <w:rPr>
                <w:rFonts w:hint="eastAsia" w:ascii="方正书宋简体" w:hAnsi="方正书宋简体" w:eastAsia="方正书宋简体" w:cs="方正书宋简体"/>
                <w:color w:val="auto"/>
              </w:rPr>
            </w:pPr>
          </w:p>
        </w:tc>
      </w:tr>
      <w:tr w14:paraId="7F54B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15CBF3F4">
            <w:pPr>
              <w:topLinePunct/>
              <w:rPr>
                <w:rFonts w:hint="eastAsia" w:ascii="方正书宋简体" w:hAnsi="方正书宋简体" w:eastAsia="方正书宋简体" w:cs="方正书宋简体"/>
                <w:color w:val="auto"/>
              </w:rPr>
            </w:pPr>
          </w:p>
        </w:tc>
        <w:tc>
          <w:tcPr>
            <w:tcW w:w="356" w:type="dxa"/>
            <w:vMerge w:val="continue"/>
            <w:textDirection w:val="tbRlV"/>
          </w:tcPr>
          <w:p w14:paraId="4C5A845F">
            <w:pPr>
              <w:topLinePunct/>
              <w:rPr>
                <w:rFonts w:hint="eastAsia" w:ascii="方正书宋简体" w:hAnsi="方正书宋简体" w:eastAsia="方正书宋简体" w:cs="方正书宋简体"/>
                <w:color w:val="auto"/>
              </w:rPr>
            </w:pPr>
          </w:p>
        </w:tc>
        <w:tc>
          <w:tcPr>
            <w:tcW w:w="503" w:type="dxa"/>
            <w:vMerge w:val="continue"/>
            <w:textDirection w:val="tbRlV"/>
          </w:tcPr>
          <w:p w14:paraId="47951B36">
            <w:pPr>
              <w:topLinePunct/>
              <w:rPr>
                <w:rFonts w:hint="eastAsia" w:ascii="方正书宋简体" w:hAnsi="方正书宋简体" w:eastAsia="方正书宋简体" w:cs="方正书宋简体"/>
                <w:color w:val="auto"/>
              </w:rPr>
            </w:pPr>
          </w:p>
        </w:tc>
        <w:tc>
          <w:tcPr>
            <w:tcW w:w="479" w:type="dxa"/>
            <w:vAlign w:val="center"/>
          </w:tcPr>
          <w:p w14:paraId="3E41B345">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43</w:t>
            </w:r>
          </w:p>
        </w:tc>
        <w:tc>
          <w:tcPr>
            <w:tcW w:w="2077" w:type="dxa"/>
          </w:tcPr>
          <w:p w14:paraId="798730EF">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铁路餐饮服务</w:t>
            </w:r>
          </w:p>
        </w:tc>
        <w:tc>
          <w:tcPr>
            <w:tcW w:w="528" w:type="dxa"/>
            <w:vAlign w:val="center"/>
          </w:tcPr>
          <w:p w14:paraId="526D3CFB">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w:t>
            </w:r>
          </w:p>
        </w:tc>
        <w:tc>
          <w:tcPr>
            <w:tcW w:w="575" w:type="dxa"/>
            <w:vAlign w:val="center"/>
          </w:tcPr>
          <w:p w14:paraId="43C94246">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48</w:t>
            </w:r>
          </w:p>
        </w:tc>
        <w:tc>
          <w:tcPr>
            <w:tcW w:w="468" w:type="dxa"/>
            <w:vAlign w:val="center"/>
          </w:tcPr>
          <w:p w14:paraId="1B005026">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24</w:t>
            </w:r>
          </w:p>
        </w:tc>
        <w:tc>
          <w:tcPr>
            <w:tcW w:w="500" w:type="dxa"/>
            <w:vAlign w:val="center"/>
          </w:tcPr>
          <w:p w14:paraId="760F77AD">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24</w:t>
            </w:r>
          </w:p>
        </w:tc>
        <w:tc>
          <w:tcPr>
            <w:tcW w:w="354" w:type="dxa"/>
            <w:vAlign w:val="center"/>
          </w:tcPr>
          <w:p w14:paraId="4A6F18B0">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40" w:type="dxa"/>
            <w:vAlign w:val="center"/>
          </w:tcPr>
          <w:p w14:paraId="2313070F">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2C028C3D">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78CAC611">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161D6613">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00E1AFF6">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6D2827A9">
            <w:pPr>
              <w:topLinePunct/>
              <w:ind w:left="-105" w:leftChars="-50" w:right="-105" w:rightChars="-50"/>
              <w:jc w:val="center"/>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3886808C">
            <w:pPr>
              <w:topLinePunct/>
              <w:ind w:left="-105" w:leftChars="-50" w:right="-105" w:rightChars="-50"/>
              <w:jc w:val="center"/>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9"/>
                <w:szCs w:val="19"/>
                <w:lang w:eastAsia="zh-CN"/>
              </w:rPr>
              <w:t>4</w:t>
            </w:r>
          </w:p>
        </w:tc>
        <w:tc>
          <w:tcPr>
            <w:tcW w:w="290" w:type="dxa"/>
            <w:vAlign w:val="center"/>
          </w:tcPr>
          <w:p w14:paraId="1AFE4D82">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290" w:type="dxa"/>
            <w:gridSpan w:val="2"/>
            <w:vAlign w:val="center"/>
          </w:tcPr>
          <w:p w14:paraId="28F0351E">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417" w:type="dxa"/>
            <w:vAlign w:val="center"/>
          </w:tcPr>
          <w:p w14:paraId="22327EEA">
            <w:pPr>
              <w:topLinePunct/>
              <w:ind w:left="-50" w:right="-50"/>
              <w:jc w:val="center"/>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9"/>
                <w:szCs w:val="19"/>
              </w:rPr>
              <w:t>B</w:t>
            </w:r>
          </w:p>
        </w:tc>
        <w:tc>
          <w:tcPr>
            <w:tcW w:w="411" w:type="dxa"/>
            <w:vAlign w:val="center"/>
          </w:tcPr>
          <w:p w14:paraId="063BA7A2">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考查</w:t>
            </w:r>
          </w:p>
        </w:tc>
        <w:tc>
          <w:tcPr>
            <w:tcW w:w="391" w:type="dxa"/>
            <w:vMerge w:val="continue"/>
          </w:tcPr>
          <w:p w14:paraId="399AB669">
            <w:pPr>
              <w:topLinePunct/>
              <w:rPr>
                <w:rFonts w:hint="eastAsia" w:ascii="方正书宋简体" w:hAnsi="方正书宋简体" w:eastAsia="方正书宋简体" w:cs="方正书宋简体"/>
                <w:color w:val="auto"/>
              </w:rPr>
            </w:pPr>
          </w:p>
        </w:tc>
      </w:tr>
      <w:tr w14:paraId="334A4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70B1AEE5">
            <w:pPr>
              <w:topLinePunct/>
              <w:rPr>
                <w:rFonts w:hint="eastAsia" w:ascii="方正书宋简体" w:hAnsi="方正书宋简体" w:eastAsia="方正书宋简体" w:cs="方正书宋简体"/>
                <w:color w:val="auto"/>
              </w:rPr>
            </w:pPr>
          </w:p>
        </w:tc>
        <w:tc>
          <w:tcPr>
            <w:tcW w:w="356" w:type="dxa"/>
            <w:vMerge w:val="continue"/>
            <w:textDirection w:val="tbRlV"/>
          </w:tcPr>
          <w:p w14:paraId="6B8F848B">
            <w:pPr>
              <w:topLinePunct/>
              <w:rPr>
                <w:rFonts w:hint="eastAsia" w:ascii="方正书宋简体" w:hAnsi="方正书宋简体" w:eastAsia="方正书宋简体" w:cs="方正书宋简体"/>
                <w:color w:val="auto"/>
              </w:rPr>
            </w:pPr>
          </w:p>
        </w:tc>
        <w:tc>
          <w:tcPr>
            <w:tcW w:w="503" w:type="dxa"/>
            <w:vMerge w:val="continue"/>
            <w:textDirection w:val="tbRlV"/>
          </w:tcPr>
          <w:p w14:paraId="7BDCC459">
            <w:pPr>
              <w:topLinePunct/>
              <w:rPr>
                <w:rFonts w:hint="eastAsia" w:ascii="方正书宋简体" w:hAnsi="方正书宋简体" w:eastAsia="方正书宋简体" w:cs="方正书宋简体"/>
                <w:color w:val="auto"/>
              </w:rPr>
            </w:pPr>
          </w:p>
        </w:tc>
        <w:tc>
          <w:tcPr>
            <w:tcW w:w="479" w:type="dxa"/>
            <w:vAlign w:val="center"/>
          </w:tcPr>
          <w:p w14:paraId="5F659446">
            <w:pPr>
              <w:widowControl w:val="0"/>
              <w:kinsoku/>
              <w:topLinePunct/>
              <w:autoSpaceDE/>
              <w:autoSpaceDN/>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kern w:val="2"/>
                <w:sz w:val="19"/>
                <w:szCs w:val="19"/>
                <w:lang w:eastAsia="zh-CN"/>
              </w:rPr>
              <w:t>44</w:t>
            </w:r>
          </w:p>
        </w:tc>
        <w:tc>
          <w:tcPr>
            <w:tcW w:w="2077" w:type="dxa"/>
          </w:tcPr>
          <w:p w14:paraId="56F62AB4">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形象塑造与服务礼仪</w:t>
            </w:r>
          </w:p>
        </w:tc>
        <w:tc>
          <w:tcPr>
            <w:tcW w:w="528" w:type="dxa"/>
            <w:vAlign w:val="center"/>
          </w:tcPr>
          <w:p w14:paraId="3CD11D19">
            <w:pPr>
              <w:topLinePunct/>
              <w:ind w:left="-105" w:leftChars="-50" w:right="-105" w:rightChars="-50"/>
              <w:jc w:val="center"/>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4</w:t>
            </w:r>
          </w:p>
        </w:tc>
        <w:tc>
          <w:tcPr>
            <w:tcW w:w="575" w:type="dxa"/>
            <w:vAlign w:val="center"/>
          </w:tcPr>
          <w:p w14:paraId="3D561C87">
            <w:pPr>
              <w:topLinePunct/>
              <w:ind w:left="-105" w:leftChars="-50" w:right="-105" w:rightChars="-50"/>
              <w:jc w:val="center"/>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64</w:t>
            </w:r>
          </w:p>
        </w:tc>
        <w:tc>
          <w:tcPr>
            <w:tcW w:w="468" w:type="dxa"/>
            <w:vAlign w:val="center"/>
          </w:tcPr>
          <w:p w14:paraId="2B9135B8">
            <w:pPr>
              <w:topLinePunct/>
              <w:ind w:left="-105" w:leftChars="-50" w:right="-105" w:rightChars="-50"/>
              <w:jc w:val="center"/>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32</w:t>
            </w:r>
          </w:p>
        </w:tc>
        <w:tc>
          <w:tcPr>
            <w:tcW w:w="500" w:type="dxa"/>
            <w:vAlign w:val="center"/>
          </w:tcPr>
          <w:p w14:paraId="7CC6A30A">
            <w:pPr>
              <w:topLinePunct/>
              <w:ind w:left="-105" w:leftChars="-50" w:right="-105" w:rightChars="-50"/>
              <w:jc w:val="center"/>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32</w:t>
            </w:r>
          </w:p>
        </w:tc>
        <w:tc>
          <w:tcPr>
            <w:tcW w:w="354" w:type="dxa"/>
            <w:vAlign w:val="center"/>
          </w:tcPr>
          <w:p w14:paraId="6B69B69C">
            <w:pPr>
              <w:topLinePunct/>
              <w:ind w:left="-105" w:leftChars="-50" w:right="-105" w:rightChars="-50"/>
              <w:jc w:val="center"/>
              <w:rPr>
                <w:rFonts w:hint="eastAsia" w:ascii="方正书宋简体" w:hAnsi="方正书宋简体" w:eastAsia="方正书宋简体" w:cs="方正书宋简体"/>
                <w:color w:val="auto"/>
                <w:spacing w:val="-4"/>
                <w:kern w:val="2"/>
                <w:sz w:val="19"/>
                <w:szCs w:val="19"/>
                <w:lang w:eastAsia="zh-CN"/>
              </w:rPr>
            </w:pPr>
          </w:p>
        </w:tc>
        <w:tc>
          <w:tcPr>
            <w:tcW w:w="240" w:type="dxa"/>
            <w:vAlign w:val="center"/>
          </w:tcPr>
          <w:p w14:paraId="518F61CD">
            <w:pPr>
              <w:topLinePunct/>
              <w:jc w:val="center"/>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04A7DB4E">
            <w:pPr>
              <w:topLinePunct/>
              <w:jc w:val="center"/>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3694ED0B">
            <w:pPr>
              <w:topLinePunct/>
              <w:jc w:val="center"/>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0A569132">
            <w:pPr>
              <w:topLinePunct/>
              <w:ind w:left="-105" w:leftChars="-50" w:right="-105" w:rightChars="-50"/>
              <w:jc w:val="center"/>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4</w:t>
            </w:r>
          </w:p>
        </w:tc>
        <w:tc>
          <w:tcPr>
            <w:tcW w:w="289" w:type="dxa"/>
            <w:vAlign w:val="center"/>
          </w:tcPr>
          <w:p w14:paraId="360CE89B">
            <w:pPr>
              <w:topLinePunct/>
              <w:jc w:val="center"/>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28445A0D">
            <w:pPr>
              <w:topLinePunct/>
              <w:jc w:val="center"/>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613F7319">
            <w:pPr>
              <w:topLinePunct/>
              <w:jc w:val="center"/>
              <w:rPr>
                <w:rFonts w:hint="eastAsia" w:ascii="方正书宋简体" w:hAnsi="方正书宋简体" w:eastAsia="方正书宋简体" w:cs="方正书宋简体"/>
                <w:color w:val="auto"/>
                <w:spacing w:val="-4"/>
                <w:kern w:val="2"/>
                <w:sz w:val="10"/>
                <w:szCs w:val="10"/>
                <w:lang w:eastAsia="zh-CN"/>
              </w:rPr>
            </w:pPr>
          </w:p>
        </w:tc>
        <w:tc>
          <w:tcPr>
            <w:tcW w:w="290" w:type="dxa"/>
            <w:vAlign w:val="center"/>
          </w:tcPr>
          <w:p w14:paraId="5A2F5FC5">
            <w:pPr>
              <w:topLinePunct/>
              <w:ind w:left="-105" w:leftChars="-50" w:right="-105" w:rightChars="-50"/>
              <w:jc w:val="center"/>
              <w:rPr>
                <w:rFonts w:hint="eastAsia" w:ascii="方正书宋简体" w:hAnsi="方正书宋简体" w:eastAsia="方正书宋简体" w:cs="方正书宋简体"/>
                <w:color w:val="auto"/>
              </w:rPr>
            </w:pPr>
          </w:p>
        </w:tc>
        <w:tc>
          <w:tcPr>
            <w:tcW w:w="290" w:type="dxa"/>
            <w:gridSpan w:val="2"/>
            <w:vAlign w:val="center"/>
          </w:tcPr>
          <w:p w14:paraId="6679F2AA">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p>
        </w:tc>
        <w:tc>
          <w:tcPr>
            <w:tcW w:w="417" w:type="dxa"/>
            <w:vAlign w:val="center"/>
          </w:tcPr>
          <w:p w14:paraId="6F5F4563">
            <w:pPr>
              <w:widowControl w:val="0"/>
              <w:kinsoku/>
              <w:topLinePunct/>
              <w:autoSpaceDE/>
              <w:autoSpaceDN/>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34F5DACE">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rPr>
            </w:pPr>
            <w:r>
              <w:rPr>
                <w:rFonts w:hint="eastAsia" w:ascii="方正书宋简体" w:hAnsi="方正书宋简体" w:eastAsia="方正书宋简体" w:cs="方正书宋简体"/>
                <w:color w:val="auto"/>
                <w:spacing w:val="-4"/>
                <w:sz w:val="10"/>
                <w:szCs w:val="10"/>
                <w:lang w:eastAsia="zh-CN"/>
              </w:rPr>
              <w:t>考查</w:t>
            </w:r>
          </w:p>
        </w:tc>
        <w:tc>
          <w:tcPr>
            <w:tcW w:w="391" w:type="dxa"/>
            <w:vMerge w:val="continue"/>
          </w:tcPr>
          <w:p w14:paraId="56D7E3C8">
            <w:pPr>
              <w:topLinePunct/>
              <w:rPr>
                <w:rFonts w:hint="eastAsia" w:ascii="方正书宋简体" w:hAnsi="方正书宋简体" w:eastAsia="方正书宋简体" w:cs="方正书宋简体"/>
                <w:color w:val="auto"/>
              </w:rPr>
            </w:pPr>
          </w:p>
        </w:tc>
      </w:tr>
      <w:tr w14:paraId="6B06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446279C4">
            <w:pPr>
              <w:topLinePunct/>
              <w:rPr>
                <w:rFonts w:hint="eastAsia" w:ascii="方正书宋简体" w:hAnsi="方正书宋简体" w:eastAsia="方正书宋简体" w:cs="方正书宋简体"/>
                <w:color w:val="auto"/>
              </w:rPr>
            </w:pPr>
          </w:p>
        </w:tc>
        <w:tc>
          <w:tcPr>
            <w:tcW w:w="356" w:type="dxa"/>
            <w:vMerge w:val="restart"/>
            <w:textDirection w:val="tbRlV"/>
            <w:vAlign w:val="center"/>
          </w:tcPr>
          <w:p w14:paraId="10E62654">
            <w:pPr>
              <w:topLinePunct/>
              <w:spacing w:line="183"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13"/>
                <w:sz w:val="18"/>
                <w:szCs w:val="18"/>
              </w:rPr>
              <w:t>专业拓展课</w:t>
            </w:r>
          </w:p>
        </w:tc>
        <w:tc>
          <w:tcPr>
            <w:tcW w:w="503" w:type="dxa"/>
            <w:vMerge w:val="restart"/>
            <w:textDirection w:val="tbRlV"/>
            <w:vAlign w:val="center"/>
          </w:tcPr>
          <w:p w14:paraId="68591AFD">
            <w:pPr>
              <w:topLinePunct/>
              <w:spacing w:line="182" w:lineRule="auto"/>
              <w:jc w:val="center"/>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21"/>
                <w:sz w:val="18"/>
                <w:szCs w:val="18"/>
              </w:rPr>
              <w:t>必修或限选课</w:t>
            </w:r>
          </w:p>
        </w:tc>
        <w:tc>
          <w:tcPr>
            <w:tcW w:w="479" w:type="dxa"/>
            <w:vAlign w:val="center"/>
          </w:tcPr>
          <w:p w14:paraId="3D6D37C6">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45</w:t>
            </w:r>
          </w:p>
        </w:tc>
        <w:tc>
          <w:tcPr>
            <w:tcW w:w="2077" w:type="dxa"/>
          </w:tcPr>
          <w:p w14:paraId="220174EF">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旅游地理</w:t>
            </w:r>
          </w:p>
        </w:tc>
        <w:tc>
          <w:tcPr>
            <w:tcW w:w="528" w:type="dxa"/>
            <w:vAlign w:val="center"/>
          </w:tcPr>
          <w:p w14:paraId="2CEFABAC">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w:t>
            </w:r>
          </w:p>
        </w:tc>
        <w:tc>
          <w:tcPr>
            <w:tcW w:w="575" w:type="dxa"/>
            <w:vAlign w:val="center"/>
          </w:tcPr>
          <w:p w14:paraId="0199BDD4">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48</w:t>
            </w:r>
          </w:p>
        </w:tc>
        <w:tc>
          <w:tcPr>
            <w:tcW w:w="468" w:type="dxa"/>
            <w:vAlign w:val="center"/>
          </w:tcPr>
          <w:p w14:paraId="0214276A">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24</w:t>
            </w:r>
          </w:p>
        </w:tc>
        <w:tc>
          <w:tcPr>
            <w:tcW w:w="500" w:type="dxa"/>
            <w:vAlign w:val="center"/>
          </w:tcPr>
          <w:p w14:paraId="5A38C63A">
            <w:pPr>
              <w:topLinePunct/>
              <w:ind w:left="-105" w:leftChars="-50" w:right="-105" w:rightChars="-50"/>
              <w:jc w:val="center"/>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kern w:val="2"/>
                <w:sz w:val="19"/>
                <w:szCs w:val="19"/>
                <w:lang w:eastAsia="zh-CN"/>
              </w:rPr>
              <w:t>24</w:t>
            </w:r>
          </w:p>
        </w:tc>
        <w:tc>
          <w:tcPr>
            <w:tcW w:w="354" w:type="dxa"/>
          </w:tcPr>
          <w:p w14:paraId="4F1997AA">
            <w:pPr>
              <w:topLinePunct/>
              <w:rPr>
                <w:rFonts w:hint="eastAsia" w:ascii="方正书宋简体" w:hAnsi="方正书宋简体" w:eastAsia="方正书宋简体" w:cs="方正书宋简体"/>
                <w:color w:val="auto"/>
              </w:rPr>
            </w:pPr>
          </w:p>
        </w:tc>
        <w:tc>
          <w:tcPr>
            <w:tcW w:w="240" w:type="dxa"/>
          </w:tcPr>
          <w:p w14:paraId="23DC3844">
            <w:pPr>
              <w:topLinePunct/>
              <w:rPr>
                <w:rFonts w:hint="eastAsia" w:ascii="方正书宋简体" w:hAnsi="方正书宋简体" w:eastAsia="方正书宋简体" w:cs="方正书宋简体"/>
                <w:color w:val="auto"/>
              </w:rPr>
            </w:pPr>
          </w:p>
        </w:tc>
        <w:tc>
          <w:tcPr>
            <w:tcW w:w="289" w:type="dxa"/>
          </w:tcPr>
          <w:p w14:paraId="52674492">
            <w:pPr>
              <w:topLinePunct/>
              <w:rPr>
                <w:rFonts w:hint="eastAsia" w:ascii="方正书宋简体" w:hAnsi="方正书宋简体" w:eastAsia="方正书宋简体" w:cs="方正书宋简体"/>
                <w:color w:val="auto"/>
              </w:rPr>
            </w:pPr>
          </w:p>
        </w:tc>
        <w:tc>
          <w:tcPr>
            <w:tcW w:w="289" w:type="dxa"/>
          </w:tcPr>
          <w:p w14:paraId="5EBE73E6">
            <w:pPr>
              <w:topLinePunct/>
              <w:rPr>
                <w:rFonts w:hint="eastAsia" w:ascii="方正书宋简体" w:hAnsi="方正书宋简体" w:eastAsia="方正书宋简体" w:cs="方正书宋简体"/>
                <w:color w:val="auto"/>
              </w:rPr>
            </w:pPr>
          </w:p>
        </w:tc>
        <w:tc>
          <w:tcPr>
            <w:tcW w:w="289" w:type="dxa"/>
            <w:vAlign w:val="center"/>
          </w:tcPr>
          <w:p w14:paraId="4B7116BF">
            <w:pPr>
              <w:topLinePunct/>
              <w:ind w:left="-105" w:leftChars="-50" w:right="-105" w:rightChars="-50"/>
              <w:jc w:val="center"/>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4C826F35">
            <w:pPr>
              <w:topLinePunct/>
              <w:ind w:left="-105" w:leftChars="-50" w:right="-105" w:rightChars="-50"/>
              <w:jc w:val="center"/>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42F12B95">
            <w:pPr>
              <w:topLinePunct/>
              <w:ind w:left="-105" w:leftChars="-50" w:right="-105" w:rightChars="-50"/>
              <w:jc w:val="center"/>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kern w:val="2"/>
                <w:sz w:val="19"/>
                <w:szCs w:val="19"/>
                <w:lang w:eastAsia="zh-CN"/>
              </w:rPr>
              <w:t>4</w:t>
            </w:r>
          </w:p>
        </w:tc>
        <w:tc>
          <w:tcPr>
            <w:tcW w:w="289" w:type="dxa"/>
            <w:vAlign w:val="center"/>
          </w:tcPr>
          <w:p w14:paraId="3921B91D">
            <w:pPr>
              <w:topLinePunct/>
              <w:ind w:left="-105" w:leftChars="-50" w:right="-105" w:rightChars="-50"/>
              <w:jc w:val="center"/>
              <w:rPr>
                <w:rFonts w:hint="eastAsia" w:ascii="方正书宋简体" w:hAnsi="方正书宋简体" w:eastAsia="方正书宋简体" w:cs="方正书宋简体"/>
                <w:color w:val="auto"/>
                <w:spacing w:val="-4"/>
                <w:kern w:val="2"/>
                <w:sz w:val="19"/>
                <w:szCs w:val="19"/>
                <w:lang w:eastAsia="zh-CN"/>
              </w:rPr>
            </w:pPr>
          </w:p>
        </w:tc>
        <w:tc>
          <w:tcPr>
            <w:tcW w:w="290" w:type="dxa"/>
            <w:vAlign w:val="center"/>
          </w:tcPr>
          <w:p w14:paraId="5DC75A09">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90" w:type="dxa"/>
            <w:gridSpan w:val="2"/>
            <w:vAlign w:val="center"/>
          </w:tcPr>
          <w:p w14:paraId="43D5F691">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417" w:type="dxa"/>
            <w:vAlign w:val="center"/>
          </w:tcPr>
          <w:p w14:paraId="0260F6B7">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5CE57C62">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Merge w:val="continue"/>
          </w:tcPr>
          <w:p w14:paraId="6AE19464">
            <w:pPr>
              <w:topLinePunct/>
              <w:rPr>
                <w:rFonts w:hint="eastAsia" w:ascii="方正书宋简体" w:hAnsi="方正书宋简体" w:eastAsia="方正书宋简体" w:cs="方正书宋简体"/>
                <w:color w:val="auto"/>
              </w:rPr>
            </w:pPr>
          </w:p>
        </w:tc>
      </w:tr>
      <w:tr w14:paraId="62BF5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7C2EFD7F">
            <w:pPr>
              <w:topLinePunct/>
              <w:rPr>
                <w:rFonts w:hint="eastAsia" w:ascii="方正书宋简体" w:hAnsi="方正书宋简体" w:eastAsia="方正书宋简体" w:cs="方正书宋简体"/>
                <w:color w:val="auto"/>
              </w:rPr>
            </w:pPr>
          </w:p>
        </w:tc>
        <w:tc>
          <w:tcPr>
            <w:tcW w:w="356" w:type="dxa"/>
            <w:vMerge w:val="continue"/>
            <w:textDirection w:val="tbRlV"/>
          </w:tcPr>
          <w:p w14:paraId="31BFE859">
            <w:pPr>
              <w:topLinePunct/>
              <w:rPr>
                <w:rFonts w:hint="eastAsia" w:ascii="方正书宋简体" w:hAnsi="方正书宋简体" w:eastAsia="方正书宋简体" w:cs="方正书宋简体"/>
                <w:color w:val="auto"/>
              </w:rPr>
            </w:pPr>
          </w:p>
        </w:tc>
        <w:tc>
          <w:tcPr>
            <w:tcW w:w="503" w:type="dxa"/>
            <w:vMerge w:val="continue"/>
            <w:textDirection w:val="tbRlV"/>
          </w:tcPr>
          <w:p w14:paraId="2A4177DF">
            <w:pPr>
              <w:topLinePunct/>
              <w:rPr>
                <w:rFonts w:hint="eastAsia" w:ascii="方正书宋简体" w:hAnsi="方正书宋简体" w:eastAsia="方正书宋简体" w:cs="方正书宋简体"/>
                <w:color w:val="auto"/>
              </w:rPr>
            </w:pPr>
          </w:p>
        </w:tc>
        <w:tc>
          <w:tcPr>
            <w:tcW w:w="479" w:type="dxa"/>
            <w:vAlign w:val="center"/>
          </w:tcPr>
          <w:p w14:paraId="2CA0822D">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46</w:t>
            </w:r>
          </w:p>
        </w:tc>
        <w:tc>
          <w:tcPr>
            <w:tcW w:w="2077" w:type="dxa"/>
          </w:tcPr>
          <w:p w14:paraId="24AEBBDC">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茶文化与茶艺鉴赏</w:t>
            </w:r>
          </w:p>
        </w:tc>
        <w:tc>
          <w:tcPr>
            <w:tcW w:w="528" w:type="dxa"/>
            <w:vAlign w:val="center"/>
          </w:tcPr>
          <w:p w14:paraId="5E69B3A6">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575" w:type="dxa"/>
            <w:vAlign w:val="center"/>
          </w:tcPr>
          <w:p w14:paraId="181DC125">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32</w:t>
            </w:r>
          </w:p>
        </w:tc>
        <w:tc>
          <w:tcPr>
            <w:tcW w:w="468" w:type="dxa"/>
            <w:vAlign w:val="center"/>
          </w:tcPr>
          <w:p w14:paraId="48877A1D">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500" w:type="dxa"/>
            <w:vAlign w:val="center"/>
          </w:tcPr>
          <w:p w14:paraId="106483EE">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354" w:type="dxa"/>
          </w:tcPr>
          <w:p w14:paraId="7B25E952">
            <w:pPr>
              <w:topLinePunct/>
              <w:rPr>
                <w:rFonts w:hint="eastAsia" w:ascii="方正书宋简体" w:hAnsi="方正书宋简体" w:eastAsia="方正书宋简体" w:cs="方正书宋简体"/>
                <w:color w:val="auto"/>
              </w:rPr>
            </w:pPr>
          </w:p>
        </w:tc>
        <w:tc>
          <w:tcPr>
            <w:tcW w:w="240" w:type="dxa"/>
          </w:tcPr>
          <w:p w14:paraId="7874E0E7">
            <w:pPr>
              <w:topLinePunct/>
              <w:rPr>
                <w:rFonts w:hint="eastAsia" w:ascii="方正书宋简体" w:hAnsi="方正书宋简体" w:eastAsia="方正书宋简体" w:cs="方正书宋简体"/>
                <w:color w:val="auto"/>
              </w:rPr>
            </w:pPr>
          </w:p>
        </w:tc>
        <w:tc>
          <w:tcPr>
            <w:tcW w:w="289" w:type="dxa"/>
          </w:tcPr>
          <w:p w14:paraId="36E4F056">
            <w:pPr>
              <w:topLinePunct/>
              <w:rPr>
                <w:rFonts w:hint="eastAsia" w:ascii="方正书宋简体" w:hAnsi="方正书宋简体" w:eastAsia="方正书宋简体" w:cs="方正书宋简体"/>
                <w:color w:val="auto"/>
              </w:rPr>
            </w:pPr>
          </w:p>
        </w:tc>
        <w:tc>
          <w:tcPr>
            <w:tcW w:w="289" w:type="dxa"/>
          </w:tcPr>
          <w:p w14:paraId="07E4D4CF">
            <w:pPr>
              <w:topLinePunct/>
              <w:rPr>
                <w:rFonts w:hint="eastAsia" w:ascii="方正书宋简体" w:hAnsi="方正书宋简体" w:eastAsia="方正书宋简体" w:cs="方正书宋简体"/>
                <w:color w:val="auto"/>
              </w:rPr>
            </w:pPr>
          </w:p>
        </w:tc>
        <w:tc>
          <w:tcPr>
            <w:tcW w:w="289" w:type="dxa"/>
            <w:vAlign w:val="center"/>
          </w:tcPr>
          <w:p w14:paraId="70C4BA33">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289" w:type="dxa"/>
            <w:vAlign w:val="center"/>
          </w:tcPr>
          <w:p w14:paraId="46282ECA">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0E97C364">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6F2F9C28">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90" w:type="dxa"/>
            <w:vAlign w:val="center"/>
          </w:tcPr>
          <w:p w14:paraId="108699A7">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90" w:type="dxa"/>
            <w:gridSpan w:val="2"/>
            <w:vAlign w:val="center"/>
          </w:tcPr>
          <w:p w14:paraId="16C15D88">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417" w:type="dxa"/>
            <w:vAlign w:val="center"/>
          </w:tcPr>
          <w:p w14:paraId="132DF749">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65746CEE">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Merge w:val="continue"/>
          </w:tcPr>
          <w:p w14:paraId="3E83D641">
            <w:pPr>
              <w:topLinePunct/>
              <w:rPr>
                <w:rFonts w:hint="eastAsia" w:ascii="方正书宋简体" w:hAnsi="方正书宋简体" w:eastAsia="方正书宋简体" w:cs="方正书宋简体"/>
                <w:color w:val="auto"/>
              </w:rPr>
            </w:pPr>
          </w:p>
        </w:tc>
      </w:tr>
      <w:tr w14:paraId="2D4DC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6149944B">
            <w:pPr>
              <w:topLinePunct/>
              <w:rPr>
                <w:rFonts w:hint="eastAsia" w:ascii="方正书宋简体" w:hAnsi="方正书宋简体" w:eastAsia="方正书宋简体" w:cs="方正书宋简体"/>
                <w:color w:val="auto"/>
              </w:rPr>
            </w:pPr>
          </w:p>
        </w:tc>
        <w:tc>
          <w:tcPr>
            <w:tcW w:w="356" w:type="dxa"/>
            <w:vMerge w:val="continue"/>
            <w:textDirection w:val="tbRlV"/>
          </w:tcPr>
          <w:p w14:paraId="5ECAF083">
            <w:pPr>
              <w:topLinePunct/>
              <w:rPr>
                <w:rFonts w:hint="eastAsia" w:ascii="方正书宋简体" w:hAnsi="方正书宋简体" w:eastAsia="方正书宋简体" w:cs="方正书宋简体"/>
                <w:color w:val="auto"/>
              </w:rPr>
            </w:pPr>
          </w:p>
        </w:tc>
        <w:tc>
          <w:tcPr>
            <w:tcW w:w="503" w:type="dxa"/>
            <w:vMerge w:val="continue"/>
            <w:textDirection w:val="tbRlV"/>
          </w:tcPr>
          <w:p w14:paraId="2A79C7AE">
            <w:pPr>
              <w:topLinePunct/>
              <w:rPr>
                <w:rFonts w:hint="eastAsia" w:ascii="方正书宋简体" w:hAnsi="方正书宋简体" w:eastAsia="方正书宋简体" w:cs="方正书宋简体"/>
                <w:color w:val="auto"/>
              </w:rPr>
            </w:pPr>
          </w:p>
        </w:tc>
        <w:tc>
          <w:tcPr>
            <w:tcW w:w="479" w:type="dxa"/>
            <w:vAlign w:val="center"/>
          </w:tcPr>
          <w:p w14:paraId="1CEE1BE1">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47</w:t>
            </w:r>
          </w:p>
        </w:tc>
        <w:tc>
          <w:tcPr>
            <w:tcW w:w="2077" w:type="dxa"/>
            <w:vAlign w:val="center"/>
          </w:tcPr>
          <w:p w14:paraId="75B04D05">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智能高速铁路服务技术</w:t>
            </w:r>
          </w:p>
        </w:tc>
        <w:tc>
          <w:tcPr>
            <w:tcW w:w="528" w:type="dxa"/>
            <w:vAlign w:val="center"/>
          </w:tcPr>
          <w:p w14:paraId="0787A132">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575" w:type="dxa"/>
            <w:vAlign w:val="center"/>
          </w:tcPr>
          <w:p w14:paraId="793FAFB0">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32</w:t>
            </w:r>
          </w:p>
        </w:tc>
        <w:tc>
          <w:tcPr>
            <w:tcW w:w="468" w:type="dxa"/>
            <w:vAlign w:val="center"/>
          </w:tcPr>
          <w:p w14:paraId="1B43D971">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500" w:type="dxa"/>
            <w:vAlign w:val="center"/>
          </w:tcPr>
          <w:p w14:paraId="14F98A1D">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354" w:type="dxa"/>
          </w:tcPr>
          <w:p w14:paraId="443427A4">
            <w:pPr>
              <w:topLinePunct/>
              <w:rPr>
                <w:rFonts w:hint="eastAsia" w:ascii="方正书宋简体" w:hAnsi="方正书宋简体" w:eastAsia="方正书宋简体" w:cs="方正书宋简体"/>
                <w:color w:val="auto"/>
              </w:rPr>
            </w:pPr>
          </w:p>
        </w:tc>
        <w:tc>
          <w:tcPr>
            <w:tcW w:w="240" w:type="dxa"/>
          </w:tcPr>
          <w:p w14:paraId="1FE1A5C2">
            <w:pPr>
              <w:topLinePunct/>
              <w:rPr>
                <w:rFonts w:hint="eastAsia" w:ascii="方正书宋简体" w:hAnsi="方正书宋简体" w:eastAsia="方正书宋简体" w:cs="方正书宋简体"/>
                <w:color w:val="auto"/>
              </w:rPr>
            </w:pPr>
          </w:p>
        </w:tc>
        <w:tc>
          <w:tcPr>
            <w:tcW w:w="289" w:type="dxa"/>
          </w:tcPr>
          <w:p w14:paraId="2EA0BB86">
            <w:pPr>
              <w:topLinePunct/>
              <w:rPr>
                <w:rFonts w:hint="eastAsia" w:ascii="方正书宋简体" w:hAnsi="方正书宋简体" w:eastAsia="方正书宋简体" w:cs="方正书宋简体"/>
                <w:color w:val="auto"/>
              </w:rPr>
            </w:pPr>
          </w:p>
        </w:tc>
        <w:tc>
          <w:tcPr>
            <w:tcW w:w="289" w:type="dxa"/>
          </w:tcPr>
          <w:p w14:paraId="6746D86C">
            <w:pPr>
              <w:topLinePunct/>
              <w:rPr>
                <w:rFonts w:hint="eastAsia" w:ascii="方正书宋简体" w:hAnsi="方正书宋简体" w:eastAsia="方正书宋简体" w:cs="方正书宋简体"/>
                <w:color w:val="auto"/>
              </w:rPr>
            </w:pPr>
          </w:p>
        </w:tc>
        <w:tc>
          <w:tcPr>
            <w:tcW w:w="289" w:type="dxa"/>
            <w:vAlign w:val="center"/>
          </w:tcPr>
          <w:p w14:paraId="23E991C9">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528A8ABC">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289" w:type="dxa"/>
            <w:vAlign w:val="center"/>
          </w:tcPr>
          <w:p w14:paraId="27F92969">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1CB67631">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90" w:type="dxa"/>
            <w:vAlign w:val="center"/>
          </w:tcPr>
          <w:p w14:paraId="1EE0EF7F">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90" w:type="dxa"/>
            <w:gridSpan w:val="2"/>
            <w:vAlign w:val="center"/>
          </w:tcPr>
          <w:p w14:paraId="3650AFBB">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417" w:type="dxa"/>
            <w:vAlign w:val="center"/>
          </w:tcPr>
          <w:p w14:paraId="5072758B">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521442D1">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Merge w:val="continue"/>
          </w:tcPr>
          <w:p w14:paraId="6E542649">
            <w:pPr>
              <w:topLinePunct/>
              <w:rPr>
                <w:rFonts w:hint="eastAsia" w:ascii="方正书宋简体" w:hAnsi="方正书宋简体" w:eastAsia="方正书宋简体" w:cs="方正书宋简体"/>
                <w:color w:val="auto"/>
              </w:rPr>
            </w:pPr>
          </w:p>
        </w:tc>
      </w:tr>
      <w:tr w14:paraId="3F418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1AF0CD14">
            <w:pPr>
              <w:topLinePunct/>
              <w:rPr>
                <w:rFonts w:hint="eastAsia" w:ascii="方正书宋简体" w:hAnsi="方正书宋简体" w:eastAsia="方正书宋简体" w:cs="方正书宋简体"/>
                <w:color w:val="auto"/>
              </w:rPr>
            </w:pPr>
          </w:p>
        </w:tc>
        <w:tc>
          <w:tcPr>
            <w:tcW w:w="356" w:type="dxa"/>
            <w:vMerge w:val="continue"/>
            <w:textDirection w:val="tbRlV"/>
          </w:tcPr>
          <w:p w14:paraId="22F829B8">
            <w:pPr>
              <w:topLinePunct/>
              <w:rPr>
                <w:rFonts w:hint="eastAsia" w:ascii="方正书宋简体" w:hAnsi="方正书宋简体" w:eastAsia="方正书宋简体" w:cs="方正书宋简体"/>
                <w:color w:val="auto"/>
              </w:rPr>
            </w:pPr>
          </w:p>
        </w:tc>
        <w:tc>
          <w:tcPr>
            <w:tcW w:w="503" w:type="dxa"/>
            <w:vMerge w:val="continue"/>
            <w:textDirection w:val="tbRlV"/>
          </w:tcPr>
          <w:p w14:paraId="25654D30">
            <w:pPr>
              <w:topLinePunct/>
              <w:rPr>
                <w:rFonts w:hint="eastAsia" w:ascii="方正书宋简体" w:hAnsi="方正书宋简体" w:eastAsia="方正书宋简体" w:cs="方正书宋简体"/>
                <w:color w:val="auto"/>
              </w:rPr>
            </w:pPr>
          </w:p>
        </w:tc>
        <w:tc>
          <w:tcPr>
            <w:tcW w:w="479" w:type="dxa"/>
            <w:vAlign w:val="center"/>
          </w:tcPr>
          <w:p w14:paraId="3A4F0002">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48</w:t>
            </w:r>
          </w:p>
        </w:tc>
        <w:tc>
          <w:tcPr>
            <w:tcW w:w="2077" w:type="dxa"/>
          </w:tcPr>
          <w:p w14:paraId="03C010D7">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轨道交通安全检查</w:t>
            </w:r>
          </w:p>
        </w:tc>
        <w:tc>
          <w:tcPr>
            <w:tcW w:w="528" w:type="dxa"/>
            <w:vAlign w:val="center"/>
          </w:tcPr>
          <w:p w14:paraId="7A52BFD9">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575" w:type="dxa"/>
            <w:vAlign w:val="center"/>
          </w:tcPr>
          <w:p w14:paraId="5396ED6E">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32</w:t>
            </w:r>
          </w:p>
        </w:tc>
        <w:tc>
          <w:tcPr>
            <w:tcW w:w="468" w:type="dxa"/>
            <w:vAlign w:val="center"/>
          </w:tcPr>
          <w:p w14:paraId="601F69B4">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500" w:type="dxa"/>
            <w:vAlign w:val="center"/>
          </w:tcPr>
          <w:p w14:paraId="302708F1">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16</w:t>
            </w:r>
          </w:p>
        </w:tc>
        <w:tc>
          <w:tcPr>
            <w:tcW w:w="354" w:type="dxa"/>
          </w:tcPr>
          <w:p w14:paraId="648EC444">
            <w:pPr>
              <w:topLinePunct/>
              <w:rPr>
                <w:rFonts w:hint="eastAsia" w:ascii="方正书宋简体" w:hAnsi="方正书宋简体" w:eastAsia="方正书宋简体" w:cs="方正书宋简体"/>
                <w:color w:val="auto"/>
              </w:rPr>
            </w:pPr>
          </w:p>
        </w:tc>
        <w:tc>
          <w:tcPr>
            <w:tcW w:w="240" w:type="dxa"/>
          </w:tcPr>
          <w:p w14:paraId="540C3FD1">
            <w:pPr>
              <w:topLinePunct/>
              <w:rPr>
                <w:rFonts w:hint="eastAsia" w:ascii="方正书宋简体" w:hAnsi="方正书宋简体" w:eastAsia="方正书宋简体" w:cs="方正书宋简体"/>
                <w:color w:val="auto"/>
              </w:rPr>
            </w:pPr>
          </w:p>
        </w:tc>
        <w:tc>
          <w:tcPr>
            <w:tcW w:w="289" w:type="dxa"/>
          </w:tcPr>
          <w:p w14:paraId="74F909F7">
            <w:pPr>
              <w:topLinePunct/>
              <w:rPr>
                <w:rFonts w:hint="eastAsia" w:ascii="方正书宋简体" w:hAnsi="方正书宋简体" w:eastAsia="方正书宋简体" w:cs="方正书宋简体"/>
                <w:color w:val="auto"/>
              </w:rPr>
            </w:pPr>
          </w:p>
        </w:tc>
        <w:tc>
          <w:tcPr>
            <w:tcW w:w="289" w:type="dxa"/>
          </w:tcPr>
          <w:p w14:paraId="11004F28">
            <w:pPr>
              <w:topLinePunct/>
              <w:rPr>
                <w:rFonts w:hint="eastAsia" w:ascii="方正书宋简体" w:hAnsi="方正书宋简体" w:eastAsia="方正书宋简体" w:cs="方正书宋简体"/>
                <w:color w:val="auto"/>
              </w:rPr>
            </w:pPr>
          </w:p>
        </w:tc>
        <w:tc>
          <w:tcPr>
            <w:tcW w:w="289" w:type="dxa"/>
            <w:vAlign w:val="center"/>
          </w:tcPr>
          <w:p w14:paraId="53E95FE9">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3B115831">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237134E2">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289" w:type="dxa"/>
            <w:vAlign w:val="center"/>
          </w:tcPr>
          <w:p w14:paraId="490676DA">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90" w:type="dxa"/>
            <w:vAlign w:val="center"/>
          </w:tcPr>
          <w:p w14:paraId="180A5E3E">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90" w:type="dxa"/>
            <w:gridSpan w:val="2"/>
            <w:vAlign w:val="center"/>
          </w:tcPr>
          <w:p w14:paraId="60CE2A37">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417" w:type="dxa"/>
            <w:vAlign w:val="center"/>
          </w:tcPr>
          <w:p w14:paraId="60367AF0">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251725CD">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Merge w:val="continue"/>
          </w:tcPr>
          <w:p w14:paraId="0411F06F">
            <w:pPr>
              <w:topLinePunct/>
              <w:rPr>
                <w:rFonts w:hint="eastAsia" w:ascii="方正书宋简体" w:hAnsi="方正书宋简体" w:eastAsia="方正书宋简体" w:cs="方正书宋简体"/>
                <w:color w:val="auto"/>
              </w:rPr>
            </w:pPr>
          </w:p>
        </w:tc>
      </w:tr>
      <w:tr w14:paraId="6CC8F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4FCAFA3D">
            <w:pPr>
              <w:topLinePunct/>
              <w:rPr>
                <w:rFonts w:hint="eastAsia" w:ascii="方正书宋简体" w:hAnsi="方正书宋简体" w:eastAsia="方正书宋简体" w:cs="方正书宋简体"/>
                <w:color w:val="auto"/>
              </w:rPr>
            </w:pPr>
          </w:p>
        </w:tc>
        <w:tc>
          <w:tcPr>
            <w:tcW w:w="356" w:type="dxa"/>
            <w:vMerge w:val="continue"/>
            <w:textDirection w:val="tbRlV"/>
          </w:tcPr>
          <w:p w14:paraId="38EED911">
            <w:pPr>
              <w:topLinePunct/>
              <w:rPr>
                <w:rFonts w:hint="eastAsia" w:ascii="方正书宋简体" w:hAnsi="方正书宋简体" w:eastAsia="方正书宋简体" w:cs="方正书宋简体"/>
                <w:color w:val="auto"/>
              </w:rPr>
            </w:pPr>
          </w:p>
        </w:tc>
        <w:tc>
          <w:tcPr>
            <w:tcW w:w="503" w:type="dxa"/>
            <w:vMerge w:val="continue"/>
            <w:textDirection w:val="tbRlV"/>
          </w:tcPr>
          <w:p w14:paraId="3E0A3206">
            <w:pPr>
              <w:topLinePunct/>
              <w:rPr>
                <w:rFonts w:hint="eastAsia" w:ascii="方正书宋简体" w:hAnsi="方正书宋简体" w:eastAsia="方正书宋简体" w:cs="方正书宋简体"/>
                <w:color w:val="auto"/>
              </w:rPr>
            </w:pPr>
          </w:p>
        </w:tc>
        <w:tc>
          <w:tcPr>
            <w:tcW w:w="2556" w:type="dxa"/>
            <w:gridSpan w:val="2"/>
            <w:vAlign w:val="center"/>
          </w:tcPr>
          <w:p w14:paraId="282DE9A5">
            <w:pPr>
              <w:widowControl w:val="0"/>
              <w:kinsoku/>
              <w:topLinePunct/>
              <w:autoSpaceDE/>
              <w:autoSpaceDN/>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1"/>
                <w:sz w:val="18"/>
                <w:szCs w:val="18"/>
                <w:lang w:eastAsia="zh-CN"/>
              </w:rPr>
              <w:t>专业拓展课（四选二）---小计</w:t>
            </w:r>
          </w:p>
        </w:tc>
        <w:tc>
          <w:tcPr>
            <w:tcW w:w="528" w:type="dxa"/>
            <w:vAlign w:val="center"/>
          </w:tcPr>
          <w:p w14:paraId="04693424">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w:t>
            </w:r>
          </w:p>
        </w:tc>
        <w:tc>
          <w:tcPr>
            <w:tcW w:w="575" w:type="dxa"/>
            <w:vAlign w:val="center"/>
          </w:tcPr>
          <w:p w14:paraId="5301EA58">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64</w:t>
            </w:r>
          </w:p>
        </w:tc>
        <w:tc>
          <w:tcPr>
            <w:tcW w:w="468" w:type="dxa"/>
            <w:vAlign w:val="center"/>
          </w:tcPr>
          <w:p w14:paraId="0B8824B0">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32</w:t>
            </w:r>
          </w:p>
        </w:tc>
        <w:tc>
          <w:tcPr>
            <w:tcW w:w="500" w:type="dxa"/>
            <w:vAlign w:val="center"/>
          </w:tcPr>
          <w:p w14:paraId="00F42AF0">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32</w:t>
            </w:r>
          </w:p>
        </w:tc>
        <w:tc>
          <w:tcPr>
            <w:tcW w:w="354" w:type="dxa"/>
            <w:vAlign w:val="center"/>
          </w:tcPr>
          <w:p w14:paraId="321FF91A">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40" w:type="dxa"/>
          </w:tcPr>
          <w:p w14:paraId="0FA431F7">
            <w:pPr>
              <w:topLinePunct/>
              <w:rPr>
                <w:rFonts w:hint="eastAsia" w:ascii="方正书宋简体" w:hAnsi="方正书宋简体" w:eastAsia="方正书宋简体" w:cs="方正书宋简体"/>
                <w:color w:val="auto"/>
              </w:rPr>
            </w:pPr>
          </w:p>
        </w:tc>
        <w:tc>
          <w:tcPr>
            <w:tcW w:w="289" w:type="dxa"/>
          </w:tcPr>
          <w:p w14:paraId="291D95B4">
            <w:pPr>
              <w:topLinePunct/>
              <w:rPr>
                <w:rFonts w:hint="eastAsia" w:ascii="方正书宋简体" w:hAnsi="方正书宋简体" w:eastAsia="方正书宋简体" w:cs="方正书宋简体"/>
                <w:color w:val="auto"/>
              </w:rPr>
            </w:pPr>
          </w:p>
        </w:tc>
        <w:tc>
          <w:tcPr>
            <w:tcW w:w="289" w:type="dxa"/>
          </w:tcPr>
          <w:p w14:paraId="6F04E8BA">
            <w:pPr>
              <w:topLinePunct/>
              <w:rPr>
                <w:rFonts w:hint="eastAsia" w:ascii="方正书宋简体" w:hAnsi="方正书宋简体" w:eastAsia="方正书宋简体" w:cs="方正书宋简体"/>
                <w:color w:val="auto"/>
              </w:rPr>
            </w:pPr>
          </w:p>
        </w:tc>
        <w:tc>
          <w:tcPr>
            <w:tcW w:w="289" w:type="dxa"/>
            <w:vAlign w:val="center"/>
          </w:tcPr>
          <w:p w14:paraId="2A6110F5">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w:t>
            </w:r>
          </w:p>
        </w:tc>
        <w:tc>
          <w:tcPr>
            <w:tcW w:w="289" w:type="dxa"/>
            <w:vAlign w:val="center"/>
          </w:tcPr>
          <w:p w14:paraId="68D46017">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289" w:type="dxa"/>
            <w:vAlign w:val="center"/>
          </w:tcPr>
          <w:p w14:paraId="3677516F">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1A7BEB90">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w:t>
            </w:r>
          </w:p>
        </w:tc>
        <w:tc>
          <w:tcPr>
            <w:tcW w:w="290" w:type="dxa"/>
            <w:vAlign w:val="center"/>
          </w:tcPr>
          <w:p w14:paraId="1F08BDCB">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90" w:type="dxa"/>
            <w:gridSpan w:val="2"/>
            <w:vAlign w:val="center"/>
          </w:tcPr>
          <w:p w14:paraId="2D65DD5A">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417" w:type="dxa"/>
            <w:vAlign w:val="center"/>
          </w:tcPr>
          <w:p w14:paraId="37E99FE9">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B</w:t>
            </w:r>
          </w:p>
        </w:tc>
        <w:tc>
          <w:tcPr>
            <w:tcW w:w="411" w:type="dxa"/>
            <w:vAlign w:val="center"/>
          </w:tcPr>
          <w:p w14:paraId="18A87BCC">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Merge w:val="continue"/>
            <w:vAlign w:val="center"/>
          </w:tcPr>
          <w:p w14:paraId="12A205E6">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p>
        </w:tc>
      </w:tr>
      <w:tr w14:paraId="70165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7403E163">
            <w:pPr>
              <w:topLinePunct/>
              <w:rPr>
                <w:rFonts w:hint="eastAsia" w:ascii="方正书宋简体" w:hAnsi="方正书宋简体" w:eastAsia="方正书宋简体" w:cs="方正书宋简体"/>
                <w:color w:val="auto"/>
              </w:rPr>
            </w:pPr>
          </w:p>
        </w:tc>
        <w:tc>
          <w:tcPr>
            <w:tcW w:w="356" w:type="dxa"/>
            <w:vMerge w:val="restart"/>
            <w:textDirection w:val="tbRlV"/>
          </w:tcPr>
          <w:p w14:paraId="53EA915E">
            <w:pPr>
              <w:topLinePunct/>
              <w:spacing w:before="58" w:line="182" w:lineRule="auto"/>
              <w:ind w:left="359"/>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21"/>
                <w:sz w:val="18"/>
                <w:szCs w:val="18"/>
              </w:rPr>
              <w:t>实践性教学环节</w:t>
            </w:r>
          </w:p>
        </w:tc>
        <w:tc>
          <w:tcPr>
            <w:tcW w:w="503" w:type="dxa"/>
            <w:vMerge w:val="restart"/>
            <w:textDirection w:val="tbRlV"/>
          </w:tcPr>
          <w:p w14:paraId="68D7AD78">
            <w:pPr>
              <w:topLinePunct/>
              <w:spacing w:before="142" w:line="182" w:lineRule="auto"/>
              <w:ind w:left="916"/>
              <w:rPr>
                <w:rFonts w:hint="eastAsia" w:ascii="方正书宋简体" w:hAnsi="方正书宋简体" w:eastAsia="方正书宋简体" w:cs="方正书宋简体"/>
                <w:color w:val="auto"/>
                <w:sz w:val="18"/>
                <w:szCs w:val="18"/>
              </w:rPr>
            </w:pPr>
            <w:r>
              <w:rPr>
                <w:rFonts w:hint="eastAsia" w:ascii="方正书宋简体" w:hAnsi="方正书宋简体" w:eastAsia="方正书宋简体" w:cs="方正书宋简体"/>
                <w:color w:val="auto"/>
                <w:spacing w:val="24"/>
                <w:sz w:val="18"/>
                <w:szCs w:val="18"/>
              </w:rPr>
              <w:t>必修课</w:t>
            </w:r>
          </w:p>
        </w:tc>
        <w:tc>
          <w:tcPr>
            <w:tcW w:w="479" w:type="dxa"/>
            <w:vAlign w:val="center"/>
          </w:tcPr>
          <w:p w14:paraId="3526CB22">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49</w:t>
            </w:r>
          </w:p>
        </w:tc>
        <w:tc>
          <w:tcPr>
            <w:tcW w:w="2077" w:type="dxa"/>
            <w:vAlign w:val="center"/>
          </w:tcPr>
          <w:p w14:paraId="2C4B9877">
            <w:pPr>
              <w:topLinePunct/>
              <w:spacing w:before="100" w:line="188" w:lineRule="auto"/>
              <w:ind w:left="129"/>
              <w:rPr>
                <w:lang w:eastAsia="zh-CN"/>
              </w:rPr>
            </w:pPr>
            <w:r>
              <w:rPr>
                <w:rFonts w:hint="eastAsia" w:ascii="方正书宋简体" w:hAnsi="方正书宋简体" w:eastAsia="方正书宋简体" w:cs="方正书宋简体"/>
                <w:color w:val="auto"/>
                <w:spacing w:val="-7"/>
                <w:sz w:val="18"/>
                <w:szCs w:val="18"/>
                <w:lang w:eastAsia="zh-CN"/>
              </w:rPr>
              <w:t>铁路卫生防疫与急救实训</w:t>
            </w:r>
          </w:p>
        </w:tc>
        <w:tc>
          <w:tcPr>
            <w:tcW w:w="528" w:type="dxa"/>
            <w:vAlign w:val="center"/>
          </w:tcPr>
          <w:p w14:paraId="6B24E126">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w:t>
            </w:r>
          </w:p>
        </w:tc>
        <w:tc>
          <w:tcPr>
            <w:tcW w:w="575" w:type="dxa"/>
            <w:vAlign w:val="center"/>
          </w:tcPr>
          <w:p w14:paraId="00DE596F">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22</w:t>
            </w:r>
          </w:p>
        </w:tc>
        <w:tc>
          <w:tcPr>
            <w:tcW w:w="468" w:type="dxa"/>
            <w:vAlign w:val="center"/>
          </w:tcPr>
          <w:p w14:paraId="6D1996B7">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0</w:t>
            </w:r>
          </w:p>
        </w:tc>
        <w:tc>
          <w:tcPr>
            <w:tcW w:w="500" w:type="dxa"/>
            <w:vAlign w:val="center"/>
          </w:tcPr>
          <w:p w14:paraId="09B7EECF">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22</w:t>
            </w:r>
          </w:p>
        </w:tc>
        <w:tc>
          <w:tcPr>
            <w:tcW w:w="354" w:type="dxa"/>
            <w:vAlign w:val="center"/>
          </w:tcPr>
          <w:p w14:paraId="705131AB">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40" w:type="dxa"/>
            <w:vAlign w:val="center"/>
          </w:tcPr>
          <w:p w14:paraId="75EB6F58">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641B777B">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0CC394E9">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46345F59">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623AB5B8">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89" w:type="dxa"/>
            <w:vAlign w:val="center"/>
          </w:tcPr>
          <w:p w14:paraId="015A2C43">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1W</w:t>
            </w:r>
          </w:p>
        </w:tc>
        <w:tc>
          <w:tcPr>
            <w:tcW w:w="289" w:type="dxa"/>
            <w:vAlign w:val="center"/>
          </w:tcPr>
          <w:p w14:paraId="7B60C6B3">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90" w:type="dxa"/>
            <w:vAlign w:val="center"/>
          </w:tcPr>
          <w:p w14:paraId="4AB3C25B">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290" w:type="dxa"/>
            <w:gridSpan w:val="2"/>
            <w:vAlign w:val="center"/>
          </w:tcPr>
          <w:p w14:paraId="6D33EFB4">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417" w:type="dxa"/>
            <w:vAlign w:val="center"/>
          </w:tcPr>
          <w:p w14:paraId="7C7FB3A3">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C</w:t>
            </w:r>
          </w:p>
        </w:tc>
        <w:tc>
          <w:tcPr>
            <w:tcW w:w="411" w:type="dxa"/>
            <w:vAlign w:val="center"/>
          </w:tcPr>
          <w:p w14:paraId="4A1B801B">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Merge w:val="continue"/>
          </w:tcPr>
          <w:p w14:paraId="1C0E6A72">
            <w:pPr>
              <w:topLinePunct/>
              <w:rPr>
                <w:rFonts w:hint="eastAsia" w:ascii="方正书宋简体" w:hAnsi="方正书宋简体" w:eastAsia="方正书宋简体" w:cs="方正书宋简体"/>
                <w:color w:val="auto"/>
              </w:rPr>
            </w:pPr>
          </w:p>
        </w:tc>
      </w:tr>
      <w:tr w14:paraId="61462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24A26337">
            <w:pPr>
              <w:topLinePunct/>
              <w:rPr>
                <w:rFonts w:hint="eastAsia" w:ascii="方正书宋简体" w:hAnsi="方正书宋简体" w:eastAsia="方正书宋简体" w:cs="方正书宋简体"/>
                <w:color w:val="auto"/>
              </w:rPr>
            </w:pPr>
          </w:p>
        </w:tc>
        <w:tc>
          <w:tcPr>
            <w:tcW w:w="356" w:type="dxa"/>
            <w:vMerge w:val="continue"/>
            <w:textDirection w:val="tbRlV"/>
          </w:tcPr>
          <w:p w14:paraId="04C4F4E6">
            <w:pPr>
              <w:topLinePunct/>
              <w:rPr>
                <w:rFonts w:hint="eastAsia" w:ascii="方正书宋简体" w:hAnsi="方正书宋简体" w:eastAsia="方正书宋简体" w:cs="方正书宋简体"/>
                <w:color w:val="auto"/>
              </w:rPr>
            </w:pPr>
          </w:p>
        </w:tc>
        <w:tc>
          <w:tcPr>
            <w:tcW w:w="503" w:type="dxa"/>
            <w:vMerge w:val="continue"/>
            <w:textDirection w:val="tbRlV"/>
          </w:tcPr>
          <w:p w14:paraId="12F3CCB6">
            <w:pPr>
              <w:topLinePunct/>
              <w:rPr>
                <w:rFonts w:hint="eastAsia" w:ascii="方正书宋简体" w:hAnsi="方正书宋简体" w:eastAsia="方正书宋简体" w:cs="方正书宋简体"/>
                <w:color w:val="auto"/>
              </w:rPr>
            </w:pPr>
          </w:p>
        </w:tc>
        <w:tc>
          <w:tcPr>
            <w:tcW w:w="479" w:type="dxa"/>
            <w:vAlign w:val="center"/>
          </w:tcPr>
          <w:p w14:paraId="2E011B97">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50</w:t>
            </w:r>
          </w:p>
        </w:tc>
        <w:tc>
          <w:tcPr>
            <w:tcW w:w="2077" w:type="dxa"/>
            <w:vAlign w:val="center"/>
          </w:tcPr>
          <w:p w14:paraId="7B8C2F8B">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宋体" w:eastAsia="方正书宋简体" w:cs="宋体"/>
                <w:color w:val="auto"/>
                <w:spacing w:val="-4"/>
                <w:sz w:val="19"/>
                <w:szCs w:val="19"/>
                <w:lang w:eastAsia="zh-CN"/>
              </w:rPr>
              <w:t>高速铁路旅客运输服务管理</w:t>
            </w:r>
            <w:r>
              <w:rPr>
                <w:rFonts w:hint="eastAsia" w:ascii="方正书宋简体" w:hAnsi="方正书宋简体" w:eastAsia="方正书宋简体" w:cs="方正书宋简体"/>
                <w:color w:val="auto"/>
                <w:spacing w:val="-7"/>
                <w:sz w:val="18"/>
                <w:szCs w:val="18"/>
                <w:lang w:eastAsia="zh-CN"/>
              </w:rPr>
              <w:t>实训</w:t>
            </w:r>
          </w:p>
        </w:tc>
        <w:tc>
          <w:tcPr>
            <w:tcW w:w="528" w:type="dxa"/>
            <w:vAlign w:val="center"/>
          </w:tcPr>
          <w:p w14:paraId="4C08D078">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1</w:t>
            </w:r>
          </w:p>
        </w:tc>
        <w:tc>
          <w:tcPr>
            <w:tcW w:w="575" w:type="dxa"/>
            <w:vAlign w:val="center"/>
          </w:tcPr>
          <w:p w14:paraId="093277DE">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22</w:t>
            </w:r>
          </w:p>
        </w:tc>
        <w:tc>
          <w:tcPr>
            <w:tcW w:w="468" w:type="dxa"/>
            <w:vAlign w:val="center"/>
          </w:tcPr>
          <w:p w14:paraId="702D452E">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0</w:t>
            </w:r>
          </w:p>
        </w:tc>
        <w:tc>
          <w:tcPr>
            <w:tcW w:w="500" w:type="dxa"/>
            <w:vAlign w:val="center"/>
          </w:tcPr>
          <w:p w14:paraId="13C3E522">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22</w:t>
            </w:r>
          </w:p>
        </w:tc>
        <w:tc>
          <w:tcPr>
            <w:tcW w:w="354" w:type="dxa"/>
            <w:vAlign w:val="center"/>
          </w:tcPr>
          <w:p w14:paraId="5D3A00B9">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40" w:type="dxa"/>
            <w:vAlign w:val="center"/>
          </w:tcPr>
          <w:p w14:paraId="153A9BF7">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047E15A5">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74111648">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4E90C2F7">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22944C7B">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2E46E0DA">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702CE0B0">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1W</w:t>
            </w:r>
          </w:p>
        </w:tc>
        <w:tc>
          <w:tcPr>
            <w:tcW w:w="290" w:type="dxa"/>
            <w:vAlign w:val="center"/>
          </w:tcPr>
          <w:p w14:paraId="04B4A372">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90" w:type="dxa"/>
            <w:gridSpan w:val="2"/>
            <w:vAlign w:val="center"/>
          </w:tcPr>
          <w:p w14:paraId="20EF0849">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417" w:type="dxa"/>
            <w:vAlign w:val="center"/>
          </w:tcPr>
          <w:p w14:paraId="0D1D9105">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C</w:t>
            </w:r>
          </w:p>
        </w:tc>
        <w:tc>
          <w:tcPr>
            <w:tcW w:w="411" w:type="dxa"/>
            <w:vAlign w:val="center"/>
          </w:tcPr>
          <w:p w14:paraId="42511EA5">
            <w:pPr>
              <w:widowControl w:val="0"/>
              <w:kinsoku/>
              <w:topLinePunct/>
              <w:autoSpaceDE/>
              <w:autoSpaceDN/>
              <w:jc w:val="center"/>
              <w:textAlignment w:val="auto"/>
              <w:rPr>
                <w:rFonts w:hint="eastAsia" w:ascii="方正书宋简体" w:hAnsi="方正书宋简体" w:eastAsia="方正书宋简体" w:cs="方正书宋简体"/>
                <w:color w:val="auto"/>
                <w:spacing w:val="-4"/>
                <w:kern w:val="2"/>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Merge w:val="continue"/>
          </w:tcPr>
          <w:p w14:paraId="3D1171C3">
            <w:pPr>
              <w:topLinePunct/>
              <w:rPr>
                <w:rFonts w:hint="eastAsia" w:ascii="方正书宋简体" w:hAnsi="方正书宋简体" w:eastAsia="方正书宋简体" w:cs="方正书宋简体"/>
                <w:color w:val="auto"/>
              </w:rPr>
            </w:pPr>
          </w:p>
        </w:tc>
      </w:tr>
      <w:tr w14:paraId="3CA92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5" w:hRule="atLeast"/>
        </w:trPr>
        <w:tc>
          <w:tcPr>
            <w:tcW w:w="273" w:type="dxa"/>
            <w:vMerge w:val="continue"/>
            <w:textDirection w:val="tbRlV"/>
          </w:tcPr>
          <w:p w14:paraId="5C3F909A">
            <w:pPr>
              <w:topLinePunct/>
              <w:rPr>
                <w:rFonts w:hint="eastAsia" w:ascii="方正书宋简体" w:hAnsi="方正书宋简体" w:eastAsia="方正书宋简体" w:cs="方正书宋简体"/>
                <w:color w:val="auto"/>
              </w:rPr>
            </w:pPr>
          </w:p>
        </w:tc>
        <w:tc>
          <w:tcPr>
            <w:tcW w:w="356" w:type="dxa"/>
            <w:vMerge w:val="continue"/>
            <w:textDirection w:val="tbRlV"/>
          </w:tcPr>
          <w:p w14:paraId="0D9B56D0">
            <w:pPr>
              <w:topLinePunct/>
              <w:rPr>
                <w:rFonts w:hint="eastAsia" w:ascii="方正书宋简体" w:hAnsi="方正书宋简体" w:eastAsia="方正书宋简体" w:cs="方正书宋简体"/>
                <w:color w:val="auto"/>
              </w:rPr>
            </w:pPr>
          </w:p>
        </w:tc>
        <w:tc>
          <w:tcPr>
            <w:tcW w:w="503" w:type="dxa"/>
            <w:vMerge w:val="continue"/>
            <w:textDirection w:val="tbRlV"/>
          </w:tcPr>
          <w:p w14:paraId="1B5E2E80">
            <w:pPr>
              <w:topLinePunct/>
              <w:rPr>
                <w:rFonts w:hint="eastAsia" w:ascii="方正书宋简体" w:hAnsi="方正书宋简体" w:eastAsia="方正书宋简体" w:cs="方正书宋简体"/>
                <w:color w:val="auto"/>
              </w:rPr>
            </w:pPr>
          </w:p>
        </w:tc>
        <w:tc>
          <w:tcPr>
            <w:tcW w:w="479" w:type="dxa"/>
            <w:vAlign w:val="center"/>
          </w:tcPr>
          <w:p w14:paraId="072A9C2D">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51</w:t>
            </w:r>
          </w:p>
        </w:tc>
        <w:tc>
          <w:tcPr>
            <w:tcW w:w="2077" w:type="dxa"/>
            <w:vAlign w:val="center"/>
          </w:tcPr>
          <w:p w14:paraId="08B61C41">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毕业设计</w:t>
            </w:r>
          </w:p>
        </w:tc>
        <w:tc>
          <w:tcPr>
            <w:tcW w:w="528" w:type="dxa"/>
            <w:vAlign w:val="center"/>
          </w:tcPr>
          <w:p w14:paraId="4D669C0A">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4</w:t>
            </w:r>
          </w:p>
        </w:tc>
        <w:tc>
          <w:tcPr>
            <w:tcW w:w="575" w:type="dxa"/>
            <w:vAlign w:val="center"/>
          </w:tcPr>
          <w:p w14:paraId="747D0ED6">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88</w:t>
            </w:r>
          </w:p>
        </w:tc>
        <w:tc>
          <w:tcPr>
            <w:tcW w:w="468" w:type="dxa"/>
            <w:vAlign w:val="center"/>
          </w:tcPr>
          <w:p w14:paraId="7CAF1476">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0</w:t>
            </w:r>
          </w:p>
        </w:tc>
        <w:tc>
          <w:tcPr>
            <w:tcW w:w="500" w:type="dxa"/>
            <w:vAlign w:val="center"/>
          </w:tcPr>
          <w:p w14:paraId="63B0E249">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88</w:t>
            </w:r>
          </w:p>
        </w:tc>
        <w:tc>
          <w:tcPr>
            <w:tcW w:w="354" w:type="dxa"/>
            <w:vAlign w:val="center"/>
          </w:tcPr>
          <w:p w14:paraId="13E5E842">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40" w:type="dxa"/>
            <w:vAlign w:val="center"/>
          </w:tcPr>
          <w:p w14:paraId="760BE85E">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41DE476C">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0766DC05">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101360DE">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5277EF34">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5E206D77">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1D144453">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90" w:type="dxa"/>
            <w:vAlign w:val="center"/>
          </w:tcPr>
          <w:p w14:paraId="2D8DF2AE">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4W</w:t>
            </w:r>
          </w:p>
        </w:tc>
        <w:tc>
          <w:tcPr>
            <w:tcW w:w="290" w:type="dxa"/>
            <w:gridSpan w:val="2"/>
            <w:vAlign w:val="center"/>
          </w:tcPr>
          <w:p w14:paraId="39A3BE79">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417" w:type="dxa"/>
            <w:vAlign w:val="center"/>
          </w:tcPr>
          <w:p w14:paraId="59CF09D0">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C</w:t>
            </w:r>
          </w:p>
        </w:tc>
        <w:tc>
          <w:tcPr>
            <w:tcW w:w="411" w:type="dxa"/>
            <w:vAlign w:val="center"/>
          </w:tcPr>
          <w:p w14:paraId="76B852F1">
            <w:pPr>
              <w:widowControl w:val="0"/>
              <w:kinsoku/>
              <w:topLinePunct/>
              <w:autoSpaceDE/>
              <w:autoSpaceDN/>
              <w:jc w:val="center"/>
              <w:textAlignment w:val="auto"/>
              <w:rPr>
                <w:rFonts w:hint="eastAsia" w:ascii="方正书宋简体" w:hAnsi="方正书宋简体" w:eastAsia="方正书宋简体" w:cs="方正书宋简体"/>
                <w:color w:val="auto"/>
                <w:spacing w:val="-4"/>
                <w:kern w:val="2"/>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Merge w:val="continue"/>
          </w:tcPr>
          <w:p w14:paraId="1852D459">
            <w:pPr>
              <w:topLinePunct/>
              <w:rPr>
                <w:rFonts w:hint="eastAsia" w:ascii="方正书宋简体" w:hAnsi="方正书宋简体" w:eastAsia="方正书宋简体" w:cs="方正书宋简体"/>
                <w:color w:val="auto"/>
              </w:rPr>
            </w:pPr>
          </w:p>
        </w:tc>
      </w:tr>
      <w:tr w14:paraId="683C9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7" w:hRule="atLeast"/>
        </w:trPr>
        <w:tc>
          <w:tcPr>
            <w:tcW w:w="273" w:type="dxa"/>
            <w:vMerge w:val="continue"/>
            <w:textDirection w:val="tbRlV"/>
          </w:tcPr>
          <w:p w14:paraId="40C7DEBA">
            <w:pPr>
              <w:topLinePunct/>
              <w:rPr>
                <w:rFonts w:hint="eastAsia" w:ascii="方正书宋简体" w:hAnsi="方正书宋简体" w:eastAsia="方正书宋简体" w:cs="方正书宋简体"/>
                <w:color w:val="auto"/>
              </w:rPr>
            </w:pPr>
          </w:p>
        </w:tc>
        <w:tc>
          <w:tcPr>
            <w:tcW w:w="356" w:type="dxa"/>
            <w:vMerge w:val="continue"/>
            <w:textDirection w:val="tbRlV"/>
          </w:tcPr>
          <w:p w14:paraId="4EB865DA">
            <w:pPr>
              <w:topLinePunct/>
              <w:rPr>
                <w:rFonts w:hint="eastAsia" w:ascii="方正书宋简体" w:hAnsi="方正书宋简体" w:eastAsia="方正书宋简体" w:cs="方正书宋简体"/>
                <w:color w:val="auto"/>
              </w:rPr>
            </w:pPr>
          </w:p>
        </w:tc>
        <w:tc>
          <w:tcPr>
            <w:tcW w:w="503" w:type="dxa"/>
            <w:vMerge w:val="continue"/>
            <w:textDirection w:val="tbRlV"/>
          </w:tcPr>
          <w:p w14:paraId="132845B3">
            <w:pPr>
              <w:topLinePunct/>
              <w:rPr>
                <w:rFonts w:hint="eastAsia" w:ascii="方正书宋简体" w:hAnsi="方正书宋简体" w:eastAsia="方正书宋简体" w:cs="方正书宋简体"/>
                <w:color w:val="auto"/>
              </w:rPr>
            </w:pPr>
          </w:p>
        </w:tc>
        <w:tc>
          <w:tcPr>
            <w:tcW w:w="479" w:type="dxa"/>
            <w:vAlign w:val="center"/>
          </w:tcPr>
          <w:p w14:paraId="0B068DEA">
            <w:pPr>
              <w:widowControl w:val="0"/>
              <w:kinsoku/>
              <w:topLinePunct/>
              <w:autoSpaceDE/>
              <w:autoSpaceDN/>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52</w:t>
            </w:r>
          </w:p>
        </w:tc>
        <w:tc>
          <w:tcPr>
            <w:tcW w:w="2077" w:type="dxa"/>
            <w:vAlign w:val="center"/>
          </w:tcPr>
          <w:p w14:paraId="157F1217">
            <w:pPr>
              <w:topLinePunct/>
              <w:spacing w:before="100" w:line="188" w:lineRule="auto"/>
              <w:ind w:left="129"/>
              <w:rPr>
                <w:rFonts w:hint="eastAsia" w:ascii="方正书宋简体" w:hAnsi="方正书宋简体" w:eastAsia="方正书宋简体" w:cs="方正书宋简体"/>
                <w:color w:val="auto"/>
                <w:spacing w:val="-7"/>
                <w:sz w:val="18"/>
                <w:szCs w:val="18"/>
                <w:lang w:eastAsia="zh-CN"/>
              </w:rPr>
            </w:pPr>
            <w:r>
              <w:rPr>
                <w:rFonts w:hint="eastAsia" w:ascii="方正书宋简体" w:hAnsi="方正书宋简体" w:eastAsia="方正书宋简体" w:cs="方正书宋简体"/>
                <w:color w:val="auto"/>
                <w:spacing w:val="-7"/>
                <w:sz w:val="18"/>
                <w:szCs w:val="18"/>
                <w:lang w:eastAsia="zh-CN"/>
              </w:rPr>
              <w:t>岗位实习</w:t>
            </w:r>
          </w:p>
        </w:tc>
        <w:tc>
          <w:tcPr>
            <w:tcW w:w="528" w:type="dxa"/>
            <w:vAlign w:val="center"/>
          </w:tcPr>
          <w:p w14:paraId="46E5CC27">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30</w:t>
            </w:r>
          </w:p>
        </w:tc>
        <w:tc>
          <w:tcPr>
            <w:tcW w:w="575" w:type="dxa"/>
            <w:vAlign w:val="center"/>
          </w:tcPr>
          <w:p w14:paraId="78D5DF2A">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660</w:t>
            </w:r>
          </w:p>
        </w:tc>
        <w:tc>
          <w:tcPr>
            <w:tcW w:w="468" w:type="dxa"/>
            <w:vAlign w:val="center"/>
          </w:tcPr>
          <w:p w14:paraId="3FDF36C8">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0</w:t>
            </w:r>
          </w:p>
        </w:tc>
        <w:tc>
          <w:tcPr>
            <w:tcW w:w="500" w:type="dxa"/>
            <w:vAlign w:val="center"/>
          </w:tcPr>
          <w:p w14:paraId="71457F7A">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660</w:t>
            </w:r>
          </w:p>
        </w:tc>
        <w:tc>
          <w:tcPr>
            <w:tcW w:w="354" w:type="dxa"/>
            <w:vAlign w:val="center"/>
          </w:tcPr>
          <w:p w14:paraId="12386FF2">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40" w:type="dxa"/>
            <w:vAlign w:val="center"/>
          </w:tcPr>
          <w:p w14:paraId="1A2B5DE0">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0CBD0E61">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4BDD54F6">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05114447">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02750248">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5DE53741">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89" w:type="dxa"/>
            <w:vAlign w:val="center"/>
          </w:tcPr>
          <w:p w14:paraId="3D85B42C">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p>
        </w:tc>
        <w:tc>
          <w:tcPr>
            <w:tcW w:w="290" w:type="dxa"/>
            <w:vAlign w:val="center"/>
          </w:tcPr>
          <w:p w14:paraId="4D5DDA9E">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10W</w:t>
            </w:r>
          </w:p>
        </w:tc>
        <w:tc>
          <w:tcPr>
            <w:tcW w:w="290" w:type="dxa"/>
            <w:gridSpan w:val="2"/>
            <w:vAlign w:val="center"/>
          </w:tcPr>
          <w:p w14:paraId="2498C90D">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20W</w:t>
            </w:r>
          </w:p>
        </w:tc>
        <w:tc>
          <w:tcPr>
            <w:tcW w:w="417" w:type="dxa"/>
            <w:vAlign w:val="center"/>
          </w:tcPr>
          <w:p w14:paraId="1465AF8C">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kern w:val="2"/>
                <w:sz w:val="19"/>
                <w:szCs w:val="19"/>
                <w:lang w:eastAsia="zh-CN"/>
              </w:rPr>
            </w:pPr>
            <w:r>
              <w:rPr>
                <w:rFonts w:hint="eastAsia" w:ascii="方正书宋简体" w:hAnsi="方正书宋简体" w:eastAsia="方正书宋简体" w:cs="方正书宋简体"/>
                <w:color w:val="auto"/>
                <w:spacing w:val="-4"/>
                <w:sz w:val="19"/>
                <w:szCs w:val="19"/>
                <w:lang w:eastAsia="zh-CN"/>
              </w:rPr>
              <w:t>C</w:t>
            </w:r>
          </w:p>
        </w:tc>
        <w:tc>
          <w:tcPr>
            <w:tcW w:w="411" w:type="dxa"/>
            <w:vAlign w:val="center"/>
          </w:tcPr>
          <w:p w14:paraId="1C0C4DB3">
            <w:pPr>
              <w:widowControl w:val="0"/>
              <w:kinsoku/>
              <w:topLinePunct/>
              <w:autoSpaceDE/>
              <w:autoSpaceDN/>
              <w:jc w:val="center"/>
              <w:textAlignment w:val="auto"/>
              <w:rPr>
                <w:rFonts w:hint="eastAsia" w:ascii="方正书宋简体" w:hAnsi="方正书宋简体" w:eastAsia="方正书宋简体" w:cs="方正书宋简体"/>
                <w:color w:val="auto"/>
                <w:spacing w:val="-4"/>
                <w:kern w:val="2"/>
                <w:sz w:val="10"/>
                <w:szCs w:val="10"/>
                <w:lang w:eastAsia="zh-CN"/>
              </w:rPr>
            </w:pPr>
            <w:r>
              <w:rPr>
                <w:rFonts w:hint="eastAsia" w:ascii="方正书宋简体" w:hAnsi="方正书宋简体" w:eastAsia="方正书宋简体" w:cs="方正书宋简体"/>
                <w:color w:val="auto"/>
                <w:spacing w:val="-4"/>
                <w:sz w:val="10"/>
                <w:szCs w:val="10"/>
                <w:lang w:eastAsia="zh-CN"/>
              </w:rPr>
              <w:t>考查</w:t>
            </w:r>
          </w:p>
        </w:tc>
        <w:tc>
          <w:tcPr>
            <w:tcW w:w="391" w:type="dxa"/>
            <w:vMerge w:val="continue"/>
          </w:tcPr>
          <w:p w14:paraId="1F0D9C94">
            <w:pPr>
              <w:topLinePunct/>
              <w:rPr>
                <w:rFonts w:hint="eastAsia" w:ascii="方正书宋简体" w:hAnsi="方正书宋简体" w:eastAsia="方正书宋简体" w:cs="方正书宋简体"/>
                <w:color w:val="auto"/>
              </w:rPr>
            </w:pPr>
          </w:p>
        </w:tc>
      </w:tr>
      <w:tr w14:paraId="394A1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1" w:hRule="atLeast"/>
        </w:trPr>
        <w:tc>
          <w:tcPr>
            <w:tcW w:w="3688" w:type="dxa"/>
            <w:gridSpan w:val="5"/>
          </w:tcPr>
          <w:p w14:paraId="56A04C3F">
            <w:pPr>
              <w:topLinePunct/>
              <w:spacing w:before="78" w:line="210" w:lineRule="auto"/>
              <w:ind w:left="117"/>
              <w:jc w:val="center"/>
              <w:rPr>
                <w:rFonts w:hint="eastAsia" w:ascii="方正书宋简体" w:hAnsi="方正书宋简体" w:eastAsia="方正书宋简体" w:cs="方正书宋简体"/>
                <w:color w:val="auto"/>
                <w:sz w:val="18"/>
                <w:szCs w:val="18"/>
                <w:lang w:eastAsia="zh-CN"/>
              </w:rPr>
            </w:pPr>
            <w:r>
              <w:rPr>
                <w:rFonts w:hint="eastAsia" w:ascii="方正书宋简体" w:hAnsi="方正书宋简体" w:eastAsia="方正书宋简体" w:cs="方正书宋简体"/>
                <w:b/>
                <w:bCs/>
                <w:color w:val="auto"/>
                <w:spacing w:val="2"/>
                <w:sz w:val="18"/>
                <w:szCs w:val="18"/>
              </w:rPr>
              <w:t>教学计划总计</w:t>
            </w:r>
          </w:p>
        </w:tc>
        <w:tc>
          <w:tcPr>
            <w:tcW w:w="528" w:type="dxa"/>
          </w:tcPr>
          <w:p w14:paraId="5E99F14A">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244</w:t>
            </w:r>
          </w:p>
        </w:tc>
        <w:tc>
          <w:tcPr>
            <w:tcW w:w="575" w:type="dxa"/>
          </w:tcPr>
          <w:p w14:paraId="52CA8D02">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4464</w:t>
            </w:r>
          </w:p>
        </w:tc>
        <w:tc>
          <w:tcPr>
            <w:tcW w:w="468" w:type="dxa"/>
          </w:tcPr>
          <w:p w14:paraId="3F90597F">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2403</w:t>
            </w:r>
          </w:p>
        </w:tc>
        <w:tc>
          <w:tcPr>
            <w:tcW w:w="500" w:type="dxa"/>
          </w:tcPr>
          <w:p w14:paraId="1FC639D3">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2061</w:t>
            </w:r>
          </w:p>
        </w:tc>
        <w:tc>
          <w:tcPr>
            <w:tcW w:w="354" w:type="dxa"/>
          </w:tcPr>
          <w:p w14:paraId="12A52195">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25</w:t>
            </w:r>
          </w:p>
        </w:tc>
        <w:tc>
          <w:tcPr>
            <w:tcW w:w="240" w:type="dxa"/>
          </w:tcPr>
          <w:p w14:paraId="64060102">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28</w:t>
            </w:r>
          </w:p>
        </w:tc>
        <w:tc>
          <w:tcPr>
            <w:tcW w:w="289" w:type="dxa"/>
          </w:tcPr>
          <w:p w14:paraId="55618630">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28</w:t>
            </w:r>
          </w:p>
        </w:tc>
        <w:tc>
          <w:tcPr>
            <w:tcW w:w="289" w:type="dxa"/>
          </w:tcPr>
          <w:p w14:paraId="1965BED3">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28</w:t>
            </w:r>
          </w:p>
        </w:tc>
        <w:tc>
          <w:tcPr>
            <w:tcW w:w="289" w:type="dxa"/>
          </w:tcPr>
          <w:p w14:paraId="6F5660E4">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24</w:t>
            </w:r>
          </w:p>
        </w:tc>
        <w:tc>
          <w:tcPr>
            <w:tcW w:w="289" w:type="dxa"/>
          </w:tcPr>
          <w:p w14:paraId="5FD00C87">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25</w:t>
            </w:r>
          </w:p>
        </w:tc>
        <w:tc>
          <w:tcPr>
            <w:tcW w:w="289" w:type="dxa"/>
          </w:tcPr>
          <w:p w14:paraId="4B7D8111">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25</w:t>
            </w:r>
          </w:p>
        </w:tc>
        <w:tc>
          <w:tcPr>
            <w:tcW w:w="289" w:type="dxa"/>
          </w:tcPr>
          <w:p w14:paraId="28CD43D7">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20</w:t>
            </w:r>
          </w:p>
        </w:tc>
        <w:tc>
          <w:tcPr>
            <w:tcW w:w="290" w:type="dxa"/>
          </w:tcPr>
          <w:p w14:paraId="65B060B3">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r>
              <w:rPr>
                <w:rFonts w:hint="eastAsia" w:ascii="方正书宋简体" w:hAnsi="方正书宋简体" w:eastAsia="方正书宋简体" w:cs="方正书宋简体"/>
                <w:color w:val="auto"/>
                <w:spacing w:val="-4"/>
                <w:sz w:val="19"/>
                <w:szCs w:val="19"/>
                <w:lang w:eastAsia="zh-CN"/>
              </w:rPr>
              <w:t>4</w:t>
            </w:r>
          </w:p>
        </w:tc>
        <w:tc>
          <w:tcPr>
            <w:tcW w:w="290" w:type="dxa"/>
            <w:gridSpan w:val="2"/>
          </w:tcPr>
          <w:p w14:paraId="3A7AABD0">
            <w:pPr>
              <w:widowControl w:val="0"/>
              <w:kinsoku/>
              <w:topLinePunct/>
              <w:autoSpaceDE/>
              <w:autoSpaceDN/>
              <w:ind w:left="-105" w:leftChars="-50" w:right="-105" w:rightChars="-50"/>
              <w:jc w:val="center"/>
              <w:textAlignment w:val="auto"/>
              <w:rPr>
                <w:rFonts w:hint="eastAsia" w:ascii="方正书宋简体" w:hAnsi="方正书宋简体" w:eastAsia="方正书宋简体" w:cs="方正书宋简体"/>
                <w:color w:val="auto"/>
                <w:spacing w:val="-4"/>
                <w:sz w:val="19"/>
                <w:szCs w:val="19"/>
                <w:lang w:eastAsia="zh-CN"/>
              </w:rPr>
            </w:pPr>
          </w:p>
        </w:tc>
        <w:tc>
          <w:tcPr>
            <w:tcW w:w="417" w:type="dxa"/>
          </w:tcPr>
          <w:p w14:paraId="0F1E1CE9">
            <w:pPr>
              <w:topLinePunct/>
              <w:rPr>
                <w:rFonts w:hint="eastAsia" w:ascii="方正书宋简体" w:hAnsi="方正书宋简体" w:eastAsia="方正书宋简体" w:cs="方正书宋简体"/>
                <w:color w:val="auto"/>
              </w:rPr>
            </w:pPr>
          </w:p>
        </w:tc>
        <w:tc>
          <w:tcPr>
            <w:tcW w:w="411" w:type="dxa"/>
          </w:tcPr>
          <w:p w14:paraId="1147E207">
            <w:pPr>
              <w:topLinePunct/>
              <w:rPr>
                <w:rFonts w:hint="eastAsia" w:ascii="方正书宋简体" w:hAnsi="方正书宋简体" w:eastAsia="方正书宋简体" w:cs="方正书宋简体"/>
                <w:color w:val="auto"/>
              </w:rPr>
            </w:pPr>
          </w:p>
        </w:tc>
        <w:tc>
          <w:tcPr>
            <w:tcW w:w="391" w:type="dxa"/>
          </w:tcPr>
          <w:p w14:paraId="0DB6CFAF">
            <w:pPr>
              <w:topLinePunct/>
              <w:rPr>
                <w:rFonts w:hint="eastAsia" w:ascii="方正书宋简体" w:hAnsi="方正书宋简体" w:eastAsia="方正书宋简体" w:cs="方正书宋简体"/>
                <w:color w:val="auto"/>
              </w:rPr>
            </w:pPr>
          </w:p>
        </w:tc>
      </w:tr>
    </w:tbl>
    <w:p w14:paraId="6A2156E3">
      <w:pPr>
        <w:spacing w:before="120" w:beforeLines="50" w:line="240" w:lineRule="exact"/>
        <w:rPr>
          <w:rFonts w:hint="eastAsia" w:ascii="方正书宋简体" w:hAnsi="楷体" w:eastAsia="方正书宋简体" w:cs="MS Gothic"/>
          <w:color w:val="auto"/>
          <w:sz w:val="19"/>
          <w:szCs w:val="19"/>
          <w:lang w:eastAsia="zh-CN"/>
        </w:rPr>
      </w:pPr>
      <w:r>
        <w:rPr>
          <w:rFonts w:hint="eastAsia" w:ascii="方正黑体简体" w:hAnsi="楷体" w:eastAsia="方正黑体简体" w:cs="MS Gothic"/>
          <w:color w:val="auto"/>
          <w:sz w:val="19"/>
          <w:szCs w:val="19"/>
          <w:lang w:eastAsia="zh-CN"/>
        </w:rPr>
        <w:t>备注：</w:t>
      </w:r>
      <w:r>
        <w:rPr>
          <w:rFonts w:hint="eastAsia" w:ascii="方正书宋简体" w:hAnsi="楷体" w:eastAsia="方正书宋简体" w:cs="MS Gothic"/>
          <w:color w:val="auto"/>
          <w:sz w:val="19"/>
          <w:szCs w:val="19"/>
          <w:lang w:eastAsia="zh-CN"/>
        </w:rPr>
        <w:t>1</w:t>
      </w:r>
      <w:r>
        <w:rPr>
          <w:rFonts w:hint="eastAsia" w:ascii="方正仿宋简体" w:hAnsi="Times New Roman" w:eastAsia="方正仿宋简体" w:cs="Times New Roman"/>
          <w:color w:val="auto"/>
          <w:sz w:val="19"/>
          <w:szCs w:val="19"/>
          <w:lang w:eastAsia="zh-CN"/>
        </w:rPr>
        <w:t>．</w:t>
      </w:r>
      <w:r>
        <w:rPr>
          <w:rFonts w:hint="eastAsia" w:ascii="方正书宋简体" w:hAnsi="楷体" w:eastAsia="方正书宋简体" w:cs="MS Gothic"/>
          <w:color w:val="auto"/>
          <w:sz w:val="19"/>
          <w:szCs w:val="19"/>
          <w:lang w:eastAsia="zh-CN"/>
        </w:rPr>
        <w:t>课程类型：A表示纯理论课；B表示理论+实践课；C表示纯实践课。</w:t>
      </w:r>
    </w:p>
    <w:p w14:paraId="1C0F29B8">
      <w:pPr>
        <w:numPr>
          <w:ilvl w:val="0"/>
          <w:numId w:val="2"/>
        </w:numPr>
        <w:spacing w:line="240" w:lineRule="exact"/>
        <w:ind w:firstLine="570" w:firstLineChars="300"/>
        <w:rPr>
          <w:rFonts w:hint="eastAsia" w:ascii="方正书宋简体" w:hAnsi="楷体" w:eastAsia="方正书宋简体" w:cs="MS Gothic"/>
          <w:color w:val="auto"/>
          <w:sz w:val="19"/>
          <w:szCs w:val="19"/>
        </w:rPr>
      </w:pPr>
      <w:r>
        <w:rPr>
          <w:rFonts w:hint="eastAsia" w:ascii="方正书宋简体" w:hAnsi="楷体" w:eastAsia="方正书宋简体" w:cs="MS Gothic"/>
          <w:color w:val="auto"/>
          <w:sz w:val="19"/>
          <w:szCs w:val="19"/>
        </w:rPr>
        <w:t>※表示线上课程。</w:t>
      </w:r>
    </w:p>
    <w:p w14:paraId="0CC036DD">
      <w:pPr>
        <w:pStyle w:val="2"/>
        <w:numPr>
          <w:ilvl w:val="0"/>
          <w:numId w:val="2"/>
        </w:numPr>
        <w:ind w:left="567" w:leftChars="270" w:firstLine="0" w:firstLineChars="0"/>
        <w:rPr>
          <w:rFonts w:hint="eastAsia" w:ascii="方正书宋简体" w:hAnsi="楷体" w:eastAsia="方正书宋简体" w:cs="MS Gothic"/>
          <w:color w:val="auto"/>
          <w:sz w:val="19"/>
          <w:szCs w:val="19"/>
          <w:lang w:eastAsia="zh-CN"/>
        </w:rPr>
      </w:pPr>
      <w:r>
        <w:rPr>
          <w:rFonts w:hint="eastAsia" w:ascii="方正书宋简体" w:hAnsi="楷体" w:eastAsia="方正书宋简体" w:cs="MS Gothic"/>
          <w:color w:val="auto"/>
          <w:sz w:val="19"/>
          <w:szCs w:val="19"/>
          <w:lang w:eastAsia="zh-CN"/>
        </w:rPr>
        <w:t>思想政治理论课实践教学为1学分，分散在思想道德与法治、毛泽东思想和中国特色社会主义理论体系概论、习近平新时代中国特色社会主义思想概论三门思政课中进行。</w:t>
      </w:r>
    </w:p>
    <w:p w14:paraId="4505668B">
      <w:pPr>
        <w:topLinePunct/>
        <w:spacing w:line="211" w:lineRule="auto"/>
        <w:rPr>
          <w:rFonts w:hint="eastAsia" w:ascii="微软雅黑" w:hAnsi="微软雅黑" w:eastAsia="微软雅黑" w:cs="微软雅黑"/>
          <w:color w:val="auto"/>
          <w:sz w:val="18"/>
          <w:szCs w:val="18"/>
          <w:lang w:eastAsia="zh-CN"/>
        </w:rPr>
      </w:pPr>
    </w:p>
    <w:p w14:paraId="7B3BCD6A">
      <w:pPr>
        <w:topLinePunct/>
        <w:spacing w:line="211" w:lineRule="auto"/>
        <w:rPr>
          <w:rFonts w:hint="eastAsia" w:ascii="微软雅黑" w:hAnsi="微软雅黑" w:eastAsia="微软雅黑" w:cs="微软雅黑"/>
          <w:color w:val="auto"/>
          <w:sz w:val="18"/>
          <w:szCs w:val="18"/>
          <w:lang w:eastAsia="zh-CN"/>
        </w:rPr>
        <w:sectPr>
          <w:headerReference r:id="rId3" w:type="default"/>
          <w:footerReference r:id="rId4" w:type="default"/>
          <w:pgSz w:w="11906" w:h="16839"/>
          <w:pgMar w:top="1134" w:right="1247" w:bottom="1701" w:left="1247" w:header="0" w:footer="843" w:gutter="0"/>
          <w:cols w:space="720" w:num="1"/>
        </w:sectPr>
      </w:pPr>
    </w:p>
    <w:p w14:paraId="4044636E">
      <w:pPr>
        <w:topLinePunct/>
        <w:spacing w:before="78" w:line="241" w:lineRule="auto"/>
        <w:ind w:left="223"/>
        <w:rPr>
          <w:rFonts w:hint="eastAsia" w:ascii="黑体" w:hAnsi="黑体" w:eastAsia="黑体" w:cs="黑体"/>
          <w:color w:val="auto"/>
          <w:sz w:val="24"/>
          <w:szCs w:val="24"/>
          <w:lang w:eastAsia="zh-CN"/>
        </w:rPr>
      </w:pPr>
      <w:r>
        <w:rPr>
          <w:rFonts w:ascii="黑体" w:hAnsi="黑体" w:eastAsia="黑体" w:cs="黑体"/>
          <w:color w:val="auto"/>
          <w:spacing w:val="-3"/>
          <w:sz w:val="24"/>
          <w:szCs w:val="24"/>
          <w:lang w:eastAsia="zh-CN"/>
        </w:rPr>
        <w:t>（二）学时与学分分配</w:t>
      </w:r>
    </w:p>
    <w:p w14:paraId="1AA7399F">
      <w:pPr>
        <w:topLinePunct/>
        <w:spacing w:before="73" w:line="241" w:lineRule="auto"/>
        <w:ind w:left="3455"/>
        <w:rPr>
          <w:rFonts w:hint="eastAsia" w:ascii="黑体" w:hAnsi="黑体" w:eastAsia="黑体" w:cs="黑体"/>
          <w:color w:val="auto"/>
          <w:sz w:val="24"/>
          <w:szCs w:val="24"/>
          <w:lang w:eastAsia="zh-CN"/>
        </w:rPr>
      </w:pPr>
      <w:r>
        <w:rPr>
          <w:rFonts w:ascii="黑体" w:hAnsi="黑体" w:eastAsia="黑体" w:cs="黑体"/>
          <w:color w:val="auto"/>
          <w:sz w:val="24"/>
          <w:szCs w:val="24"/>
          <w:lang w:eastAsia="zh-CN"/>
        </w:rPr>
        <w:t>表3  学时与学分分配表</w:t>
      </w:r>
    </w:p>
    <w:tbl>
      <w:tblPr>
        <w:tblStyle w:val="6"/>
        <w:tblW w:w="941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647"/>
        <w:gridCol w:w="882"/>
        <w:gridCol w:w="883"/>
        <w:gridCol w:w="1429"/>
        <w:gridCol w:w="829"/>
        <w:gridCol w:w="1429"/>
        <w:gridCol w:w="883"/>
        <w:gridCol w:w="1429"/>
      </w:tblGrid>
      <w:tr w14:paraId="595FD8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1647" w:type="dxa"/>
            <w:vAlign w:val="center"/>
          </w:tcPr>
          <w:p w14:paraId="1C5A4741">
            <w:pPr>
              <w:jc w:val="center"/>
              <w:rPr>
                <w:rFonts w:hint="eastAsia" w:ascii="方正书宋简体" w:hAnsi="宋体" w:eastAsia="方正书宋简体" w:cs="宋体"/>
                <w:b/>
                <w:bCs/>
                <w:color w:val="auto"/>
                <w:lang w:eastAsia="zh-CN"/>
              </w:rPr>
            </w:pPr>
            <w:r>
              <w:rPr>
                <w:rFonts w:hint="eastAsia" w:ascii="方正书宋简体" w:hAnsi="宋体" w:eastAsia="方正书宋简体" w:cs="宋体"/>
                <w:b/>
                <w:bCs/>
                <w:color w:val="auto"/>
              </w:rPr>
              <w:t>课程</w:t>
            </w:r>
            <w:r>
              <w:rPr>
                <w:rFonts w:hint="eastAsia" w:ascii="方正书宋简体" w:hAnsi="宋体" w:eastAsia="方正书宋简体" w:cs="宋体"/>
                <w:b/>
                <w:bCs/>
                <w:color w:val="auto"/>
                <w:lang w:eastAsia="zh-CN"/>
              </w:rPr>
              <w:t>属性</w:t>
            </w:r>
          </w:p>
        </w:tc>
        <w:tc>
          <w:tcPr>
            <w:tcW w:w="882" w:type="dxa"/>
            <w:vAlign w:val="center"/>
          </w:tcPr>
          <w:p w14:paraId="4E6C4ED2">
            <w:pPr>
              <w:jc w:val="center"/>
              <w:rPr>
                <w:rFonts w:hint="eastAsia" w:ascii="方正书宋简体" w:hAnsi="宋体" w:eastAsia="方正书宋简体" w:cs="宋体"/>
                <w:b/>
                <w:bCs/>
                <w:color w:val="auto"/>
              </w:rPr>
            </w:pPr>
            <w:r>
              <w:rPr>
                <w:rFonts w:hint="eastAsia" w:ascii="方正书宋简体" w:hAnsi="宋体" w:eastAsia="方正书宋简体" w:cs="宋体"/>
                <w:b/>
                <w:bCs/>
                <w:color w:val="auto"/>
              </w:rPr>
              <w:t>学分数</w:t>
            </w:r>
          </w:p>
        </w:tc>
        <w:tc>
          <w:tcPr>
            <w:tcW w:w="883" w:type="dxa"/>
            <w:vAlign w:val="center"/>
          </w:tcPr>
          <w:p w14:paraId="2C18AFB3">
            <w:pPr>
              <w:jc w:val="center"/>
              <w:rPr>
                <w:rFonts w:hint="eastAsia" w:ascii="方正书宋简体" w:hAnsi="宋体" w:eastAsia="方正书宋简体" w:cs="宋体"/>
                <w:b/>
                <w:bCs/>
                <w:color w:val="auto"/>
              </w:rPr>
            </w:pPr>
            <w:r>
              <w:rPr>
                <w:rFonts w:hint="eastAsia" w:ascii="方正书宋简体" w:hAnsi="宋体" w:eastAsia="方正书宋简体" w:cs="宋体"/>
                <w:b/>
                <w:bCs/>
                <w:color w:val="auto"/>
              </w:rPr>
              <w:t>学时数</w:t>
            </w:r>
          </w:p>
        </w:tc>
        <w:tc>
          <w:tcPr>
            <w:tcW w:w="1429" w:type="dxa"/>
            <w:vAlign w:val="center"/>
          </w:tcPr>
          <w:p w14:paraId="4A191E99">
            <w:pPr>
              <w:jc w:val="center"/>
              <w:rPr>
                <w:rFonts w:hint="eastAsia" w:ascii="方正书宋简体" w:hAnsi="宋体" w:eastAsia="方正书宋简体" w:cs="宋体"/>
                <w:b/>
                <w:bCs/>
                <w:color w:val="auto"/>
              </w:rPr>
            </w:pPr>
            <w:r>
              <w:rPr>
                <w:rFonts w:hint="eastAsia" w:ascii="方正书宋简体" w:hAnsi="宋体" w:eastAsia="方正书宋简体" w:cs="宋体"/>
                <w:b/>
                <w:bCs/>
                <w:color w:val="auto"/>
              </w:rPr>
              <w:t>占总学时</w:t>
            </w:r>
          </w:p>
          <w:p w14:paraId="40B7B2BE">
            <w:pPr>
              <w:jc w:val="center"/>
              <w:rPr>
                <w:rFonts w:hint="eastAsia" w:ascii="方正书宋简体" w:hAnsi="宋体" w:eastAsia="方正书宋简体" w:cs="宋体"/>
                <w:b/>
                <w:bCs/>
                <w:color w:val="auto"/>
              </w:rPr>
            </w:pPr>
            <w:r>
              <w:rPr>
                <w:rFonts w:hint="eastAsia" w:ascii="方正书宋简体" w:hAnsi="宋体" w:eastAsia="方正书宋简体" w:cs="宋体"/>
                <w:b/>
                <w:bCs/>
                <w:color w:val="auto"/>
              </w:rPr>
              <w:t>百分比（%）</w:t>
            </w:r>
          </w:p>
        </w:tc>
        <w:tc>
          <w:tcPr>
            <w:tcW w:w="829" w:type="dxa"/>
            <w:vAlign w:val="center"/>
          </w:tcPr>
          <w:p w14:paraId="6250F0B9">
            <w:pPr>
              <w:jc w:val="center"/>
              <w:rPr>
                <w:rFonts w:hint="eastAsia" w:ascii="方正书宋简体" w:hAnsi="宋体" w:eastAsia="方正书宋简体" w:cs="宋体"/>
                <w:b/>
                <w:bCs/>
                <w:color w:val="auto"/>
              </w:rPr>
            </w:pPr>
            <w:r>
              <w:rPr>
                <w:rFonts w:hint="eastAsia" w:ascii="方正书宋简体" w:hAnsi="宋体" w:eastAsia="方正书宋简体" w:cs="宋体"/>
                <w:b/>
                <w:bCs/>
                <w:color w:val="auto"/>
              </w:rPr>
              <w:t>实践</w:t>
            </w:r>
          </w:p>
          <w:p w14:paraId="562FD0E8">
            <w:pPr>
              <w:jc w:val="center"/>
              <w:rPr>
                <w:rFonts w:hint="eastAsia" w:ascii="方正书宋简体" w:hAnsi="宋体" w:eastAsia="方正书宋简体" w:cs="宋体"/>
                <w:b/>
                <w:bCs/>
                <w:color w:val="auto"/>
              </w:rPr>
            </w:pPr>
            <w:r>
              <w:rPr>
                <w:rFonts w:hint="eastAsia" w:ascii="方正书宋简体" w:hAnsi="宋体" w:eastAsia="方正书宋简体" w:cs="宋体"/>
                <w:b/>
                <w:bCs/>
                <w:color w:val="auto"/>
              </w:rPr>
              <w:t>学时</w:t>
            </w:r>
          </w:p>
        </w:tc>
        <w:tc>
          <w:tcPr>
            <w:tcW w:w="1429" w:type="dxa"/>
            <w:vAlign w:val="center"/>
          </w:tcPr>
          <w:p w14:paraId="036E3D1C">
            <w:pPr>
              <w:jc w:val="center"/>
              <w:rPr>
                <w:rFonts w:hint="eastAsia" w:ascii="方正书宋简体" w:hAnsi="宋体" w:eastAsia="方正书宋简体" w:cs="宋体"/>
                <w:b/>
                <w:bCs/>
                <w:color w:val="auto"/>
              </w:rPr>
            </w:pPr>
            <w:r>
              <w:rPr>
                <w:rFonts w:hint="eastAsia" w:ascii="方正书宋简体" w:hAnsi="宋体" w:eastAsia="方正书宋简体" w:cs="宋体"/>
                <w:b/>
                <w:bCs/>
                <w:color w:val="auto"/>
              </w:rPr>
              <w:t>占总学时</w:t>
            </w:r>
          </w:p>
          <w:p w14:paraId="372B1312">
            <w:pPr>
              <w:jc w:val="center"/>
              <w:rPr>
                <w:rFonts w:hint="eastAsia" w:ascii="方正书宋简体" w:hAnsi="宋体" w:eastAsia="方正书宋简体" w:cs="宋体"/>
                <w:b/>
                <w:bCs/>
                <w:color w:val="auto"/>
              </w:rPr>
            </w:pPr>
            <w:r>
              <w:rPr>
                <w:rFonts w:hint="eastAsia" w:ascii="方正书宋简体" w:hAnsi="宋体" w:eastAsia="方正书宋简体" w:cs="宋体"/>
                <w:b/>
                <w:bCs/>
                <w:color w:val="auto"/>
              </w:rPr>
              <w:t>百分比（%）</w:t>
            </w:r>
          </w:p>
        </w:tc>
        <w:tc>
          <w:tcPr>
            <w:tcW w:w="883" w:type="dxa"/>
            <w:vAlign w:val="center"/>
          </w:tcPr>
          <w:p w14:paraId="0A87605A">
            <w:pPr>
              <w:jc w:val="center"/>
              <w:rPr>
                <w:rFonts w:hint="eastAsia" w:ascii="方正书宋简体" w:hAnsi="宋体" w:eastAsia="方正书宋简体" w:cs="宋体"/>
                <w:b/>
                <w:bCs/>
                <w:color w:val="auto"/>
              </w:rPr>
            </w:pPr>
            <w:r>
              <w:rPr>
                <w:rFonts w:hint="eastAsia" w:ascii="方正书宋简体" w:hAnsi="宋体" w:eastAsia="方正书宋简体" w:cs="宋体"/>
                <w:b/>
                <w:bCs/>
                <w:color w:val="auto"/>
              </w:rPr>
              <w:t>选修课</w:t>
            </w:r>
          </w:p>
          <w:p w14:paraId="068802C3">
            <w:pPr>
              <w:jc w:val="center"/>
              <w:rPr>
                <w:rFonts w:hint="eastAsia" w:ascii="方正书宋简体" w:hAnsi="宋体" w:eastAsia="方正书宋简体" w:cs="宋体"/>
                <w:b/>
                <w:bCs/>
                <w:color w:val="auto"/>
              </w:rPr>
            </w:pPr>
            <w:r>
              <w:rPr>
                <w:rFonts w:hint="eastAsia" w:ascii="方正书宋简体" w:hAnsi="宋体" w:eastAsia="方正书宋简体" w:cs="宋体"/>
                <w:b/>
                <w:bCs/>
                <w:color w:val="auto"/>
              </w:rPr>
              <w:t>学时</w:t>
            </w:r>
          </w:p>
        </w:tc>
        <w:tc>
          <w:tcPr>
            <w:tcW w:w="1429" w:type="dxa"/>
            <w:vAlign w:val="center"/>
          </w:tcPr>
          <w:p w14:paraId="2ADEB0CF">
            <w:pPr>
              <w:jc w:val="center"/>
              <w:rPr>
                <w:rFonts w:hint="eastAsia" w:ascii="方正书宋简体" w:hAnsi="宋体" w:eastAsia="方正书宋简体" w:cs="宋体"/>
                <w:b/>
                <w:bCs/>
                <w:color w:val="auto"/>
              </w:rPr>
            </w:pPr>
            <w:r>
              <w:rPr>
                <w:rFonts w:hint="eastAsia" w:ascii="方正书宋简体" w:hAnsi="宋体" w:eastAsia="方正书宋简体" w:cs="宋体"/>
                <w:b/>
                <w:bCs/>
                <w:color w:val="auto"/>
              </w:rPr>
              <w:t>占总学时</w:t>
            </w:r>
          </w:p>
          <w:p w14:paraId="3C31B0FE">
            <w:pPr>
              <w:jc w:val="center"/>
              <w:rPr>
                <w:rFonts w:hint="eastAsia" w:ascii="方正书宋简体" w:hAnsi="宋体" w:eastAsia="方正书宋简体" w:cs="宋体"/>
                <w:b/>
                <w:bCs/>
                <w:color w:val="auto"/>
              </w:rPr>
            </w:pPr>
            <w:r>
              <w:rPr>
                <w:rFonts w:hint="eastAsia" w:ascii="方正书宋简体" w:hAnsi="宋体" w:eastAsia="方正书宋简体" w:cs="宋体"/>
                <w:b/>
                <w:bCs/>
                <w:color w:val="auto"/>
              </w:rPr>
              <w:t>百分比（%）</w:t>
            </w:r>
          </w:p>
        </w:tc>
      </w:tr>
      <w:tr w14:paraId="0119487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1647" w:type="dxa"/>
            <w:vAlign w:val="center"/>
          </w:tcPr>
          <w:p w14:paraId="4CF49F92">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公共基础课程</w:t>
            </w:r>
          </w:p>
        </w:tc>
        <w:tc>
          <w:tcPr>
            <w:tcW w:w="882" w:type="dxa"/>
            <w:vAlign w:val="center"/>
          </w:tcPr>
          <w:p w14:paraId="5F9A757C">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156</w:t>
            </w:r>
          </w:p>
        </w:tc>
        <w:tc>
          <w:tcPr>
            <w:tcW w:w="883" w:type="dxa"/>
            <w:vAlign w:val="center"/>
          </w:tcPr>
          <w:p w14:paraId="439A00E5">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2840</w:t>
            </w:r>
          </w:p>
        </w:tc>
        <w:tc>
          <w:tcPr>
            <w:tcW w:w="1429" w:type="dxa"/>
            <w:vAlign w:val="center"/>
          </w:tcPr>
          <w:p w14:paraId="06212BC9">
            <w:pPr>
              <w:widowControl w:val="0"/>
              <w:kinsoku/>
              <w:autoSpaceDE/>
              <w:autoSpaceDN/>
              <w:jc w:val="center"/>
              <w:textAlignment w:val="auto"/>
              <w:rPr>
                <w:rFonts w:hint="eastAsia" w:ascii="方正书宋简体" w:hAnsi="宋体" w:eastAsia="方正书宋简体" w:cs="宋体"/>
                <w:b/>
                <w:bCs/>
                <w:color w:val="auto"/>
                <w:spacing w:val="-4"/>
                <w:sz w:val="19"/>
                <w:szCs w:val="19"/>
                <w:lang w:eastAsia="zh-CN"/>
              </w:rPr>
            </w:pPr>
            <w:r>
              <w:rPr>
                <w:rFonts w:hint="eastAsia" w:ascii="方正书宋简体" w:hAnsi="宋体" w:eastAsia="方正书宋简体" w:cs="宋体"/>
                <w:b/>
                <w:bCs/>
                <w:color w:val="auto"/>
                <w:spacing w:val="-4"/>
                <w:sz w:val="19"/>
                <w:szCs w:val="19"/>
                <w:lang w:eastAsia="zh-CN"/>
              </w:rPr>
              <w:t>63.6</w:t>
            </w:r>
          </w:p>
        </w:tc>
        <w:tc>
          <w:tcPr>
            <w:tcW w:w="829" w:type="dxa"/>
            <w:vAlign w:val="center"/>
          </w:tcPr>
          <w:p w14:paraId="41996249">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829</w:t>
            </w:r>
          </w:p>
        </w:tc>
        <w:tc>
          <w:tcPr>
            <w:tcW w:w="1429" w:type="dxa"/>
            <w:vAlign w:val="center"/>
          </w:tcPr>
          <w:p w14:paraId="345C6110">
            <w:pPr>
              <w:widowControl w:val="0"/>
              <w:kinsoku/>
              <w:autoSpaceDE/>
              <w:autoSpaceDN/>
              <w:jc w:val="center"/>
              <w:textAlignment w:val="auto"/>
              <w:rPr>
                <w:rFonts w:hint="eastAsia" w:ascii="方正书宋简体" w:hAnsi="宋体" w:eastAsia="方正书宋简体" w:cs="宋体"/>
                <w:b/>
                <w:bCs/>
                <w:color w:val="auto"/>
                <w:spacing w:val="-4"/>
                <w:sz w:val="19"/>
                <w:szCs w:val="19"/>
                <w:lang w:eastAsia="zh-CN"/>
              </w:rPr>
            </w:pPr>
            <w:r>
              <w:rPr>
                <w:rFonts w:hint="eastAsia" w:ascii="方正书宋简体" w:hAnsi="宋体" w:eastAsia="方正书宋简体" w:cs="宋体"/>
                <w:b/>
                <w:bCs/>
                <w:color w:val="auto"/>
                <w:spacing w:val="-4"/>
                <w:sz w:val="19"/>
                <w:szCs w:val="19"/>
                <w:lang w:eastAsia="zh-CN"/>
              </w:rPr>
              <w:t>18.6</w:t>
            </w:r>
          </w:p>
        </w:tc>
        <w:tc>
          <w:tcPr>
            <w:tcW w:w="883" w:type="dxa"/>
            <w:vAlign w:val="center"/>
          </w:tcPr>
          <w:p w14:paraId="570474C8">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376</w:t>
            </w:r>
          </w:p>
        </w:tc>
        <w:tc>
          <w:tcPr>
            <w:tcW w:w="1429" w:type="dxa"/>
            <w:vAlign w:val="center"/>
          </w:tcPr>
          <w:p w14:paraId="610111EB">
            <w:pPr>
              <w:widowControl w:val="0"/>
              <w:kinsoku/>
              <w:autoSpaceDE/>
              <w:autoSpaceDN/>
              <w:jc w:val="center"/>
              <w:textAlignment w:val="auto"/>
              <w:rPr>
                <w:rFonts w:hint="eastAsia" w:ascii="方正书宋简体" w:hAnsi="宋体" w:eastAsia="方正书宋简体" w:cs="宋体"/>
                <w:b/>
                <w:bCs/>
                <w:color w:val="auto"/>
                <w:spacing w:val="-4"/>
                <w:sz w:val="19"/>
                <w:szCs w:val="19"/>
                <w:lang w:eastAsia="zh-CN"/>
              </w:rPr>
            </w:pPr>
            <w:r>
              <w:rPr>
                <w:rFonts w:hint="eastAsia" w:ascii="方正书宋简体" w:hAnsi="宋体" w:eastAsia="方正书宋简体" w:cs="宋体"/>
                <w:b/>
                <w:bCs/>
                <w:color w:val="auto"/>
                <w:spacing w:val="-4"/>
                <w:sz w:val="19"/>
                <w:szCs w:val="19"/>
                <w:lang w:eastAsia="zh-CN"/>
              </w:rPr>
              <w:t>8.4</w:t>
            </w:r>
          </w:p>
        </w:tc>
      </w:tr>
      <w:tr w14:paraId="4F40C98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47" w:type="dxa"/>
            <w:vAlign w:val="center"/>
          </w:tcPr>
          <w:p w14:paraId="41FE3D92">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专业（技能）课程</w:t>
            </w:r>
          </w:p>
        </w:tc>
        <w:tc>
          <w:tcPr>
            <w:tcW w:w="882" w:type="dxa"/>
            <w:vAlign w:val="center"/>
          </w:tcPr>
          <w:p w14:paraId="518CEE4B">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158</w:t>
            </w:r>
          </w:p>
        </w:tc>
        <w:tc>
          <w:tcPr>
            <w:tcW w:w="883" w:type="dxa"/>
            <w:vAlign w:val="center"/>
          </w:tcPr>
          <w:p w14:paraId="269E99E6">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1624</w:t>
            </w:r>
          </w:p>
        </w:tc>
        <w:tc>
          <w:tcPr>
            <w:tcW w:w="1429" w:type="dxa"/>
            <w:vAlign w:val="center"/>
          </w:tcPr>
          <w:p w14:paraId="2D82E08D">
            <w:pPr>
              <w:widowControl w:val="0"/>
              <w:kinsoku/>
              <w:autoSpaceDE/>
              <w:autoSpaceDN/>
              <w:jc w:val="center"/>
              <w:textAlignment w:val="auto"/>
              <w:rPr>
                <w:rFonts w:hint="eastAsia" w:ascii="方正书宋简体" w:hAnsi="宋体" w:eastAsia="方正书宋简体" w:cs="宋体"/>
                <w:b/>
                <w:bCs/>
                <w:color w:val="auto"/>
                <w:spacing w:val="-4"/>
                <w:sz w:val="19"/>
                <w:szCs w:val="19"/>
                <w:lang w:eastAsia="zh-CN"/>
              </w:rPr>
            </w:pPr>
            <w:r>
              <w:rPr>
                <w:rFonts w:hint="eastAsia" w:ascii="方正书宋简体" w:hAnsi="宋体" w:eastAsia="方正书宋简体" w:cs="宋体"/>
                <w:b/>
                <w:bCs/>
                <w:color w:val="auto"/>
                <w:spacing w:val="-4"/>
                <w:sz w:val="19"/>
                <w:szCs w:val="19"/>
                <w:lang w:eastAsia="zh-CN"/>
              </w:rPr>
              <w:t>36.4</w:t>
            </w:r>
          </w:p>
        </w:tc>
        <w:tc>
          <w:tcPr>
            <w:tcW w:w="829" w:type="dxa"/>
            <w:vAlign w:val="center"/>
          </w:tcPr>
          <w:p w14:paraId="10ED4C74">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1232</w:t>
            </w:r>
          </w:p>
        </w:tc>
        <w:tc>
          <w:tcPr>
            <w:tcW w:w="1429" w:type="dxa"/>
            <w:vAlign w:val="center"/>
          </w:tcPr>
          <w:p w14:paraId="7A9ABFB3">
            <w:pPr>
              <w:widowControl w:val="0"/>
              <w:kinsoku/>
              <w:autoSpaceDE/>
              <w:autoSpaceDN/>
              <w:jc w:val="center"/>
              <w:textAlignment w:val="auto"/>
              <w:rPr>
                <w:rFonts w:hint="eastAsia" w:ascii="方正书宋简体" w:hAnsi="宋体" w:eastAsia="方正书宋简体" w:cs="宋体"/>
                <w:b/>
                <w:bCs/>
                <w:color w:val="auto"/>
                <w:spacing w:val="-4"/>
                <w:sz w:val="19"/>
                <w:szCs w:val="19"/>
                <w:lang w:eastAsia="zh-CN"/>
              </w:rPr>
            </w:pPr>
            <w:r>
              <w:rPr>
                <w:rFonts w:hint="eastAsia" w:ascii="方正书宋简体" w:hAnsi="宋体" w:eastAsia="方正书宋简体" w:cs="宋体"/>
                <w:b/>
                <w:bCs/>
                <w:color w:val="auto"/>
                <w:spacing w:val="-4"/>
                <w:sz w:val="19"/>
                <w:szCs w:val="19"/>
                <w:lang w:eastAsia="zh-CN"/>
              </w:rPr>
              <w:t>27.6</w:t>
            </w:r>
          </w:p>
        </w:tc>
        <w:tc>
          <w:tcPr>
            <w:tcW w:w="883" w:type="dxa"/>
            <w:vAlign w:val="center"/>
          </w:tcPr>
          <w:p w14:paraId="1DB933C2">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80</w:t>
            </w:r>
          </w:p>
        </w:tc>
        <w:tc>
          <w:tcPr>
            <w:tcW w:w="1429" w:type="dxa"/>
            <w:vAlign w:val="center"/>
          </w:tcPr>
          <w:p w14:paraId="65036B85">
            <w:pPr>
              <w:widowControl w:val="0"/>
              <w:kinsoku/>
              <w:autoSpaceDE/>
              <w:autoSpaceDN/>
              <w:jc w:val="center"/>
              <w:textAlignment w:val="auto"/>
              <w:rPr>
                <w:rFonts w:hint="eastAsia" w:ascii="方正书宋简体" w:hAnsi="宋体" w:eastAsia="方正书宋简体" w:cs="宋体"/>
                <w:b/>
                <w:bCs/>
                <w:color w:val="auto"/>
                <w:spacing w:val="-4"/>
                <w:sz w:val="19"/>
                <w:szCs w:val="19"/>
                <w:lang w:eastAsia="zh-CN"/>
              </w:rPr>
            </w:pPr>
            <w:r>
              <w:rPr>
                <w:rFonts w:hint="eastAsia" w:ascii="方正书宋简体" w:hAnsi="宋体" w:eastAsia="方正书宋简体" w:cs="宋体"/>
                <w:b/>
                <w:bCs/>
                <w:color w:val="auto"/>
                <w:spacing w:val="-4"/>
                <w:sz w:val="19"/>
                <w:szCs w:val="19"/>
                <w:lang w:eastAsia="zh-CN"/>
              </w:rPr>
              <w:t>1.8</w:t>
            </w:r>
          </w:p>
        </w:tc>
      </w:tr>
      <w:tr w14:paraId="008EBF4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47" w:type="dxa"/>
            <w:vAlign w:val="center"/>
          </w:tcPr>
          <w:p w14:paraId="0380DFD9">
            <w:pPr>
              <w:widowControl w:val="0"/>
              <w:kinsoku/>
              <w:autoSpaceDE/>
              <w:autoSpaceDN/>
              <w:jc w:val="center"/>
              <w:textAlignment w:val="auto"/>
              <w:rPr>
                <w:rFonts w:hint="eastAsia" w:ascii="方正书宋简体" w:hAnsi="宋体" w:eastAsia="方正书宋简体" w:cs="宋体"/>
                <w:b/>
                <w:bCs/>
                <w:color w:val="auto"/>
                <w:spacing w:val="-4"/>
                <w:sz w:val="19"/>
                <w:szCs w:val="19"/>
                <w:lang w:eastAsia="zh-CN"/>
              </w:rPr>
            </w:pPr>
            <w:r>
              <w:rPr>
                <w:rFonts w:hint="eastAsia" w:ascii="方正书宋简体" w:hAnsi="宋体" w:eastAsia="方正书宋简体" w:cs="宋体"/>
                <w:b/>
                <w:bCs/>
                <w:color w:val="auto"/>
                <w:spacing w:val="-4"/>
                <w:sz w:val="19"/>
                <w:szCs w:val="19"/>
                <w:lang w:eastAsia="zh-CN"/>
              </w:rPr>
              <w:t>总  计</w:t>
            </w:r>
          </w:p>
        </w:tc>
        <w:tc>
          <w:tcPr>
            <w:tcW w:w="882" w:type="dxa"/>
            <w:vAlign w:val="center"/>
          </w:tcPr>
          <w:p w14:paraId="02182F19">
            <w:pPr>
              <w:widowControl w:val="0"/>
              <w:kinsoku/>
              <w:autoSpaceDE/>
              <w:autoSpaceDN/>
              <w:jc w:val="center"/>
              <w:textAlignment w:val="auto"/>
              <w:rPr>
                <w:rFonts w:hint="eastAsia" w:ascii="方正书宋简体" w:hAnsi="宋体" w:eastAsia="方正书宋简体" w:cs="宋体"/>
                <w:b/>
                <w:bCs/>
                <w:color w:val="auto"/>
                <w:spacing w:val="-4"/>
                <w:sz w:val="19"/>
                <w:szCs w:val="19"/>
                <w:lang w:eastAsia="zh-CN"/>
              </w:rPr>
            </w:pPr>
            <w:r>
              <w:rPr>
                <w:rFonts w:hint="eastAsia" w:ascii="方正书宋简体" w:hAnsi="宋体" w:eastAsia="方正书宋简体" w:cs="宋体"/>
                <w:b/>
                <w:bCs/>
                <w:color w:val="auto"/>
                <w:spacing w:val="-4"/>
                <w:sz w:val="19"/>
                <w:szCs w:val="19"/>
                <w:lang w:eastAsia="zh-CN"/>
              </w:rPr>
              <w:t>244</w:t>
            </w:r>
          </w:p>
        </w:tc>
        <w:tc>
          <w:tcPr>
            <w:tcW w:w="883" w:type="dxa"/>
            <w:vAlign w:val="center"/>
          </w:tcPr>
          <w:p w14:paraId="74D38C73">
            <w:pPr>
              <w:widowControl w:val="0"/>
              <w:kinsoku/>
              <w:autoSpaceDE/>
              <w:autoSpaceDN/>
              <w:jc w:val="center"/>
              <w:textAlignment w:val="auto"/>
              <w:rPr>
                <w:rFonts w:hint="eastAsia" w:ascii="方正书宋简体" w:hAnsi="宋体" w:eastAsia="方正书宋简体" w:cs="宋体"/>
                <w:b/>
                <w:bCs/>
                <w:color w:val="auto"/>
                <w:spacing w:val="-4"/>
                <w:sz w:val="19"/>
                <w:szCs w:val="19"/>
                <w:lang w:eastAsia="zh-CN"/>
              </w:rPr>
            </w:pPr>
            <w:r>
              <w:rPr>
                <w:rFonts w:hint="eastAsia" w:ascii="方正书宋简体" w:hAnsi="宋体" w:eastAsia="方正书宋简体" w:cs="宋体"/>
                <w:b/>
                <w:bCs/>
                <w:color w:val="auto"/>
                <w:spacing w:val="-4"/>
                <w:sz w:val="19"/>
                <w:szCs w:val="19"/>
                <w:lang w:eastAsia="zh-CN"/>
              </w:rPr>
              <w:t>4464</w:t>
            </w:r>
          </w:p>
        </w:tc>
        <w:tc>
          <w:tcPr>
            <w:tcW w:w="1429" w:type="dxa"/>
            <w:vAlign w:val="center"/>
          </w:tcPr>
          <w:p w14:paraId="72C004B9">
            <w:pPr>
              <w:widowControl w:val="0"/>
              <w:kinsoku/>
              <w:autoSpaceDE/>
              <w:autoSpaceDN/>
              <w:jc w:val="center"/>
              <w:textAlignment w:val="auto"/>
              <w:rPr>
                <w:rFonts w:hint="eastAsia" w:ascii="方正书宋简体" w:hAnsi="宋体" w:eastAsia="方正书宋简体" w:cs="宋体"/>
                <w:b/>
                <w:bCs/>
                <w:color w:val="auto"/>
                <w:spacing w:val="-4"/>
                <w:sz w:val="19"/>
                <w:szCs w:val="19"/>
                <w:lang w:eastAsia="zh-CN"/>
              </w:rPr>
            </w:pPr>
            <w:r>
              <w:rPr>
                <w:rFonts w:hint="eastAsia" w:ascii="方正书宋简体" w:hAnsi="宋体" w:eastAsia="方正书宋简体" w:cs="宋体"/>
                <w:b/>
                <w:bCs/>
                <w:color w:val="auto"/>
                <w:spacing w:val="-4"/>
                <w:sz w:val="19"/>
                <w:szCs w:val="19"/>
                <w:lang w:eastAsia="zh-CN"/>
              </w:rPr>
              <w:t>100</w:t>
            </w:r>
          </w:p>
        </w:tc>
        <w:tc>
          <w:tcPr>
            <w:tcW w:w="829" w:type="dxa"/>
            <w:vAlign w:val="center"/>
          </w:tcPr>
          <w:p w14:paraId="4B82222B">
            <w:pPr>
              <w:widowControl w:val="0"/>
              <w:kinsoku/>
              <w:autoSpaceDE/>
              <w:autoSpaceDN/>
              <w:jc w:val="center"/>
              <w:textAlignment w:val="auto"/>
              <w:rPr>
                <w:rFonts w:hint="eastAsia" w:ascii="方正书宋简体" w:hAnsi="宋体" w:eastAsia="方正书宋简体" w:cs="宋体"/>
                <w:b/>
                <w:bCs/>
                <w:color w:val="auto"/>
                <w:spacing w:val="-4"/>
                <w:sz w:val="19"/>
                <w:szCs w:val="19"/>
                <w:lang w:eastAsia="zh-CN"/>
              </w:rPr>
            </w:pPr>
            <w:r>
              <w:rPr>
                <w:rFonts w:hint="eastAsia" w:ascii="方正书宋简体" w:hAnsi="宋体" w:eastAsia="方正书宋简体" w:cs="宋体"/>
                <w:b/>
                <w:bCs/>
                <w:color w:val="auto"/>
                <w:spacing w:val="-4"/>
                <w:sz w:val="19"/>
                <w:szCs w:val="19"/>
                <w:lang w:eastAsia="zh-CN"/>
              </w:rPr>
              <w:t>2061</w:t>
            </w:r>
          </w:p>
        </w:tc>
        <w:tc>
          <w:tcPr>
            <w:tcW w:w="1429" w:type="dxa"/>
            <w:vAlign w:val="center"/>
          </w:tcPr>
          <w:p w14:paraId="5A65BA4A">
            <w:pPr>
              <w:widowControl w:val="0"/>
              <w:kinsoku/>
              <w:autoSpaceDE/>
              <w:autoSpaceDN/>
              <w:jc w:val="center"/>
              <w:textAlignment w:val="auto"/>
              <w:rPr>
                <w:rFonts w:hint="eastAsia" w:ascii="方正书宋简体" w:hAnsi="宋体" w:eastAsia="方正书宋简体" w:cs="宋体"/>
                <w:b/>
                <w:bCs/>
                <w:color w:val="auto"/>
                <w:spacing w:val="-4"/>
                <w:sz w:val="19"/>
                <w:szCs w:val="19"/>
                <w:lang w:eastAsia="zh-CN"/>
              </w:rPr>
            </w:pPr>
            <w:r>
              <w:rPr>
                <w:rFonts w:hint="eastAsia" w:ascii="方正书宋简体" w:hAnsi="宋体" w:eastAsia="方正书宋简体" w:cs="宋体"/>
                <w:b/>
                <w:bCs/>
                <w:color w:val="auto"/>
                <w:spacing w:val="-4"/>
                <w:sz w:val="19"/>
                <w:szCs w:val="19"/>
                <w:lang w:eastAsia="zh-CN"/>
              </w:rPr>
              <w:t>46.2</w:t>
            </w:r>
          </w:p>
        </w:tc>
        <w:tc>
          <w:tcPr>
            <w:tcW w:w="883" w:type="dxa"/>
            <w:vAlign w:val="center"/>
          </w:tcPr>
          <w:p w14:paraId="0BA88D97">
            <w:pPr>
              <w:widowControl w:val="0"/>
              <w:kinsoku/>
              <w:autoSpaceDE/>
              <w:autoSpaceDN/>
              <w:jc w:val="center"/>
              <w:textAlignment w:val="auto"/>
              <w:rPr>
                <w:rFonts w:hint="eastAsia" w:ascii="方正书宋简体" w:hAnsi="宋体" w:eastAsia="方正书宋简体" w:cs="宋体"/>
                <w:b/>
                <w:bCs/>
                <w:color w:val="auto"/>
                <w:spacing w:val="-4"/>
                <w:sz w:val="19"/>
                <w:szCs w:val="19"/>
                <w:lang w:eastAsia="zh-CN"/>
              </w:rPr>
            </w:pPr>
            <w:r>
              <w:rPr>
                <w:rFonts w:hint="eastAsia" w:ascii="方正书宋简体" w:hAnsi="宋体" w:eastAsia="方正书宋简体" w:cs="宋体"/>
                <w:b/>
                <w:bCs/>
                <w:color w:val="auto"/>
                <w:spacing w:val="-4"/>
                <w:sz w:val="19"/>
                <w:szCs w:val="19"/>
                <w:lang w:eastAsia="zh-CN"/>
              </w:rPr>
              <w:t>360</w:t>
            </w:r>
          </w:p>
        </w:tc>
        <w:tc>
          <w:tcPr>
            <w:tcW w:w="1429" w:type="dxa"/>
            <w:vAlign w:val="center"/>
          </w:tcPr>
          <w:p w14:paraId="5C4C9220">
            <w:pPr>
              <w:widowControl w:val="0"/>
              <w:kinsoku/>
              <w:autoSpaceDE/>
              <w:autoSpaceDN/>
              <w:jc w:val="center"/>
              <w:textAlignment w:val="auto"/>
              <w:rPr>
                <w:rFonts w:hint="eastAsia" w:ascii="方正书宋简体" w:hAnsi="宋体" w:eastAsia="方正书宋简体" w:cs="宋体"/>
                <w:b/>
                <w:bCs/>
                <w:color w:val="auto"/>
                <w:spacing w:val="-4"/>
                <w:sz w:val="19"/>
                <w:szCs w:val="19"/>
                <w:lang w:eastAsia="zh-CN"/>
              </w:rPr>
            </w:pPr>
            <w:r>
              <w:rPr>
                <w:rFonts w:hint="eastAsia" w:ascii="方正书宋简体" w:hAnsi="宋体" w:eastAsia="方正书宋简体" w:cs="宋体"/>
                <w:b/>
                <w:bCs/>
                <w:color w:val="auto"/>
                <w:spacing w:val="-4"/>
                <w:sz w:val="19"/>
                <w:szCs w:val="19"/>
                <w:lang w:eastAsia="zh-CN"/>
              </w:rPr>
              <w:t>10.2</w:t>
            </w:r>
          </w:p>
        </w:tc>
      </w:tr>
    </w:tbl>
    <w:p w14:paraId="7F4CBE9C">
      <w:pPr>
        <w:topLinePunct/>
        <w:spacing w:line="99" w:lineRule="exact"/>
        <w:rPr>
          <w:color w:val="auto"/>
        </w:rPr>
      </w:pPr>
    </w:p>
    <w:p w14:paraId="3E39733D">
      <w:pPr>
        <w:topLinePunct/>
        <w:spacing w:before="89" w:line="241" w:lineRule="auto"/>
        <w:ind w:left="703"/>
        <w:rPr>
          <w:rFonts w:hint="eastAsia" w:ascii="黑体" w:hAnsi="黑体" w:eastAsia="黑体" w:cs="黑体"/>
          <w:color w:val="auto"/>
          <w:sz w:val="24"/>
          <w:szCs w:val="24"/>
        </w:rPr>
      </w:pPr>
      <w:r>
        <w:rPr>
          <w:rFonts w:ascii="黑体" w:hAnsi="黑体" w:eastAsia="黑体" w:cs="黑体"/>
          <w:color w:val="auto"/>
          <w:spacing w:val="-3"/>
          <w:sz w:val="24"/>
          <w:szCs w:val="24"/>
        </w:rPr>
        <w:t>（三）教学进程表</w:t>
      </w:r>
    </w:p>
    <w:p w14:paraId="3D06C73F">
      <w:pPr>
        <w:topLinePunct/>
        <w:spacing w:before="73" w:line="241" w:lineRule="auto"/>
        <w:ind w:left="3815"/>
        <w:rPr>
          <w:rFonts w:hint="eastAsia" w:ascii="黑体" w:hAnsi="黑体" w:eastAsia="黑体" w:cs="黑体"/>
          <w:color w:val="auto"/>
          <w:sz w:val="24"/>
          <w:szCs w:val="24"/>
        </w:rPr>
      </w:pPr>
      <w:r>
        <w:rPr>
          <w:rFonts w:ascii="黑体" w:hAnsi="黑体" w:eastAsia="黑体" w:cs="黑体"/>
          <w:color w:val="auto"/>
          <w:sz w:val="24"/>
          <w:szCs w:val="24"/>
        </w:rPr>
        <w:t>表4  教学进程表</w:t>
      </w:r>
    </w:p>
    <w:tbl>
      <w:tblPr>
        <w:tblStyle w:val="6"/>
        <w:tblpPr w:leftFromText="180" w:rightFromText="180" w:vertAnchor="text" w:horzAnchor="page" w:tblpX="1504" w:tblpY="302"/>
        <w:tblOverlap w:val="never"/>
        <w:tblW w:w="9395"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068"/>
        <w:gridCol w:w="417"/>
        <w:gridCol w:w="418"/>
        <w:gridCol w:w="417"/>
        <w:gridCol w:w="418"/>
        <w:gridCol w:w="419"/>
        <w:gridCol w:w="407"/>
        <w:gridCol w:w="9"/>
        <w:gridCol w:w="417"/>
        <w:gridCol w:w="418"/>
        <w:gridCol w:w="417"/>
        <w:gridCol w:w="418"/>
        <w:gridCol w:w="417"/>
        <w:gridCol w:w="418"/>
        <w:gridCol w:w="417"/>
        <w:gridCol w:w="425"/>
        <w:gridCol w:w="417"/>
        <w:gridCol w:w="418"/>
        <w:gridCol w:w="402"/>
        <w:gridCol w:w="10"/>
        <w:gridCol w:w="423"/>
        <w:gridCol w:w="417"/>
        <w:gridCol w:w="388"/>
      </w:tblGrid>
      <w:tr w14:paraId="7B34AAE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34" w:hRule="atLeast"/>
        </w:trPr>
        <w:tc>
          <w:tcPr>
            <w:tcW w:w="1068" w:type="dxa"/>
            <w:tcBorders>
              <w:tl2br w:val="single" w:color="auto" w:sz="4" w:space="0"/>
            </w:tcBorders>
            <w:vAlign w:val="center"/>
          </w:tcPr>
          <w:p w14:paraId="48169ECB">
            <w:pPr>
              <w:ind w:firstLine="420" w:firstLineChars="200"/>
              <w:jc w:val="right"/>
              <w:rPr>
                <w:rFonts w:hint="eastAsia" w:ascii="方正书宋简体" w:hAnsi="宋体" w:eastAsia="方正书宋简体" w:cs="宋体"/>
                <w:color w:val="auto"/>
              </w:rPr>
            </w:pPr>
            <w:r>
              <w:rPr>
                <w:rFonts w:hint="eastAsia" w:ascii="方正书宋简体" w:hAnsi="宋体" w:eastAsia="方正书宋简体" w:cs="宋体"/>
                <w:color w:val="auto"/>
              </w:rPr>
              <w:t>周次</w:t>
            </w:r>
          </w:p>
          <w:p w14:paraId="26D6A298">
            <w:pPr>
              <w:rPr>
                <w:rFonts w:hint="eastAsia" w:ascii="方正书宋简体" w:hAnsi="宋体" w:eastAsia="方正书宋简体" w:cs="宋体"/>
                <w:color w:val="auto"/>
              </w:rPr>
            </w:pPr>
          </w:p>
          <w:p w14:paraId="13287AB0">
            <w:pPr>
              <w:rPr>
                <w:rFonts w:hint="eastAsia" w:ascii="方正书宋简体" w:hAnsi="宋体" w:eastAsia="方正书宋简体" w:cs="宋体"/>
                <w:color w:val="auto"/>
              </w:rPr>
            </w:pPr>
            <w:r>
              <w:rPr>
                <w:rFonts w:hint="eastAsia" w:ascii="方正书宋简体" w:hAnsi="宋体" w:eastAsia="方正书宋简体" w:cs="宋体"/>
                <w:color w:val="auto"/>
              </w:rPr>
              <w:t>学期</w:t>
            </w:r>
          </w:p>
        </w:tc>
        <w:tc>
          <w:tcPr>
            <w:tcW w:w="417" w:type="dxa"/>
            <w:vAlign w:val="center"/>
          </w:tcPr>
          <w:p w14:paraId="12F760C5">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1</w:t>
            </w:r>
          </w:p>
        </w:tc>
        <w:tc>
          <w:tcPr>
            <w:tcW w:w="418" w:type="dxa"/>
            <w:vAlign w:val="center"/>
          </w:tcPr>
          <w:p w14:paraId="37482D33">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2</w:t>
            </w:r>
          </w:p>
        </w:tc>
        <w:tc>
          <w:tcPr>
            <w:tcW w:w="417" w:type="dxa"/>
            <w:vAlign w:val="center"/>
          </w:tcPr>
          <w:p w14:paraId="66FAC9E1">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3</w:t>
            </w:r>
          </w:p>
        </w:tc>
        <w:tc>
          <w:tcPr>
            <w:tcW w:w="418" w:type="dxa"/>
            <w:vAlign w:val="center"/>
          </w:tcPr>
          <w:p w14:paraId="3E1F9A19">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4</w:t>
            </w:r>
          </w:p>
        </w:tc>
        <w:tc>
          <w:tcPr>
            <w:tcW w:w="419" w:type="dxa"/>
            <w:vAlign w:val="center"/>
          </w:tcPr>
          <w:p w14:paraId="5D67975C">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5</w:t>
            </w:r>
          </w:p>
        </w:tc>
        <w:tc>
          <w:tcPr>
            <w:tcW w:w="416" w:type="dxa"/>
            <w:gridSpan w:val="2"/>
            <w:vAlign w:val="center"/>
          </w:tcPr>
          <w:p w14:paraId="6A267BF0">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6</w:t>
            </w:r>
          </w:p>
        </w:tc>
        <w:tc>
          <w:tcPr>
            <w:tcW w:w="417" w:type="dxa"/>
            <w:vAlign w:val="center"/>
          </w:tcPr>
          <w:p w14:paraId="616D8605">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7</w:t>
            </w:r>
          </w:p>
        </w:tc>
        <w:tc>
          <w:tcPr>
            <w:tcW w:w="418" w:type="dxa"/>
            <w:vAlign w:val="center"/>
          </w:tcPr>
          <w:p w14:paraId="41BB53DE">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8</w:t>
            </w:r>
          </w:p>
        </w:tc>
        <w:tc>
          <w:tcPr>
            <w:tcW w:w="417" w:type="dxa"/>
            <w:vAlign w:val="center"/>
          </w:tcPr>
          <w:p w14:paraId="4A8D549F">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9</w:t>
            </w:r>
          </w:p>
        </w:tc>
        <w:tc>
          <w:tcPr>
            <w:tcW w:w="418" w:type="dxa"/>
            <w:vAlign w:val="center"/>
          </w:tcPr>
          <w:p w14:paraId="2AF443F6">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10</w:t>
            </w:r>
          </w:p>
        </w:tc>
        <w:tc>
          <w:tcPr>
            <w:tcW w:w="417" w:type="dxa"/>
            <w:vAlign w:val="center"/>
          </w:tcPr>
          <w:p w14:paraId="77DFF2EE">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11</w:t>
            </w:r>
          </w:p>
        </w:tc>
        <w:tc>
          <w:tcPr>
            <w:tcW w:w="418" w:type="dxa"/>
            <w:vAlign w:val="center"/>
          </w:tcPr>
          <w:p w14:paraId="65778800">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12</w:t>
            </w:r>
          </w:p>
        </w:tc>
        <w:tc>
          <w:tcPr>
            <w:tcW w:w="417" w:type="dxa"/>
            <w:vAlign w:val="center"/>
          </w:tcPr>
          <w:p w14:paraId="35A94570">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13</w:t>
            </w:r>
          </w:p>
        </w:tc>
        <w:tc>
          <w:tcPr>
            <w:tcW w:w="425" w:type="dxa"/>
            <w:vAlign w:val="center"/>
          </w:tcPr>
          <w:p w14:paraId="39D9A092">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14</w:t>
            </w:r>
          </w:p>
        </w:tc>
        <w:tc>
          <w:tcPr>
            <w:tcW w:w="417" w:type="dxa"/>
            <w:vAlign w:val="center"/>
          </w:tcPr>
          <w:p w14:paraId="6CF1D46F">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15</w:t>
            </w:r>
          </w:p>
        </w:tc>
        <w:tc>
          <w:tcPr>
            <w:tcW w:w="418" w:type="dxa"/>
            <w:vAlign w:val="center"/>
          </w:tcPr>
          <w:p w14:paraId="146F8689">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16</w:t>
            </w:r>
          </w:p>
        </w:tc>
        <w:tc>
          <w:tcPr>
            <w:tcW w:w="412" w:type="dxa"/>
            <w:gridSpan w:val="2"/>
            <w:vAlign w:val="center"/>
          </w:tcPr>
          <w:p w14:paraId="1588F1F1">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17</w:t>
            </w:r>
          </w:p>
        </w:tc>
        <w:tc>
          <w:tcPr>
            <w:tcW w:w="423" w:type="dxa"/>
            <w:vAlign w:val="center"/>
          </w:tcPr>
          <w:p w14:paraId="41B6588F">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18</w:t>
            </w:r>
          </w:p>
        </w:tc>
        <w:tc>
          <w:tcPr>
            <w:tcW w:w="417" w:type="dxa"/>
            <w:vAlign w:val="center"/>
          </w:tcPr>
          <w:p w14:paraId="0B702DA9">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19</w:t>
            </w:r>
          </w:p>
        </w:tc>
        <w:tc>
          <w:tcPr>
            <w:tcW w:w="388" w:type="dxa"/>
            <w:vAlign w:val="center"/>
          </w:tcPr>
          <w:p w14:paraId="69945959">
            <w:pPr>
              <w:ind w:left="-42" w:leftChars="-20" w:right="-42" w:rightChars="-20"/>
              <w:jc w:val="center"/>
              <w:rPr>
                <w:rFonts w:hint="eastAsia" w:ascii="方正书宋简体" w:hAnsi="宋体" w:eastAsia="方正书宋简体" w:cs="宋体"/>
                <w:color w:val="auto"/>
              </w:rPr>
            </w:pPr>
            <w:r>
              <w:rPr>
                <w:rFonts w:hint="eastAsia" w:ascii="方正书宋简体" w:hAnsi="宋体" w:eastAsia="方正书宋简体" w:cs="宋体"/>
                <w:color w:val="auto"/>
              </w:rPr>
              <w:t>20</w:t>
            </w:r>
          </w:p>
        </w:tc>
      </w:tr>
      <w:tr w14:paraId="2EBFE7F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72" w:hRule="atLeast"/>
        </w:trPr>
        <w:tc>
          <w:tcPr>
            <w:tcW w:w="1068" w:type="dxa"/>
            <w:vAlign w:val="center"/>
          </w:tcPr>
          <w:p w14:paraId="2E8E797A">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第一学期</w:t>
            </w:r>
          </w:p>
        </w:tc>
        <w:tc>
          <w:tcPr>
            <w:tcW w:w="1252" w:type="dxa"/>
            <w:gridSpan w:val="3"/>
            <w:vAlign w:val="center"/>
          </w:tcPr>
          <w:p w14:paraId="2AD71177">
            <w:pPr>
              <w:widowControl w:val="0"/>
              <w:kinsoku/>
              <w:autoSpaceDE/>
              <w:autoSpaceDN/>
              <w:ind w:left="-105" w:leftChars="-50" w:right="-105" w:rightChars="-50"/>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入学教育与</w:t>
            </w:r>
          </w:p>
          <w:p w14:paraId="17C5DB66">
            <w:pPr>
              <w:widowControl w:val="0"/>
              <w:kinsoku/>
              <w:autoSpaceDE/>
              <w:autoSpaceDN/>
              <w:ind w:left="-105" w:leftChars="-50" w:right="-105" w:rightChars="-50"/>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军训技能训练</w:t>
            </w:r>
          </w:p>
        </w:tc>
        <w:tc>
          <w:tcPr>
            <w:tcW w:w="6270" w:type="dxa"/>
            <w:gridSpan w:val="17"/>
            <w:vAlign w:val="center"/>
          </w:tcPr>
          <w:p w14:paraId="1C7E9161">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课堂教学及机动一周</w:t>
            </w:r>
          </w:p>
        </w:tc>
        <w:tc>
          <w:tcPr>
            <w:tcW w:w="417" w:type="dxa"/>
            <w:vAlign w:val="center"/>
          </w:tcPr>
          <w:p w14:paraId="3E9BE7FE">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考</w:t>
            </w:r>
          </w:p>
          <w:p w14:paraId="7E1FC620">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试</w:t>
            </w:r>
          </w:p>
        </w:tc>
        <w:tc>
          <w:tcPr>
            <w:tcW w:w="388" w:type="dxa"/>
            <w:vMerge w:val="restart"/>
            <w:vAlign w:val="center"/>
          </w:tcPr>
          <w:p w14:paraId="2400A513">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社</w:t>
            </w:r>
          </w:p>
          <w:p w14:paraId="47C98FA9">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会</w:t>
            </w:r>
          </w:p>
          <w:p w14:paraId="1A99245B">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实</w:t>
            </w:r>
          </w:p>
          <w:p w14:paraId="0014885C">
            <w:pPr>
              <w:widowControl w:val="0"/>
              <w:kinsoku/>
              <w:autoSpaceDE/>
              <w:autoSpaceDN/>
              <w:jc w:val="center"/>
              <w:textAlignment w:val="auto"/>
              <w:rPr>
                <w:rFonts w:hint="eastAsia" w:ascii="方正书宋简体" w:hAnsi="宋体" w:eastAsia="方正书宋简体" w:cs="宋体"/>
                <w:color w:val="auto"/>
              </w:rPr>
            </w:pPr>
            <w:r>
              <w:rPr>
                <w:rFonts w:hint="eastAsia" w:ascii="方正书宋简体" w:hAnsi="宋体" w:eastAsia="方正书宋简体" w:cs="宋体"/>
                <w:color w:val="auto"/>
                <w:spacing w:val="-4"/>
                <w:sz w:val="19"/>
                <w:szCs w:val="19"/>
                <w:lang w:eastAsia="zh-CN"/>
              </w:rPr>
              <w:t>践</w:t>
            </w:r>
          </w:p>
        </w:tc>
      </w:tr>
      <w:tr w14:paraId="46B5263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95" w:hRule="atLeast"/>
        </w:trPr>
        <w:tc>
          <w:tcPr>
            <w:tcW w:w="1068" w:type="dxa"/>
            <w:vAlign w:val="center"/>
          </w:tcPr>
          <w:p w14:paraId="1332F7EE">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第二学期</w:t>
            </w:r>
          </w:p>
        </w:tc>
        <w:tc>
          <w:tcPr>
            <w:tcW w:w="7522" w:type="dxa"/>
            <w:gridSpan w:val="20"/>
            <w:vAlign w:val="center"/>
          </w:tcPr>
          <w:p w14:paraId="255E169E">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课堂教学及机动一周</w:t>
            </w:r>
          </w:p>
        </w:tc>
        <w:tc>
          <w:tcPr>
            <w:tcW w:w="417" w:type="dxa"/>
            <w:vAlign w:val="center"/>
          </w:tcPr>
          <w:p w14:paraId="259664DF">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考</w:t>
            </w:r>
          </w:p>
          <w:p w14:paraId="15A87EB4">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试</w:t>
            </w:r>
          </w:p>
        </w:tc>
        <w:tc>
          <w:tcPr>
            <w:tcW w:w="388" w:type="dxa"/>
            <w:vMerge w:val="continue"/>
            <w:vAlign w:val="center"/>
          </w:tcPr>
          <w:p w14:paraId="7C118200">
            <w:pPr>
              <w:jc w:val="center"/>
              <w:rPr>
                <w:rFonts w:hint="eastAsia" w:ascii="方正书宋简体" w:hAnsi="宋体" w:eastAsia="方正书宋简体" w:cs="宋体"/>
                <w:color w:val="auto"/>
              </w:rPr>
            </w:pPr>
          </w:p>
        </w:tc>
      </w:tr>
      <w:tr w14:paraId="212F8E1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61" w:hRule="atLeast"/>
        </w:trPr>
        <w:tc>
          <w:tcPr>
            <w:tcW w:w="1068" w:type="dxa"/>
            <w:vAlign w:val="center"/>
          </w:tcPr>
          <w:p w14:paraId="2E873118">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第三学期</w:t>
            </w:r>
          </w:p>
        </w:tc>
        <w:tc>
          <w:tcPr>
            <w:tcW w:w="7522" w:type="dxa"/>
            <w:gridSpan w:val="20"/>
            <w:vAlign w:val="center"/>
          </w:tcPr>
          <w:p w14:paraId="137332E6">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课堂教学及机动一周</w:t>
            </w:r>
          </w:p>
        </w:tc>
        <w:tc>
          <w:tcPr>
            <w:tcW w:w="417" w:type="dxa"/>
            <w:vAlign w:val="center"/>
          </w:tcPr>
          <w:p w14:paraId="4574587A">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考</w:t>
            </w:r>
          </w:p>
          <w:p w14:paraId="1B731FA2">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试</w:t>
            </w:r>
          </w:p>
        </w:tc>
        <w:tc>
          <w:tcPr>
            <w:tcW w:w="388" w:type="dxa"/>
            <w:vMerge w:val="continue"/>
            <w:vAlign w:val="center"/>
          </w:tcPr>
          <w:p w14:paraId="2A913F21">
            <w:pPr>
              <w:jc w:val="center"/>
              <w:rPr>
                <w:rFonts w:hint="eastAsia" w:ascii="方正书宋简体" w:hAnsi="宋体" w:eastAsia="方正书宋简体" w:cs="宋体"/>
                <w:color w:val="auto"/>
              </w:rPr>
            </w:pPr>
          </w:p>
        </w:tc>
      </w:tr>
      <w:tr w14:paraId="3F85C1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1068" w:type="dxa"/>
            <w:vAlign w:val="center"/>
          </w:tcPr>
          <w:p w14:paraId="386AA534">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第四学期</w:t>
            </w:r>
          </w:p>
        </w:tc>
        <w:tc>
          <w:tcPr>
            <w:tcW w:w="7522" w:type="dxa"/>
            <w:gridSpan w:val="20"/>
            <w:vAlign w:val="center"/>
          </w:tcPr>
          <w:p w14:paraId="6E50931B">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课堂教学及机动一周</w:t>
            </w:r>
          </w:p>
        </w:tc>
        <w:tc>
          <w:tcPr>
            <w:tcW w:w="417" w:type="dxa"/>
            <w:vAlign w:val="center"/>
          </w:tcPr>
          <w:p w14:paraId="24285D22">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考</w:t>
            </w:r>
          </w:p>
          <w:p w14:paraId="3B89B19A">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试</w:t>
            </w:r>
          </w:p>
        </w:tc>
        <w:tc>
          <w:tcPr>
            <w:tcW w:w="388" w:type="dxa"/>
            <w:vMerge w:val="continue"/>
            <w:vAlign w:val="center"/>
          </w:tcPr>
          <w:p w14:paraId="2C6F2907">
            <w:pPr>
              <w:jc w:val="center"/>
              <w:rPr>
                <w:rFonts w:hint="eastAsia" w:ascii="方正书宋简体" w:hAnsi="宋体" w:eastAsia="方正书宋简体" w:cs="宋体"/>
                <w:color w:val="auto"/>
              </w:rPr>
            </w:pPr>
          </w:p>
        </w:tc>
      </w:tr>
      <w:tr w14:paraId="46BDC3E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1068" w:type="dxa"/>
            <w:vAlign w:val="center"/>
          </w:tcPr>
          <w:p w14:paraId="0957119B">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sz w:val="19"/>
                <w:szCs w:val="19"/>
                <w:lang w:eastAsia="zh-CN"/>
              </w:rPr>
              <w:t>第五学期</w:t>
            </w:r>
          </w:p>
        </w:tc>
        <w:tc>
          <w:tcPr>
            <w:tcW w:w="7522" w:type="dxa"/>
            <w:gridSpan w:val="20"/>
            <w:vAlign w:val="center"/>
          </w:tcPr>
          <w:p w14:paraId="6C4B2978">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课堂教学及机动一周</w:t>
            </w:r>
          </w:p>
        </w:tc>
        <w:tc>
          <w:tcPr>
            <w:tcW w:w="417" w:type="dxa"/>
            <w:vAlign w:val="center"/>
          </w:tcPr>
          <w:p w14:paraId="1A82C959">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考</w:t>
            </w:r>
          </w:p>
          <w:p w14:paraId="26730C69">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试</w:t>
            </w:r>
          </w:p>
        </w:tc>
        <w:tc>
          <w:tcPr>
            <w:tcW w:w="388" w:type="dxa"/>
            <w:vMerge w:val="continue"/>
            <w:vAlign w:val="center"/>
          </w:tcPr>
          <w:p w14:paraId="26AFF103">
            <w:pPr>
              <w:jc w:val="center"/>
              <w:rPr>
                <w:rFonts w:hint="eastAsia" w:ascii="方正书宋简体" w:hAnsi="宋体" w:eastAsia="方正书宋简体" w:cs="宋体"/>
                <w:color w:val="auto"/>
              </w:rPr>
            </w:pPr>
          </w:p>
        </w:tc>
      </w:tr>
      <w:tr w14:paraId="5F8C534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1068" w:type="dxa"/>
            <w:vAlign w:val="center"/>
          </w:tcPr>
          <w:p w14:paraId="79113727">
            <w:pPr>
              <w:widowControl w:val="0"/>
              <w:kinsoku/>
              <w:autoSpaceDE/>
              <w:autoSpaceDN/>
              <w:jc w:val="center"/>
              <w:textAlignment w:val="auto"/>
              <w:rPr>
                <w:rFonts w:hint="eastAsia" w:ascii="方正书宋简体" w:hAnsi="宋体" w:eastAsia="方正书宋简体" w:cs="宋体"/>
                <w:color w:val="auto"/>
                <w:spacing w:val="-4"/>
                <w:kern w:val="2"/>
                <w:sz w:val="19"/>
                <w:szCs w:val="19"/>
                <w:lang w:eastAsia="zh-CN"/>
              </w:rPr>
            </w:pPr>
            <w:r>
              <w:rPr>
                <w:rFonts w:hint="eastAsia" w:ascii="方正书宋简体" w:hAnsi="宋体" w:eastAsia="方正书宋简体" w:cs="宋体"/>
                <w:color w:val="auto"/>
                <w:spacing w:val="-4"/>
                <w:sz w:val="19"/>
                <w:szCs w:val="19"/>
                <w:lang w:eastAsia="zh-CN"/>
              </w:rPr>
              <w:t>第六学期</w:t>
            </w:r>
          </w:p>
        </w:tc>
        <w:tc>
          <w:tcPr>
            <w:tcW w:w="7522" w:type="dxa"/>
            <w:gridSpan w:val="20"/>
            <w:vAlign w:val="center"/>
          </w:tcPr>
          <w:p w14:paraId="247DC2E3">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课堂教学及机动一周</w:t>
            </w:r>
          </w:p>
        </w:tc>
        <w:tc>
          <w:tcPr>
            <w:tcW w:w="417" w:type="dxa"/>
            <w:vAlign w:val="center"/>
          </w:tcPr>
          <w:p w14:paraId="07AA51B7">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考</w:t>
            </w:r>
          </w:p>
          <w:p w14:paraId="2C0D8564">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试</w:t>
            </w:r>
          </w:p>
        </w:tc>
        <w:tc>
          <w:tcPr>
            <w:tcW w:w="388" w:type="dxa"/>
            <w:vMerge w:val="continue"/>
            <w:vAlign w:val="center"/>
          </w:tcPr>
          <w:p w14:paraId="1DC311BD">
            <w:pPr>
              <w:jc w:val="center"/>
              <w:rPr>
                <w:rFonts w:hint="eastAsia" w:ascii="方正书宋简体" w:hAnsi="宋体" w:eastAsia="方正书宋简体" w:cs="宋体"/>
                <w:color w:val="auto"/>
              </w:rPr>
            </w:pPr>
          </w:p>
        </w:tc>
      </w:tr>
      <w:tr w14:paraId="6D4944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1068" w:type="dxa"/>
            <w:vAlign w:val="center"/>
          </w:tcPr>
          <w:p w14:paraId="2563BFE8">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第七学期</w:t>
            </w:r>
          </w:p>
        </w:tc>
        <w:tc>
          <w:tcPr>
            <w:tcW w:w="7089" w:type="dxa"/>
            <w:gridSpan w:val="18"/>
            <w:vAlign w:val="center"/>
          </w:tcPr>
          <w:p w14:paraId="7EC5FD72">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课堂教学及机动一周</w:t>
            </w:r>
          </w:p>
        </w:tc>
        <w:tc>
          <w:tcPr>
            <w:tcW w:w="433" w:type="dxa"/>
            <w:gridSpan w:val="2"/>
            <w:vAlign w:val="center"/>
          </w:tcPr>
          <w:p w14:paraId="0C98FA46">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0"/>
                <w:szCs w:val="10"/>
                <w:lang w:eastAsia="zh-CN"/>
              </w:rPr>
              <w:t>铁路卫生防疫与急救实训</w:t>
            </w:r>
          </w:p>
        </w:tc>
        <w:tc>
          <w:tcPr>
            <w:tcW w:w="417" w:type="dxa"/>
            <w:vAlign w:val="center"/>
          </w:tcPr>
          <w:p w14:paraId="63C60CA5">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考</w:t>
            </w:r>
          </w:p>
          <w:p w14:paraId="3FDFFF24">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试</w:t>
            </w:r>
          </w:p>
        </w:tc>
        <w:tc>
          <w:tcPr>
            <w:tcW w:w="388" w:type="dxa"/>
            <w:vMerge w:val="continue"/>
            <w:vAlign w:val="center"/>
          </w:tcPr>
          <w:p w14:paraId="0F4BE2D2">
            <w:pPr>
              <w:jc w:val="center"/>
              <w:rPr>
                <w:rFonts w:hint="eastAsia" w:ascii="方正书宋简体" w:hAnsi="宋体" w:eastAsia="方正书宋简体" w:cs="宋体"/>
                <w:color w:val="auto"/>
              </w:rPr>
            </w:pPr>
          </w:p>
        </w:tc>
      </w:tr>
      <w:tr w14:paraId="7FD629B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1068" w:type="dxa"/>
            <w:vAlign w:val="center"/>
          </w:tcPr>
          <w:p w14:paraId="2ED56413">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第八学期</w:t>
            </w:r>
          </w:p>
        </w:tc>
        <w:tc>
          <w:tcPr>
            <w:tcW w:w="7089" w:type="dxa"/>
            <w:gridSpan w:val="18"/>
            <w:vAlign w:val="center"/>
          </w:tcPr>
          <w:p w14:paraId="4B6CFFB3">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课堂教学及机动一周</w:t>
            </w:r>
          </w:p>
        </w:tc>
        <w:tc>
          <w:tcPr>
            <w:tcW w:w="433" w:type="dxa"/>
            <w:gridSpan w:val="2"/>
            <w:vAlign w:val="center"/>
          </w:tcPr>
          <w:p w14:paraId="2F9A44DA">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0"/>
                <w:szCs w:val="10"/>
                <w:lang w:eastAsia="zh-CN"/>
              </w:rPr>
              <w:t>铁路旅客运输服务管理实训</w:t>
            </w:r>
          </w:p>
        </w:tc>
        <w:tc>
          <w:tcPr>
            <w:tcW w:w="417" w:type="dxa"/>
            <w:vAlign w:val="center"/>
          </w:tcPr>
          <w:p w14:paraId="4C503C55">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考</w:t>
            </w:r>
          </w:p>
          <w:p w14:paraId="3D275A40">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试</w:t>
            </w:r>
          </w:p>
        </w:tc>
        <w:tc>
          <w:tcPr>
            <w:tcW w:w="388" w:type="dxa"/>
            <w:vMerge w:val="continue"/>
            <w:vAlign w:val="center"/>
          </w:tcPr>
          <w:p w14:paraId="29BE2D22">
            <w:pPr>
              <w:jc w:val="center"/>
              <w:rPr>
                <w:rFonts w:hint="eastAsia" w:ascii="方正书宋简体" w:hAnsi="宋体" w:eastAsia="方正书宋简体" w:cs="宋体"/>
                <w:color w:val="auto"/>
              </w:rPr>
            </w:pPr>
          </w:p>
        </w:tc>
      </w:tr>
      <w:tr w14:paraId="3B08CA2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50" w:hRule="atLeast"/>
        </w:trPr>
        <w:tc>
          <w:tcPr>
            <w:tcW w:w="1068" w:type="dxa"/>
            <w:vAlign w:val="center"/>
          </w:tcPr>
          <w:p w14:paraId="560A8248">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第九学期</w:t>
            </w:r>
          </w:p>
        </w:tc>
        <w:tc>
          <w:tcPr>
            <w:tcW w:w="2496" w:type="dxa"/>
            <w:gridSpan w:val="6"/>
            <w:vAlign w:val="center"/>
          </w:tcPr>
          <w:p w14:paraId="6C34DE4B">
            <w:pPr>
              <w:jc w:val="center"/>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课堂教学及毕业设计</w:t>
            </w:r>
          </w:p>
        </w:tc>
        <w:tc>
          <w:tcPr>
            <w:tcW w:w="5831" w:type="dxa"/>
            <w:gridSpan w:val="16"/>
            <w:vAlign w:val="center"/>
          </w:tcPr>
          <w:p w14:paraId="2896C4CE">
            <w:pPr>
              <w:jc w:val="center"/>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岗位实习</w:t>
            </w:r>
          </w:p>
        </w:tc>
      </w:tr>
      <w:tr w14:paraId="4DEB4F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1068" w:type="dxa"/>
            <w:vAlign w:val="center"/>
          </w:tcPr>
          <w:p w14:paraId="5B3F5623">
            <w:pPr>
              <w:widowControl w:val="0"/>
              <w:kinsoku/>
              <w:autoSpaceDE/>
              <w:autoSpaceDN/>
              <w:jc w:val="center"/>
              <w:textAlignment w:val="auto"/>
              <w:rPr>
                <w:rFonts w:hint="eastAsia" w:ascii="方正书宋简体" w:hAnsi="宋体" w:eastAsia="方正书宋简体" w:cs="宋体"/>
                <w:color w:val="auto"/>
                <w:spacing w:val="-4"/>
                <w:sz w:val="19"/>
                <w:szCs w:val="19"/>
                <w:lang w:eastAsia="zh-CN"/>
              </w:rPr>
            </w:pPr>
            <w:r>
              <w:rPr>
                <w:rFonts w:hint="eastAsia" w:ascii="方正书宋简体" w:hAnsi="宋体" w:eastAsia="方正书宋简体" w:cs="宋体"/>
                <w:color w:val="auto"/>
                <w:spacing w:val="-4"/>
                <w:sz w:val="19"/>
                <w:szCs w:val="19"/>
                <w:lang w:eastAsia="zh-CN"/>
              </w:rPr>
              <w:t>第十学期</w:t>
            </w:r>
          </w:p>
        </w:tc>
        <w:tc>
          <w:tcPr>
            <w:tcW w:w="6687" w:type="dxa"/>
            <w:gridSpan w:val="17"/>
            <w:vAlign w:val="center"/>
          </w:tcPr>
          <w:p w14:paraId="346B9581">
            <w:pPr>
              <w:jc w:val="center"/>
              <w:rPr>
                <w:rFonts w:hint="eastAsia" w:ascii="方正书宋简体" w:hAnsi="宋体" w:eastAsia="方正书宋简体" w:cs="宋体"/>
                <w:color w:val="auto"/>
                <w:lang w:eastAsia="zh-CN"/>
              </w:rPr>
            </w:pPr>
            <w:r>
              <w:rPr>
                <w:rFonts w:hint="eastAsia" w:ascii="方正书宋简体" w:hAnsi="宋体" w:eastAsia="方正书宋简体" w:cs="宋体"/>
                <w:color w:val="auto"/>
                <w:spacing w:val="-4"/>
                <w:sz w:val="19"/>
                <w:szCs w:val="19"/>
                <w:lang w:eastAsia="zh-CN"/>
              </w:rPr>
              <w:t>岗位实习</w:t>
            </w:r>
          </w:p>
        </w:tc>
        <w:tc>
          <w:tcPr>
            <w:tcW w:w="1640" w:type="dxa"/>
            <w:gridSpan w:val="5"/>
            <w:vAlign w:val="center"/>
          </w:tcPr>
          <w:p w14:paraId="4AC2FCFF">
            <w:pPr>
              <w:jc w:val="center"/>
              <w:rPr>
                <w:rFonts w:hint="eastAsia" w:ascii="方正书宋简体" w:hAnsi="宋体" w:eastAsia="方正书宋简体" w:cs="宋体"/>
                <w:color w:val="auto"/>
                <w:lang w:eastAsia="zh-CN"/>
              </w:rPr>
            </w:pPr>
            <w:r>
              <w:rPr>
                <w:rFonts w:hint="eastAsia" w:ascii="方正书宋简体" w:hAnsi="宋体" w:eastAsia="方正书宋简体" w:cs="宋体"/>
                <w:color w:val="auto"/>
                <w:sz w:val="18"/>
                <w:szCs w:val="18"/>
                <w:lang w:eastAsia="zh-CN"/>
              </w:rPr>
              <w:t>毕业成绩审核及毕业手续办理</w:t>
            </w:r>
          </w:p>
        </w:tc>
      </w:tr>
    </w:tbl>
    <w:p w14:paraId="7CDDA14B">
      <w:pPr>
        <w:topLinePunct/>
        <w:spacing w:before="131" w:line="222" w:lineRule="auto"/>
        <w:ind w:left="697"/>
        <w:rPr>
          <w:rFonts w:hint="eastAsia" w:ascii="黑体" w:hAnsi="黑体" w:eastAsia="黑体" w:cs="黑体"/>
          <w:color w:val="auto"/>
          <w:sz w:val="24"/>
          <w:szCs w:val="24"/>
          <w:lang w:eastAsia="zh-CN"/>
        </w:rPr>
      </w:pPr>
      <w:r>
        <w:rPr>
          <w:rFonts w:ascii="黑体" w:hAnsi="黑体" w:eastAsia="黑体" w:cs="黑体"/>
          <w:color w:val="auto"/>
          <w:spacing w:val="-3"/>
          <w:sz w:val="24"/>
          <w:szCs w:val="24"/>
          <w:lang w:eastAsia="zh-CN"/>
        </w:rPr>
        <w:t>九、实施保障</w:t>
      </w:r>
    </w:p>
    <w:p w14:paraId="5D81ADEF">
      <w:pPr>
        <w:topLinePunct/>
        <w:ind w:firstLine="480" w:firstLineChars="200"/>
        <w:jc w:val="both"/>
        <w:rPr>
          <w:rFonts w:hint="eastAsia" w:ascii="方正黑体简体" w:hAnsi="楷体" w:eastAsia="方正黑体简体" w:cs="MS Gothic"/>
          <w:color w:val="auto"/>
          <w:sz w:val="24"/>
          <w:lang w:eastAsia="zh-CN"/>
        </w:rPr>
      </w:pPr>
      <w:bookmarkStart w:id="15" w:name="_Toc1729"/>
      <w:r>
        <w:rPr>
          <w:rFonts w:hint="eastAsia" w:ascii="方正黑体简体" w:hAnsi="楷体" w:eastAsia="方正黑体简体" w:cs="MS Gothic"/>
          <w:color w:val="auto"/>
          <w:sz w:val="24"/>
          <w:lang w:eastAsia="zh-CN"/>
        </w:rPr>
        <w:t>（一）师资队伍</w:t>
      </w:r>
      <w:bookmarkEnd w:id="15"/>
    </w:p>
    <w:p w14:paraId="52FA950C">
      <w:pPr>
        <w:topLinePunct/>
        <w:ind w:firstLine="480" w:firstLineChars="200"/>
        <w:jc w:val="both"/>
        <w:rPr>
          <w:rFonts w:hint="eastAsia" w:ascii="方正书宋简体" w:hAnsi="楷体" w:eastAsia="方正书宋简体" w:cs="MS Gothic"/>
          <w:color w:val="auto"/>
          <w:sz w:val="24"/>
          <w:lang w:eastAsia="zh-CN"/>
        </w:rPr>
      </w:pPr>
      <w:bookmarkStart w:id="16" w:name="_Toc19441"/>
      <w:r>
        <w:rPr>
          <w:rFonts w:hint="eastAsia" w:ascii="方正书宋简体" w:hAnsi="楷体" w:eastAsia="方正书宋简体" w:cs="MS Gothic"/>
          <w:color w:val="auto"/>
          <w:sz w:val="24"/>
          <w:lang w:eastAsia="zh-CN"/>
        </w:rPr>
        <w:t>高速铁路客运服务专业共有专兼职教师9名，其中专任教师4名，兼职教师3名。目前10名专任教师中副教授2名，占20%；讲师5名，占50%。其中“双师”素质教师比例达到70%，博士1名，硕士3名。</w:t>
      </w:r>
    </w:p>
    <w:p w14:paraId="7234C46C">
      <w:pPr>
        <w:topLinePunct/>
        <w:spacing w:line="390" w:lineRule="exact"/>
        <w:ind w:firstLine="480" w:firstLineChars="200"/>
        <w:rPr>
          <w:rFonts w:hint="eastAsia" w:ascii="方正黑体简体" w:hAnsi="楷体" w:eastAsia="方正黑体简体" w:cs="MS Gothic"/>
          <w:color w:val="auto"/>
          <w:sz w:val="24"/>
          <w:lang w:eastAsia="zh-CN"/>
        </w:rPr>
      </w:pPr>
      <w:r>
        <w:rPr>
          <w:rFonts w:hint="eastAsia" w:ascii="方正黑体简体" w:hAnsi="楷体" w:eastAsia="方正黑体简体" w:cs="MS Gothic"/>
          <w:color w:val="auto"/>
          <w:sz w:val="24"/>
          <w:lang w:eastAsia="zh-CN"/>
        </w:rPr>
        <w:t>（二）教学设施</w:t>
      </w:r>
      <w:bookmarkEnd w:id="16"/>
    </w:p>
    <w:p w14:paraId="6D6065FB">
      <w:pPr>
        <w:kinsoku/>
        <w:topLinePunct/>
        <w:spacing w:line="390" w:lineRule="exact"/>
        <w:ind w:firstLine="480" w:firstLineChars="200"/>
        <w:jc w:val="both"/>
        <w:rPr>
          <w:rFonts w:hint="eastAsia" w:ascii="方正书宋简体" w:hAnsi="楷体" w:eastAsia="方正书宋简体" w:cs="MS Gothic"/>
          <w:color w:val="auto"/>
          <w:sz w:val="24"/>
          <w:lang w:eastAsia="zh-CN"/>
        </w:rPr>
      </w:pPr>
      <w:bookmarkStart w:id="17" w:name="_Toc455"/>
      <w:r>
        <w:rPr>
          <w:rFonts w:hint="eastAsia" w:ascii="方正书宋简体" w:hAnsi="楷体" w:eastAsia="方正书宋简体" w:cs="MS Gothic"/>
          <w:color w:val="auto"/>
          <w:sz w:val="24"/>
          <w:lang w:eastAsia="zh-CN"/>
        </w:rPr>
        <w:t>高速铁路客运服务专业目前建有安全应急与急救演练实训室、礼仪形体实训室、茶艺与茶文化实训室、形象塑造实训室、交通服务实训室等5个校内实训室，这些实训室特色鲜明，集专业教学、技能鉴定、职业培训于一体，达到了“教、学、做、练、考”一体化的标准，极大地提高了学生的实践动手能力，基本上满足了教学要求。高速铁路客运服务专业重视学生实践教学，在北京、上海、郑州、济源等地的均开拓有校企合作企业，满足学生的学习、实习、就业需求。</w:t>
      </w:r>
    </w:p>
    <w:p w14:paraId="26354D0A">
      <w:pPr>
        <w:kinsoku/>
        <w:topLinePunct/>
        <w:spacing w:line="390" w:lineRule="exact"/>
        <w:ind w:firstLine="480" w:firstLineChars="200"/>
        <w:rPr>
          <w:rFonts w:hint="eastAsia" w:ascii="方正黑体简体" w:hAnsi="楷体" w:eastAsia="方正黑体简体" w:cs="MS Gothic"/>
          <w:color w:val="auto"/>
          <w:sz w:val="24"/>
          <w:lang w:eastAsia="zh-CN"/>
        </w:rPr>
      </w:pPr>
      <w:r>
        <w:rPr>
          <w:rFonts w:hint="eastAsia" w:ascii="方正黑体简体" w:hAnsi="楷体" w:eastAsia="方正黑体简体" w:cs="MS Gothic"/>
          <w:color w:val="auto"/>
          <w:sz w:val="24"/>
          <w:lang w:eastAsia="zh-CN"/>
        </w:rPr>
        <w:t>（三）教学资源</w:t>
      </w:r>
      <w:bookmarkEnd w:id="17"/>
    </w:p>
    <w:p w14:paraId="65D9400A">
      <w:pPr>
        <w:kinsoku/>
        <w:topLinePunct/>
        <w:spacing w:line="390" w:lineRule="exact"/>
        <w:ind w:firstLine="480" w:firstLineChars="200"/>
        <w:jc w:val="both"/>
        <w:rPr>
          <w:rFonts w:hint="eastAsia" w:ascii="方正书宋简体" w:hAnsi="楷体" w:eastAsia="方正书宋简体" w:cs="MS Gothic"/>
          <w:color w:val="auto"/>
          <w:sz w:val="24"/>
          <w:lang w:eastAsia="zh-CN"/>
        </w:rPr>
      </w:pPr>
      <w:bookmarkStart w:id="18" w:name="_Toc23943"/>
      <w:r>
        <w:rPr>
          <w:rFonts w:hint="eastAsia" w:ascii="方正书宋简体" w:hAnsi="楷体" w:eastAsia="方正书宋简体" w:cs="MS Gothic"/>
          <w:color w:val="auto"/>
          <w:sz w:val="24"/>
          <w:lang w:eastAsia="zh-CN"/>
        </w:rPr>
        <w:t>主要包括能够满足学生专业学习、教师专业教学研究和教学实施需要的教材、图书及数字化教学资源等。</w:t>
      </w:r>
    </w:p>
    <w:p w14:paraId="5A7A9D71">
      <w:pPr>
        <w:kinsoku/>
        <w:topLinePunct/>
        <w:spacing w:line="390" w:lineRule="exact"/>
        <w:ind w:firstLine="480" w:firstLineChars="200"/>
        <w:jc w:val="both"/>
        <w:rPr>
          <w:rFonts w:hint="eastAsia" w:ascii="方正书宋简体" w:hAnsi="楷体" w:eastAsia="方正书宋简体" w:cs="MS Gothic"/>
          <w:color w:val="auto"/>
          <w:sz w:val="24"/>
          <w:lang w:eastAsia="zh-CN"/>
        </w:rPr>
      </w:pPr>
      <w:bookmarkStart w:id="19" w:name="1．教材选用基本要求"/>
      <w:bookmarkEnd w:id="19"/>
      <w:r>
        <w:rPr>
          <w:rFonts w:hint="eastAsia" w:ascii="方正书宋简体" w:hAnsi="楷体" w:eastAsia="方正书宋简体" w:cs="MS Gothic"/>
          <w:color w:val="auto"/>
          <w:sz w:val="24"/>
          <w:lang w:eastAsia="zh-CN"/>
        </w:rPr>
        <w:t>1.教材选用</w:t>
      </w:r>
    </w:p>
    <w:p w14:paraId="2CF6E1C7">
      <w:pPr>
        <w:kinsoku/>
        <w:topLinePunct/>
        <w:spacing w:line="390"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本专业按照国家规定选用优质教材。建立了由专业教师、行业专家和教研人员等参与的教材选用小组，完善教材选用制度，经过规范程序择优选用教材。</w:t>
      </w:r>
    </w:p>
    <w:p w14:paraId="16404E16">
      <w:pPr>
        <w:kinsoku/>
        <w:topLinePunct/>
        <w:spacing w:line="390" w:lineRule="exact"/>
        <w:ind w:firstLine="480" w:firstLineChars="200"/>
        <w:jc w:val="both"/>
        <w:rPr>
          <w:rFonts w:hint="eastAsia" w:ascii="方正书宋简体" w:hAnsi="楷体" w:eastAsia="方正书宋简体" w:cs="MS Gothic"/>
          <w:color w:val="auto"/>
          <w:sz w:val="24"/>
          <w:lang w:eastAsia="zh-CN"/>
        </w:rPr>
      </w:pPr>
      <w:bookmarkStart w:id="20" w:name="2．图书文献配备基本要求"/>
      <w:bookmarkEnd w:id="20"/>
      <w:r>
        <w:rPr>
          <w:rFonts w:hint="eastAsia" w:ascii="方正书宋简体" w:hAnsi="楷体" w:eastAsia="方正书宋简体" w:cs="MS Gothic"/>
          <w:color w:val="auto"/>
          <w:sz w:val="24"/>
          <w:lang w:eastAsia="zh-CN"/>
        </w:rPr>
        <w:t>2.图书文献配备</w:t>
      </w:r>
    </w:p>
    <w:p w14:paraId="3C005DB6">
      <w:pPr>
        <w:kinsoku/>
        <w:topLinePunct/>
        <w:spacing w:line="390" w:lineRule="exact"/>
        <w:ind w:firstLine="480" w:firstLineChars="200"/>
        <w:jc w:val="both"/>
        <w:rPr>
          <w:rFonts w:hint="eastAsia" w:ascii="方正书宋简体" w:hAnsi="楷体" w:eastAsia="方正书宋简体" w:cs="MS Gothic"/>
          <w:color w:val="auto"/>
          <w:spacing w:val="-2"/>
          <w:sz w:val="24"/>
          <w:lang w:eastAsia="zh-CN"/>
        </w:rPr>
      </w:pPr>
      <w:r>
        <w:rPr>
          <w:rFonts w:hint="eastAsia" w:ascii="方正书宋简体" w:hAnsi="楷体" w:eastAsia="方正书宋简体" w:cs="MS Gothic"/>
          <w:color w:val="auto"/>
          <w:sz w:val="24"/>
          <w:lang w:eastAsia="zh-CN"/>
        </w:rPr>
        <w:t>本专业相应的图书文献在学校图书馆及系部图书室均有订阅及收藏，配备能满足人才培养、专业建设、教学科研等工作的需要，方便师生查询、借阅。本专业图书文献主要包</w:t>
      </w:r>
      <w:r>
        <w:rPr>
          <w:rFonts w:hint="eastAsia" w:ascii="方正书宋简体" w:hAnsi="楷体" w:eastAsia="方正书宋简体" w:cs="MS Gothic"/>
          <w:color w:val="auto"/>
          <w:spacing w:val="-2"/>
          <w:sz w:val="24"/>
          <w:lang w:eastAsia="zh-CN"/>
        </w:rPr>
        <w:t>括：本专业涉及的职业标准、技术手册、操作规范、规章制度、专业期刊以及案例类图书等。</w:t>
      </w:r>
    </w:p>
    <w:p w14:paraId="7517E009">
      <w:pPr>
        <w:kinsoku/>
        <w:topLinePunct/>
        <w:spacing w:line="390" w:lineRule="exact"/>
        <w:ind w:firstLine="480" w:firstLineChars="200"/>
        <w:jc w:val="both"/>
        <w:rPr>
          <w:rFonts w:hint="eastAsia" w:ascii="方正书宋简体" w:hAnsi="楷体" w:eastAsia="方正书宋简体" w:cs="MS Gothic"/>
          <w:color w:val="auto"/>
          <w:sz w:val="24"/>
          <w:lang w:eastAsia="zh-CN"/>
        </w:rPr>
      </w:pPr>
      <w:bookmarkStart w:id="21" w:name="3.数字资源配备基本要求"/>
      <w:bookmarkEnd w:id="21"/>
      <w:r>
        <w:rPr>
          <w:rFonts w:hint="eastAsia" w:ascii="方正书宋简体" w:hAnsi="楷体" w:eastAsia="方正书宋简体" w:cs="MS Gothic"/>
          <w:color w:val="auto"/>
          <w:sz w:val="24"/>
          <w:lang w:eastAsia="zh-CN"/>
        </w:rPr>
        <w:t>3.数字资源配备基本要求</w:t>
      </w:r>
    </w:p>
    <w:p w14:paraId="2FFAC011">
      <w:pPr>
        <w:kinsoku/>
        <w:topLinePunct/>
        <w:spacing w:line="390" w:lineRule="exact"/>
        <w:ind w:firstLine="480" w:firstLineChars="200"/>
        <w:jc w:val="both"/>
        <w:rPr>
          <w:rFonts w:hint="eastAsia" w:ascii="方正黑体简体" w:hAnsi="楷体" w:eastAsia="方正黑体简体" w:cs="MS Gothic"/>
          <w:color w:val="auto"/>
          <w:sz w:val="24"/>
          <w:lang w:eastAsia="zh-CN"/>
        </w:rPr>
      </w:pPr>
      <w:r>
        <w:rPr>
          <w:rFonts w:hint="eastAsia" w:ascii="方正书宋简体" w:hAnsi="楷体" w:eastAsia="方正书宋简体" w:cs="MS Gothic"/>
          <w:color w:val="auto"/>
          <w:sz w:val="24"/>
          <w:lang w:eastAsia="zh-CN"/>
        </w:rPr>
        <w:t>目前，本专业为院级骨干专业，建设、配备与本专业有关的音视频素材、教学课件、数字化教学案例库、虚拟仿真软件、数字教材等专业教学资源库种类丰富、形式多样、使用便捷、动态更新，极大的满足了教学及人才培养需要。</w:t>
      </w:r>
    </w:p>
    <w:p w14:paraId="41A71D53">
      <w:pPr>
        <w:kinsoku/>
        <w:topLinePunct/>
        <w:spacing w:line="390" w:lineRule="exact"/>
        <w:ind w:firstLine="480" w:firstLineChars="200"/>
        <w:rPr>
          <w:rFonts w:hint="eastAsia" w:ascii="方正黑体简体" w:hAnsi="楷体" w:eastAsia="方正黑体简体" w:cs="MS Gothic"/>
          <w:color w:val="auto"/>
          <w:sz w:val="24"/>
          <w:lang w:eastAsia="zh-CN"/>
        </w:rPr>
      </w:pPr>
      <w:r>
        <w:rPr>
          <w:rFonts w:hint="eastAsia" w:ascii="方正黑体简体" w:hAnsi="楷体" w:eastAsia="方正黑体简体" w:cs="MS Gothic"/>
          <w:color w:val="auto"/>
          <w:sz w:val="24"/>
          <w:lang w:eastAsia="zh-CN"/>
        </w:rPr>
        <w:t>（四）教学方法</w:t>
      </w:r>
      <w:bookmarkEnd w:id="18"/>
    </w:p>
    <w:p w14:paraId="431CC820">
      <w:pPr>
        <w:kinsoku/>
        <w:topLinePunct/>
        <w:spacing w:line="390" w:lineRule="exact"/>
        <w:ind w:firstLine="480" w:firstLineChars="200"/>
        <w:jc w:val="both"/>
        <w:rPr>
          <w:rFonts w:hint="eastAsia" w:ascii="方正书宋简体" w:hAnsi="楷体" w:eastAsia="方正书宋简体" w:cs="MS Gothic"/>
          <w:color w:val="auto"/>
          <w:sz w:val="24"/>
          <w:lang w:eastAsia="zh-CN"/>
        </w:rPr>
      </w:pPr>
      <w:bookmarkStart w:id="22" w:name="_Toc27185"/>
      <w:r>
        <w:rPr>
          <w:rFonts w:hint="eastAsia" w:ascii="方正书宋简体" w:hAnsi="楷体" w:eastAsia="方正书宋简体" w:cs="MS Gothic"/>
          <w:color w:val="auto"/>
          <w:sz w:val="24"/>
          <w:lang w:eastAsia="zh-CN"/>
        </w:rPr>
        <w:t>在理论教学中，基于学情分析，倡导因材施教、因需施教，能依据专业培养目标、课程教学要求、学生能力与教学资源，实行任务驱动、项目导向、理实一体等多种教学模式，灵活运用问题教学法、案例教学法、角色扮演法等多种教学方法，以达成预期教学目标。理论教学采取课堂讲授、讨论、专题讲座等多种形式，开发多媒体功能，运用图像、动画、视频等多媒体教学，起到助教和助学的作用。</w:t>
      </w:r>
    </w:p>
    <w:p w14:paraId="42365EB3">
      <w:pPr>
        <w:kinsoku/>
        <w:topLinePunct/>
        <w:spacing w:line="390"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实践教学可采用校内实训、岗位实习等多种形式进行。要善于多种教学方法和手段的灵活使用，将理论知识与实际工作结合应用。</w:t>
      </w:r>
    </w:p>
    <w:p w14:paraId="3ADBC228">
      <w:pPr>
        <w:topLinePunct/>
        <w:spacing w:line="390" w:lineRule="exact"/>
        <w:ind w:firstLine="480" w:firstLineChars="200"/>
        <w:rPr>
          <w:rFonts w:hint="eastAsia" w:ascii="方正黑体简体" w:hAnsi="楷体" w:eastAsia="方正黑体简体" w:cs="MS Gothic"/>
          <w:color w:val="auto"/>
          <w:sz w:val="24"/>
          <w:lang w:eastAsia="zh-CN"/>
        </w:rPr>
      </w:pPr>
      <w:r>
        <w:rPr>
          <w:rFonts w:hint="eastAsia" w:ascii="方正黑体简体" w:hAnsi="楷体" w:eastAsia="方正黑体简体" w:cs="MS Gothic"/>
          <w:color w:val="auto"/>
          <w:sz w:val="24"/>
          <w:lang w:eastAsia="zh-CN"/>
        </w:rPr>
        <w:t>（五）教学评价</w:t>
      </w:r>
      <w:bookmarkEnd w:id="22"/>
    </w:p>
    <w:p w14:paraId="1BB45D2A">
      <w:pPr>
        <w:topLinePunct/>
        <w:spacing w:line="388" w:lineRule="exact"/>
        <w:ind w:firstLine="480" w:firstLineChars="200"/>
        <w:jc w:val="both"/>
        <w:rPr>
          <w:rFonts w:hint="eastAsia" w:ascii="方正书宋简体" w:hAnsi="楷体" w:eastAsia="方正书宋简体" w:cs="MS Gothic"/>
          <w:color w:val="auto"/>
          <w:sz w:val="24"/>
          <w:lang w:eastAsia="zh-CN"/>
        </w:rPr>
      </w:pPr>
      <w:bookmarkStart w:id="23" w:name="_Toc23909"/>
      <w:r>
        <w:rPr>
          <w:rFonts w:hint="eastAsia" w:ascii="方正书宋简体" w:hAnsi="楷体" w:eastAsia="方正书宋简体" w:cs="MS Gothic"/>
          <w:color w:val="auto"/>
          <w:sz w:val="24"/>
          <w:lang w:eastAsia="zh-CN"/>
        </w:rPr>
        <w:t>教学评价主要以理论知识和业务技能的掌握程度为考核点，重点评价学生的职业综合能力。</w:t>
      </w:r>
    </w:p>
    <w:p w14:paraId="7166C58F">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1.突出过程与阶段性评价，结合课堂提问、技能操作，加强实践性教学环节的教学评价。强调目标评价和理论和实践一体化评价，引导学生改变传统的学习方法，培养自主学习能力。强调课程综合能力评价，培养发展学生的综合职业能力。</w:t>
      </w:r>
    </w:p>
    <w:p w14:paraId="0EB5ECB9">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2.关注评价的多元性，一是评价主体的多元性，包括学校、企业、学生为主体的评价体系；二是评价内容和方法的多元性：结合课堂提问与讨论、理论考试、技能操作、职业态度、职业能力等全面评价学生职业素质、基本理论知识、基本技能和职业核心能力。</w:t>
      </w:r>
    </w:p>
    <w:p w14:paraId="74472CBA">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3.应注重学生动手能力和分析问题、解决问题能力的考核，对在学习和应用上有创新的学生予以特别鼓励。</w:t>
      </w:r>
    </w:p>
    <w:p w14:paraId="698BCC43">
      <w:pPr>
        <w:kinsoku/>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4.实施以高级茶艺师、红十字救护员证等评价方式代替课程考核，学生可通过提交专业相关的职业资格证书，以及技能大赛获奖证书、通用个人综合能力证书）进行课程学分置换。</w:t>
      </w:r>
    </w:p>
    <w:p w14:paraId="33280760">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5.在素养平台设置学生课程记录模板，优化专业课程及实习实训任务，将素养目标达成作为学生课程学习目标和专业技能训练目标达成的重要内容。</w:t>
      </w:r>
    </w:p>
    <w:p w14:paraId="21AFA9F8">
      <w:pPr>
        <w:topLinePunct/>
        <w:spacing w:line="388" w:lineRule="exact"/>
        <w:ind w:firstLine="480" w:firstLineChars="200"/>
        <w:jc w:val="both"/>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6.将核心素养设置为项目任务，形成学生素养能力培养矩阵图。依托学生素养成长信息化支撑平台，围绕各项学生素养能力，开展多样化的培养与评价，实现学生关键性成长数据的高效能、伴随式采集，从而实现对学生综合素养进行客观真实评价。</w:t>
      </w:r>
    </w:p>
    <w:p w14:paraId="6B185C7E">
      <w:pPr>
        <w:topLinePunct/>
        <w:spacing w:line="388" w:lineRule="exact"/>
        <w:ind w:firstLine="480" w:firstLineChars="200"/>
        <w:rPr>
          <w:rFonts w:hint="eastAsia" w:ascii="方正黑体简体" w:hAnsi="楷体" w:eastAsia="方正黑体简体" w:cs="MS Gothic"/>
          <w:color w:val="auto"/>
          <w:sz w:val="24"/>
          <w:lang w:eastAsia="zh-CN"/>
        </w:rPr>
      </w:pPr>
      <w:r>
        <w:rPr>
          <w:rFonts w:hint="eastAsia" w:ascii="方正黑体简体" w:hAnsi="楷体" w:eastAsia="方正黑体简体" w:cs="MS Gothic"/>
          <w:color w:val="auto"/>
          <w:sz w:val="24"/>
          <w:lang w:eastAsia="zh-CN"/>
        </w:rPr>
        <w:t>（六）质量管理</w:t>
      </w:r>
      <w:bookmarkEnd w:id="23"/>
    </w:p>
    <w:p w14:paraId="20A13FF7">
      <w:pPr>
        <w:kinsoku/>
        <w:topLinePunct/>
        <w:spacing w:line="388" w:lineRule="exact"/>
        <w:ind w:firstLine="480" w:firstLineChars="200"/>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在院系两级的质量保障体系下，高速铁路客运服务专业以保障和提高教学质量为目标，统筹考虑影响教学质量的各主要因素，健全专业建设与发展规划及其年度实施计划，制定定期专业调研制度、教学质量监控制度、学籍管理制度、成绩考核制度、课程建设规范、督导制度、岗位实习制度，具备健全的专业人才培养方案、课程标准、学期教学进程计划及课表、课程教学大纲、实训、实习教学计划及大纲、使用教材目录等，结合课堂教学质量保障体系、校内外实践教学过程质量监控体系、教学诊断与改进、质量年报等保证人才培养质量的工作和各环节的教学质量管理活动，逐步形成了任务、职责、权限明确，相互协调、相互促进的质量管理有机整体。</w:t>
      </w:r>
    </w:p>
    <w:p w14:paraId="651FB9AD">
      <w:pPr>
        <w:topLinePunct/>
        <w:spacing w:before="120" w:beforeLines="50" w:after="120" w:afterLines="50" w:line="388" w:lineRule="exact"/>
        <w:ind w:firstLine="560" w:firstLineChars="200"/>
        <w:rPr>
          <w:rFonts w:hint="eastAsia" w:ascii="方正黑体简体" w:hAnsi="楷体" w:eastAsia="方正黑体简体" w:cs="MS Gothic"/>
          <w:color w:val="auto"/>
          <w:sz w:val="28"/>
          <w:szCs w:val="28"/>
          <w:lang w:eastAsia="zh-CN"/>
        </w:rPr>
      </w:pPr>
      <w:r>
        <w:rPr>
          <w:rFonts w:hint="eastAsia" w:ascii="方正黑体简体" w:hAnsi="楷体" w:eastAsia="方正黑体简体" w:cs="MS Gothic"/>
          <w:color w:val="auto"/>
          <w:sz w:val="28"/>
          <w:szCs w:val="28"/>
          <w:lang w:eastAsia="zh-CN"/>
        </w:rPr>
        <w:t>十、毕业要求</w:t>
      </w:r>
    </w:p>
    <w:p w14:paraId="0D22FE9D">
      <w:pPr>
        <w:topLinePunct/>
        <w:spacing w:line="388" w:lineRule="exact"/>
        <w:ind w:firstLine="480" w:firstLineChars="200"/>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本专业学生通过规定年限的学习，修满培养方案中规定课程244学分，其中公共基础课程156学分（公共任选课4学分），专业（技能）课程88学分，且符合相关要求方准予毕业。</w:t>
      </w:r>
    </w:p>
    <w:p w14:paraId="128E7B92">
      <w:pPr>
        <w:topLinePunct/>
        <w:spacing w:line="202" w:lineRule="auto"/>
        <w:ind w:firstLine="480" w:firstLineChars="200"/>
        <w:rPr>
          <w:rFonts w:hint="eastAsia" w:ascii="方正书宋简体" w:hAnsi="楷体" w:eastAsia="方正书宋简体" w:cs="MS Gothic"/>
          <w:color w:val="auto"/>
          <w:sz w:val="24"/>
          <w:lang w:eastAsia="zh-CN"/>
        </w:rPr>
      </w:pPr>
      <w:r>
        <w:rPr>
          <w:rFonts w:hint="eastAsia" w:ascii="方正书宋简体" w:hAnsi="楷体" w:eastAsia="方正书宋简体" w:cs="MS Gothic"/>
          <w:color w:val="auto"/>
          <w:sz w:val="24"/>
          <w:lang w:eastAsia="zh-CN"/>
        </w:rPr>
        <w:t>鼓励学生根据自身情况，考取高级茶艺师、红十字救护员证等职业技能等级证书。</w:t>
      </w:r>
    </w:p>
    <w:p w14:paraId="7F273BCB">
      <w:pPr>
        <w:topLinePunct/>
        <w:spacing w:line="202" w:lineRule="auto"/>
        <w:rPr>
          <w:rFonts w:hint="eastAsia" w:ascii="方正书宋简体" w:hAnsi="楷体" w:eastAsia="方正书宋简体" w:cs="MS Gothic"/>
          <w:color w:val="auto"/>
          <w:sz w:val="24"/>
          <w:lang w:eastAsia="zh-CN"/>
        </w:rPr>
      </w:pPr>
    </w:p>
    <w:p w14:paraId="1F2DDDF3">
      <w:pPr>
        <w:topLinePunct/>
        <w:spacing w:line="202" w:lineRule="auto"/>
        <w:rPr>
          <w:rFonts w:hint="eastAsia" w:ascii="方正书宋简体" w:hAnsi="楷体" w:eastAsia="方正书宋简体" w:cs="MS Gothic"/>
          <w:color w:val="auto"/>
          <w:sz w:val="24"/>
          <w:lang w:eastAsia="zh-CN"/>
        </w:rPr>
        <w:sectPr>
          <w:footerReference r:id="rId5" w:type="default"/>
          <w:pgSz w:w="11906" w:h="16839"/>
          <w:pgMar w:top="1134" w:right="1247" w:bottom="1701" w:left="1247" w:header="0" w:footer="843" w:gutter="0"/>
          <w:cols w:space="720" w:num="1"/>
        </w:sectPr>
      </w:pPr>
    </w:p>
    <w:p w14:paraId="3DA868DA">
      <w:pPr>
        <w:topLinePunct/>
        <w:spacing w:before="78" w:line="221" w:lineRule="auto"/>
        <w:ind w:left="397"/>
        <w:rPr>
          <w:rFonts w:hint="eastAsia" w:ascii="黑体" w:hAnsi="黑体" w:eastAsia="黑体" w:cs="黑体"/>
          <w:color w:val="auto"/>
          <w:sz w:val="24"/>
          <w:szCs w:val="24"/>
        </w:rPr>
      </w:pPr>
      <w:r>
        <w:rPr>
          <w:rFonts w:ascii="黑体" w:hAnsi="黑体" w:eastAsia="黑体" w:cs="黑体"/>
          <w:color w:val="auto"/>
          <w:spacing w:val="-2"/>
          <w:sz w:val="24"/>
          <w:szCs w:val="24"/>
        </w:rPr>
        <w:t>十一、专家论证意见</w:t>
      </w:r>
    </w:p>
    <w:tbl>
      <w:tblPr>
        <w:tblStyle w:val="6"/>
        <w:tblW w:w="8825" w:type="dxa"/>
        <w:jc w:val="center"/>
        <w:tblLayout w:type="fixed"/>
        <w:tblCellMar>
          <w:top w:w="0" w:type="dxa"/>
          <w:left w:w="108" w:type="dxa"/>
          <w:bottom w:w="0" w:type="dxa"/>
          <w:right w:w="108" w:type="dxa"/>
        </w:tblCellMar>
      </w:tblPr>
      <w:tblGrid>
        <w:gridCol w:w="849"/>
        <w:gridCol w:w="1562"/>
        <w:gridCol w:w="2825"/>
        <w:gridCol w:w="1936"/>
        <w:gridCol w:w="1653"/>
      </w:tblGrid>
      <w:tr w14:paraId="48846399">
        <w:tblPrEx>
          <w:tblCellMar>
            <w:top w:w="0" w:type="dxa"/>
            <w:left w:w="108" w:type="dxa"/>
            <w:bottom w:w="0" w:type="dxa"/>
            <w:right w:w="108" w:type="dxa"/>
          </w:tblCellMar>
        </w:tblPrEx>
        <w:trPr>
          <w:trHeight w:val="512" w:hRule="atLeast"/>
          <w:jc w:val="center"/>
        </w:trPr>
        <w:tc>
          <w:tcPr>
            <w:tcW w:w="849" w:type="dxa"/>
            <w:vMerge w:val="restart"/>
            <w:tcBorders>
              <w:top w:val="single" w:color="000000" w:sz="4" w:space="0"/>
              <w:left w:val="single" w:color="000000" w:sz="4" w:space="0"/>
              <w:right w:val="single" w:color="000000" w:sz="4" w:space="0"/>
            </w:tcBorders>
            <w:textDirection w:val="tbRlV"/>
            <w:vAlign w:val="center"/>
          </w:tcPr>
          <w:p w14:paraId="00CB482B">
            <w:pPr>
              <w:spacing w:line="500" w:lineRule="exact"/>
              <w:ind w:firstLine="482" w:firstLineChars="200"/>
              <w:jc w:val="center"/>
              <w:rPr>
                <w:rFonts w:hint="eastAsia" w:ascii="黑体" w:hAnsi="宋体" w:eastAsia="黑体" w:cs="宋体"/>
                <w:b/>
                <w:color w:val="auto"/>
                <w:lang w:eastAsia="zh-CN"/>
              </w:rPr>
            </w:pPr>
            <w:r>
              <w:rPr>
                <w:rFonts w:hint="eastAsia" w:ascii="宋体" w:hAnsi="宋体" w:eastAsia="宋体" w:cs="宋体"/>
                <w:b/>
                <w:color w:val="auto"/>
                <w:sz w:val="24"/>
                <w:szCs w:val="24"/>
                <w:lang w:eastAsia="zh-CN"/>
              </w:rPr>
              <w:t>专 业 建 设 指 导 委 员 会 成 员</w:t>
            </w:r>
          </w:p>
        </w:tc>
        <w:tc>
          <w:tcPr>
            <w:tcW w:w="1562" w:type="dxa"/>
            <w:tcBorders>
              <w:top w:val="single" w:color="000000" w:sz="4" w:space="0"/>
              <w:left w:val="single" w:color="000000" w:sz="4" w:space="0"/>
              <w:bottom w:val="single" w:color="000000" w:sz="4" w:space="0"/>
              <w:right w:val="single" w:color="000000" w:sz="4" w:space="0"/>
            </w:tcBorders>
            <w:vAlign w:val="center"/>
          </w:tcPr>
          <w:p w14:paraId="119C4C5A">
            <w:pPr>
              <w:jc w:val="center"/>
              <w:rPr>
                <w:rFonts w:ascii="宋体" w:hAnsi="宋体" w:cs="宋体"/>
                <w:b/>
                <w:color w:val="auto"/>
                <w:sz w:val="24"/>
              </w:rPr>
            </w:pPr>
            <w:r>
              <w:rPr>
                <w:rFonts w:hint="eastAsia" w:ascii="宋体" w:hAnsi="宋体" w:cs="宋体"/>
                <w:b/>
                <w:color w:val="auto"/>
                <w:sz w:val="24"/>
              </w:rPr>
              <w:t>姓  名</w:t>
            </w:r>
          </w:p>
        </w:tc>
        <w:tc>
          <w:tcPr>
            <w:tcW w:w="2825" w:type="dxa"/>
            <w:tcBorders>
              <w:top w:val="single" w:color="000000" w:sz="4" w:space="0"/>
              <w:left w:val="nil"/>
              <w:bottom w:val="single" w:color="000000" w:sz="4" w:space="0"/>
              <w:right w:val="single" w:color="000000" w:sz="4" w:space="0"/>
            </w:tcBorders>
            <w:vAlign w:val="center"/>
          </w:tcPr>
          <w:p w14:paraId="3429CB0D">
            <w:pPr>
              <w:jc w:val="center"/>
              <w:rPr>
                <w:rFonts w:ascii="宋体" w:hAnsi="宋体" w:cs="宋体"/>
                <w:b/>
                <w:color w:val="auto"/>
                <w:sz w:val="24"/>
              </w:rPr>
            </w:pPr>
            <w:r>
              <w:rPr>
                <w:rFonts w:hint="eastAsia" w:ascii="宋体" w:hAnsi="宋体" w:cs="宋体"/>
                <w:b/>
                <w:color w:val="auto"/>
                <w:sz w:val="24"/>
              </w:rPr>
              <w:t>单  位</w:t>
            </w:r>
          </w:p>
        </w:tc>
        <w:tc>
          <w:tcPr>
            <w:tcW w:w="1936" w:type="dxa"/>
            <w:tcBorders>
              <w:top w:val="single" w:color="000000" w:sz="4" w:space="0"/>
              <w:left w:val="nil"/>
              <w:bottom w:val="single" w:color="000000" w:sz="4" w:space="0"/>
              <w:right w:val="single" w:color="000000" w:sz="4" w:space="0"/>
            </w:tcBorders>
            <w:vAlign w:val="center"/>
          </w:tcPr>
          <w:p w14:paraId="425F7319">
            <w:pPr>
              <w:jc w:val="center"/>
              <w:rPr>
                <w:rFonts w:ascii="宋体" w:hAnsi="宋体" w:cs="宋体"/>
                <w:b/>
                <w:color w:val="auto"/>
                <w:sz w:val="24"/>
              </w:rPr>
            </w:pPr>
            <w:r>
              <w:rPr>
                <w:rFonts w:hint="eastAsia" w:ascii="宋体" w:hAnsi="宋体" w:cs="宋体"/>
                <w:b/>
                <w:color w:val="auto"/>
                <w:sz w:val="24"/>
              </w:rPr>
              <w:t>职务/职称</w:t>
            </w:r>
          </w:p>
        </w:tc>
        <w:tc>
          <w:tcPr>
            <w:tcW w:w="1653" w:type="dxa"/>
            <w:tcBorders>
              <w:top w:val="single" w:color="000000" w:sz="4" w:space="0"/>
              <w:left w:val="nil"/>
              <w:bottom w:val="single" w:color="000000" w:sz="4" w:space="0"/>
              <w:right w:val="single" w:color="000000" w:sz="4" w:space="0"/>
            </w:tcBorders>
            <w:vAlign w:val="center"/>
          </w:tcPr>
          <w:p w14:paraId="62CF5F35">
            <w:pPr>
              <w:jc w:val="center"/>
              <w:rPr>
                <w:rFonts w:ascii="宋体" w:hAnsi="宋体" w:cs="宋体"/>
                <w:b/>
                <w:color w:val="auto"/>
                <w:sz w:val="24"/>
              </w:rPr>
            </w:pPr>
            <w:r>
              <w:rPr>
                <w:rFonts w:hint="eastAsia" w:ascii="宋体" w:hAnsi="宋体" w:cs="宋体"/>
                <w:b/>
                <w:color w:val="auto"/>
                <w:sz w:val="24"/>
              </w:rPr>
              <w:t>签  名</w:t>
            </w:r>
          </w:p>
        </w:tc>
      </w:tr>
      <w:tr w14:paraId="6EED94EA">
        <w:tblPrEx>
          <w:tblCellMar>
            <w:top w:w="0" w:type="dxa"/>
            <w:left w:w="108" w:type="dxa"/>
            <w:bottom w:w="0" w:type="dxa"/>
            <w:right w:w="108" w:type="dxa"/>
          </w:tblCellMar>
        </w:tblPrEx>
        <w:trPr>
          <w:trHeight w:val="492" w:hRule="exact"/>
          <w:jc w:val="center"/>
        </w:trPr>
        <w:tc>
          <w:tcPr>
            <w:tcW w:w="849" w:type="dxa"/>
            <w:vMerge w:val="continue"/>
            <w:tcBorders>
              <w:left w:val="single" w:color="000000" w:sz="4" w:space="0"/>
              <w:right w:val="single" w:color="000000" w:sz="4" w:space="0"/>
            </w:tcBorders>
          </w:tcPr>
          <w:p w14:paraId="19EDBB47">
            <w:pPr>
              <w:spacing w:line="500" w:lineRule="exact"/>
              <w:jc w:val="center"/>
              <w:rPr>
                <w:rFonts w:hint="eastAsia" w:ascii="黑体" w:hAnsi="宋体" w:eastAsia="黑体" w:cs="宋体"/>
                <w:b/>
                <w:color w:val="auto"/>
              </w:rPr>
            </w:pPr>
          </w:p>
        </w:tc>
        <w:tc>
          <w:tcPr>
            <w:tcW w:w="1562" w:type="dxa"/>
            <w:tcBorders>
              <w:top w:val="single" w:color="000000" w:sz="4" w:space="0"/>
              <w:left w:val="single" w:color="000000" w:sz="4" w:space="0"/>
              <w:bottom w:val="single" w:color="000000" w:sz="4" w:space="0"/>
              <w:right w:val="single" w:color="000000" w:sz="4" w:space="0"/>
            </w:tcBorders>
            <w:vAlign w:val="center"/>
          </w:tcPr>
          <w:p w14:paraId="50364C56">
            <w:pPr>
              <w:kinsoku/>
              <w:autoSpaceDE/>
              <w:autoSpaceDN/>
              <w:adjustRightInd/>
              <w:snapToGrid/>
              <w:jc w:val="center"/>
              <w:textAlignment w:val="auto"/>
              <w:rPr>
                <w:rFonts w:hint="eastAsia" w:ascii="黑体" w:hAnsi="宋体" w:eastAsia="黑体" w:cs="宋体"/>
                <w:b/>
                <w:color w:val="auto"/>
                <w:lang w:eastAsia="zh-CN"/>
              </w:rPr>
            </w:pPr>
            <w:r>
              <w:rPr>
                <w:rFonts w:hint="eastAsia" w:ascii="黑体" w:hAnsi="宋体" w:eastAsia="黑体" w:cs="宋体"/>
                <w:b/>
                <w:color w:val="auto"/>
                <w:lang w:eastAsia="zh-CN"/>
              </w:rPr>
              <w:t>张端端</w:t>
            </w:r>
          </w:p>
        </w:tc>
        <w:tc>
          <w:tcPr>
            <w:tcW w:w="2825" w:type="dxa"/>
            <w:tcBorders>
              <w:top w:val="single" w:color="000000" w:sz="4" w:space="0"/>
              <w:left w:val="nil"/>
              <w:bottom w:val="single" w:color="000000" w:sz="4" w:space="0"/>
              <w:right w:val="single" w:color="000000" w:sz="4" w:space="0"/>
            </w:tcBorders>
            <w:vAlign w:val="center"/>
          </w:tcPr>
          <w:p w14:paraId="4E1B6C43">
            <w:pPr>
              <w:kinsoku/>
              <w:autoSpaceDE/>
              <w:autoSpaceDN/>
              <w:adjustRightInd/>
              <w:snapToGrid/>
              <w:jc w:val="center"/>
              <w:textAlignment w:val="auto"/>
              <w:rPr>
                <w:rFonts w:hint="eastAsia" w:ascii="黑体" w:hAnsi="宋体" w:eastAsia="黑体" w:cs="宋体"/>
                <w:b/>
                <w:color w:val="auto"/>
                <w:lang w:eastAsia="zh-CN"/>
              </w:rPr>
            </w:pPr>
            <w:r>
              <w:rPr>
                <w:rFonts w:hint="eastAsia" w:ascii="黑体" w:hAnsi="宋体" w:eastAsia="黑体" w:cs="宋体"/>
                <w:b/>
                <w:color w:val="auto"/>
                <w:lang w:eastAsia="zh-CN"/>
              </w:rPr>
              <w:t>济源职业技术学院</w:t>
            </w:r>
          </w:p>
        </w:tc>
        <w:tc>
          <w:tcPr>
            <w:tcW w:w="1936" w:type="dxa"/>
            <w:tcBorders>
              <w:top w:val="single" w:color="000000" w:sz="4" w:space="0"/>
              <w:left w:val="nil"/>
              <w:bottom w:val="single" w:color="000000" w:sz="4" w:space="0"/>
              <w:right w:val="single" w:color="000000" w:sz="4" w:space="0"/>
            </w:tcBorders>
            <w:vAlign w:val="center"/>
          </w:tcPr>
          <w:p w14:paraId="0D152B32">
            <w:pPr>
              <w:kinsoku/>
              <w:autoSpaceDE/>
              <w:autoSpaceDN/>
              <w:adjustRightInd/>
              <w:snapToGrid/>
              <w:jc w:val="center"/>
              <w:textAlignment w:val="auto"/>
              <w:rPr>
                <w:rFonts w:hint="eastAsia" w:ascii="黑体" w:hAnsi="宋体" w:eastAsia="黑体" w:cs="宋体"/>
                <w:b/>
                <w:color w:val="auto"/>
                <w:lang w:eastAsia="zh-CN"/>
              </w:rPr>
            </w:pPr>
            <w:r>
              <w:rPr>
                <w:rFonts w:hint="eastAsia" w:ascii="黑体" w:hAnsi="宋体" w:eastAsia="黑体" w:cs="宋体"/>
                <w:b/>
                <w:color w:val="auto"/>
                <w:lang w:eastAsia="zh-CN"/>
              </w:rPr>
              <w:t>院长/教授</w:t>
            </w:r>
          </w:p>
        </w:tc>
        <w:tc>
          <w:tcPr>
            <w:tcW w:w="1653" w:type="dxa"/>
            <w:tcBorders>
              <w:top w:val="single" w:color="000000" w:sz="4" w:space="0"/>
              <w:left w:val="nil"/>
              <w:bottom w:val="single" w:color="000000" w:sz="4" w:space="0"/>
              <w:right w:val="single" w:color="000000" w:sz="4" w:space="0"/>
            </w:tcBorders>
            <w:vAlign w:val="center"/>
          </w:tcPr>
          <w:p w14:paraId="0026E360">
            <w:pPr>
              <w:kinsoku/>
              <w:autoSpaceDE/>
              <w:autoSpaceDN/>
              <w:adjustRightInd/>
              <w:snapToGrid/>
              <w:jc w:val="center"/>
              <w:textAlignment w:val="auto"/>
              <w:rPr>
                <w:rFonts w:hint="eastAsia" w:ascii="黑体" w:hAnsi="宋体" w:eastAsia="黑体" w:cs="宋体"/>
                <w:b/>
                <w:color w:val="auto"/>
                <w:lang w:eastAsia="zh-CN"/>
              </w:rPr>
            </w:pPr>
          </w:p>
        </w:tc>
      </w:tr>
      <w:tr w14:paraId="3A1323DA">
        <w:tblPrEx>
          <w:tblCellMar>
            <w:top w:w="0" w:type="dxa"/>
            <w:left w:w="108" w:type="dxa"/>
            <w:bottom w:w="0" w:type="dxa"/>
            <w:right w:w="108" w:type="dxa"/>
          </w:tblCellMar>
        </w:tblPrEx>
        <w:trPr>
          <w:trHeight w:val="492" w:hRule="exact"/>
          <w:jc w:val="center"/>
        </w:trPr>
        <w:tc>
          <w:tcPr>
            <w:tcW w:w="849" w:type="dxa"/>
            <w:vMerge w:val="continue"/>
            <w:tcBorders>
              <w:left w:val="single" w:color="000000" w:sz="4" w:space="0"/>
              <w:right w:val="single" w:color="000000" w:sz="4" w:space="0"/>
            </w:tcBorders>
          </w:tcPr>
          <w:p w14:paraId="2B76DA4F">
            <w:pPr>
              <w:spacing w:line="500" w:lineRule="exact"/>
              <w:jc w:val="center"/>
              <w:rPr>
                <w:rFonts w:hint="eastAsia" w:ascii="黑体" w:hAnsi="宋体" w:eastAsia="黑体" w:cs="宋体"/>
                <w:b/>
                <w:color w:val="auto"/>
              </w:rPr>
            </w:pPr>
          </w:p>
        </w:tc>
        <w:tc>
          <w:tcPr>
            <w:tcW w:w="1562" w:type="dxa"/>
            <w:tcBorders>
              <w:top w:val="single" w:color="000000" w:sz="4" w:space="0"/>
              <w:left w:val="single" w:color="000000" w:sz="4" w:space="0"/>
              <w:bottom w:val="single" w:color="000000" w:sz="4" w:space="0"/>
              <w:right w:val="single" w:color="000000" w:sz="4" w:space="0"/>
            </w:tcBorders>
            <w:vAlign w:val="center"/>
          </w:tcPr>
          <w:p w14:paraId="09A1CFF6">
            <w:pPr>
              <w:kinsoku/>
              <w:autoSpaceDE/>
              <w:autoSpaceDN/>
              <w:adjustRightInd/>
              <w:snapToGrid/>
              <w:jc w:val="center"/>
              <w:textAlignment w:val="auto"/>
              <w:rPr>
                <w:rFonts w:hint="eastAsia" w:ascii="黑体" w:hAnsi="宋体" w:eastAsia="黑体" w:cs="宋体"/>
                <w:b/>
                <w:color w:val="auto"/>
                <w:lang w:eastAsia="zh-CN"/>
              </w:rPr>
            </w:pPr>
            <w:r>
              <w:rPr>
                <w:rFonts w:hint="eastAsia" w:ascii="黑体" w:hAnsi="宋体" w:eastAsia="黑体" w:cs="宋体"/>
                <w:b/>
                <w:color w:val="auto"/>
                <w:lang w:eastAsia="zh-CN"/>
              </w:rPr>
              <w:t>谢会昌</w:t>
            </w:r>
          </w:p>
        </w:tc>
        <w:tc>
          <w:tcPr>
            <w:tcW w:w="2825" w:type="dxa"/>
            <w:tcBorders>
              <w:top w:val="single" w:color="000000" w:sz="4" w:space="0"/>
              <w:left w:val="nil"/>
              <w:bottom w:val="single" w:color="000000" w:sz="4" w:space="0"/>
              <w:right w:val="single" w:color="000000" w:sz="4" w:space="0"/>
            </w:tcBorders>
            <w:vAlign w:val="center"/>
          </w:tcPr>
          <w:p w14:paraId="1FB3B9E1">
            <w:pPr>
              <w:kinsoku/>
              <w:autoSpaceDE/>
              <w:autoSpaceDN/>
              <w:adjustRightInd/>
              <w:snapToGrid/>
              <w:jc w:val="center"/>
              <w:textAlignment w:val="auto"/>
              <w:rPr>
                <w:rFonts w:hint="eastAsia" w:ascii="黑体" w:hAnsi="宋体" w:eastAsia="黑体" w:cs="宋体"/>
                <w:b/>
                <w:color w:val="auto"/>
                <w:lang w:eastAsia="zh-CN"/>
              </w:rPr>
            </w:pPr>
            <w:r>
              <w:rPr>
                <w:rFonts w:hint="eastAsia" w:ascii="黑体" w:hAnsi="宋体" w:eastAsia="黑体" w:cs="宋体"/>
                <w:b/>
                <w:color w:val="auto"/>
                <w:lang w:eastAsia="zh-CN"/>
              </w:rPr>
              <w:t>济源职业技术学院</w:t>
            </w:r>
          </w:p>
        </w:tc>
        <w:tc>
          <w:tcPr>
            <w:tcW w:w="1936" w:type="dxa"/>
            <w:tcBorders>
              <w:top w:val="single" w:color="000000" w:sz="4" w:space="0"/>
              <w:left w:val="nil"/>
              <w:bottom w:val="single" w:color="000000" w:sz="4" w:space="0"/>
              <w:right w:val="single" w:color="000000" w:sz="4" w:space="0"/>
            </w:tcBorders>
            <w:vAlign w:val="center"/>
          </w:tcPr>
          <w:p w14:paraId="4CEEB857">
            <w:pPr>
              <w:kinsoku/>
              <w:autoSpaceDE/>
              <w:autoSpaceDN/>
              <w:adjustRightInd/>
              <w:snapToGrid/>
              <w:jc w:val="center"/>
              <w:textAlignment w:val="auto"/>
              <w:rPr>
                <w:rFonts w:hint="eastAsia" w:ascii="黑体" w:hAnsi="宋体" w:eastAsia="黑体" w:cs="宋体"/>
                <w:b/>
                <w:color w:val="auto"/>
              </w:rPr>
            </w:pPr>
            <w:r>
              <w:rPr>
                <w:rFonts w:hint="eastAsia" w:ascii="黑体" w:hAnsi="宋体" w:eastAsia="黑体" w:cs="宋体"/>
                <w:b/>
                <w:color w:val="auto"/>
                <w:lang w:eastAsia="zh-CN"/>
              </w:rPr>
              <w:t>书记/副教授</w:t>
            </w:r>
          </w:p>
        </w:tc>
        <w:tc>
          <w:tcPr>
            <w:tcW w:w="1653" w:type="dxa"/>
            <w:tcBorders>
              <w:top w:val="single" w:color="000000" w:sz="4" w:space="0"/>
              <w:left w:val="nil"/>
              <w:bottom w:val="single" w:color="000000" w:sz="4" w:space="0"/>
              <w:right w:val="single" w:color="000000" w:sz="4" w:space="0"/>
            </w:tcBorders>
            <w:vAlign w:val="center"/>
          </w:tcPr>
          <w:p w14:paraId="7D22C602">
            <w:pPr>
              <w:spacing w:line="500" w:lineRule="exact"/>
              <w:jc w:val="center"/>
              <w:rPr>
                <w:rFonts w:hint="eastAsia" w:ascii="黑体" w:hAnsi="宋体" w:eastAsia="黑体" w:cs="宋体"/>
                <w:b/>
                <w:color w:val="auto"/>
              </w:rPr>
            </w:pPr>
          </w:p>
        </w:tc>
      </w:tr>
      <w:tr w14:paraId="70AA3CE5">
        <w:tblPrEx>
          <w:tblCellMar>
            <w:top w:w="0" w:type="dxa"/>
            <w:left w:w="108" w:type="dxa"/>
            <w:bottom w:w="0" w:type="dxa"/>
            <w:right w:w="108" w:type="dxa"/>
          </w:tblCellMar>
        </w:tblPrEx>
        <w:trPr>
          <w:trHeight w:val="492" w:hRule="exact"/>
          <w:jc w:val="center"/>
        </w:trPr>
        <w:tc>
          <w:tcPr>
            <w:tcW w:w="849" w:type="dxa"/>
            <w:vMerge w:val="continue"/>
            <w:tcBorders>
              <w:left w:val="single" w:color="000000" w:sz="4" w:space="0"/>
              <w:right w:val="single" w:color="000000" w:sz="4" w:space="0"/>
            </w:tcBorders>
          </w:tcPr>
          <w:p w14:paraId="0B53360B">
            <w:pPr>
              <w:spacing w:line="500" w:lineRule="exact"/>
              <w:jc w:val="center"/>
              <w:rPr>
                <w:rFonts w:hint="eastAsia" w:ascii="黑体" w:hAnsi="宋体" w:eastAsia="黑体" w:cs="宋体"/>
                <w:b/>
                <w:color w:val="auto"/>
              </w:rPr>
            </w:pPr>
          </w:p>
        </w:tc>
        <w:tc>
          <w:tcPr>
            <w:tcW w:w="1562" w:type="dxa"/>
            <w:tcBorders>
              <w:top w:val="single" w:color="000000" w:sz="4" w:space="0"/>
              <w:left w:val="single" w:color="000000" w:sz="4" w:space="0"/>
              <w:bottom w:val="single" w:color="000000" w:sz="4" w:space="0"/>
              <w:right w:val="single" w:color="000000" w:sz="4" w:space="0"/>
            </w:tcBorders>
            <w:vAlign w:val="center"/>
          </w:tcPr>
          <w:p w14:paraId="124D014A">
            <w:pPr>
              <w:kinsoku/>
              <w:autoSpaceDE/>
              <w:autoSpaceDN/>
              <w:adjustRightInd/>
              <w:snapToGrid/>
              <w:jc w:val="center"/>
              <w:textAlignment w:val="auto"/>
              <w:rPr>
                <w:rFonts w:hint="eastAsia" w:ascii="黑体" w:hAnsi="宋体" w:eastAsia="黑体" w:cs="宋体"/>
                <w:b/>
                <w:color w:val="auto"/>
                <w:lang w:eastAsia="zh-CN"/>
              </w:rPr>
            </w:pPr>
            <w:r>
              <w:rPr>
                <w:rFonts w:hint="eastAsia" w:ascii="黑体" w:hAnsi="宋体" w:eastAsia="黑体" w:cs="宋体"/>
                <w:b/>
                <w:color w:val="auto"/>
                <w:lang w:eastAsia="zh-CN"/>
              </w:rPr>
              <w:t>任联齐</w:t>
            </w:r>
          </w:p>
        </w:tc>
        <w:tc>
          <w:tcPr>
            <w:tcW w:w="2825" w:type="dxa"/>
            <w:tcBorders>
              <w:top w:val="single" w:color="000000" w:sz="4" w:space="0"/>
              <w:left w:val="nil"/>
              <w:bottom w:val="single" w:color="000000" w:sz="4" w:space="0"/>
              <w:right w:val="single" w:color="000000" w:sz="4" w:space="0"/>
            </w:tcBorders>
            <w:vAlign w:val="center"/>
          </w:tcPr>
          <w:p w14:paraId="2F373DB0">
            <w:pPr>
              <w:kinsoku/>
              <w:autoSpaceDE/>
              <w:autoSpaceDN/>
              <w:adjustRightInd/>
              <w:snapToGrid/>
              <w:jc w:val="center"/>
              <w:textAlignment w:val="auto"/>
              <w:rPr>
                <w:rFonts w:hint="eastAsia" w:ascii="黑体" w:hAnsi="宋体" w:eastAsia="黑体" w:cs="宋体"/>
                <w:b/>
                <w:color w:val="auto"/>
                <w:lang w:eastAsia="zh-CN"/>
              </w:rPr>
            </w:pPr>
            <w:r>
              <w:rPr>
                <w:rFonts w:hint="eastAsia" w:ascii="黑体" w:hAnsi="宋体" w:eastAsia="黑体" w:cs="宋体"/>
                <w:b/>
                <w:color w:val="auto"/>
                <w:lang w:eastAsia="zh-CN"/>
              </w:rPr>
              <w:t>济源职业技术学院</w:t>
            </w:r>
          </w:p>
        </w:tc>
        <w:tc>
          <w:tcPr>
            <w:tcW w:w="1936" w:type="dxa"/>
            <w:tcBorders>
              <w:top w:val="single" w:color="000000" w:sz="4" w:space="0"/>
              <w:left w:val="nil"/>
              <w:bottom w:val="single" w:color="000000" w:sz="4" w:space="0"/>
              <w:right w:val="single" w:color="000000" w:sz="4" w:space="0"/>
            </w:tcBorders>
            <w:vAlign w:val="center"/>
          </w:tcPr>
          <w:p w14:paraId="75465F8D">
            <w:pPr>
              <w:kinsoku/>
              <w:autoSpaceDE/>
              <w:autoSpaceDN/>
              <w:adjustRightInd/>
              <w:snapToGrid/>
              <w:jc w:val="center"/>
              <w:textAlignment w:val="auto"/>
              <w:rPr>
                <w:rFonts w:hint="eastAsia" w:ascii="黑体" w:hAnsi="宋体" w:eastAsia="黑体" w:cs="宋体"/>
                <w:b/>
                <w:color w:val="auto"/>
              </w:rPr>
            </w:pPr>
            <w:r>
              <w:rPr>
                <w:rFonts w:hint="eastAsia" w:ascii="黑体" w:hAnsi="宋体" w:eastAsia="黑体" w:cs="宋体"/>
                <w:b/>
                <w:color w:val="auto"/>
                <w:lang w:eastAsia="zh-CN"/>
              </w:rPr>
              <w:t>副院长/讲师</w:t>
            </w:r>
          </w:p>
        </w:tc>
        <w:tc>
          <w:tcPr>
            <w:tcW w:w="1653" w:type="dxa"/>
            <w:tcBorders>
              <w:top w:val="single" w:color="000000" w:sz="4" w:space="0"/>
              <w:left w:val="nil"/>
              <w:bottom w:val="single" w:color="000000" w:sz="4" w:space="0"/>
              <w:right w:val="single" w:color="000000" w:sz="4" w:space="0"/>
            </w:tcBorders>
            <w:vAlign w:val="center"/>
          </w:tcPr>
          <w:p w14:paraId="27CCA387">
            <w:pPr>
              <w:spacing w:line="500" w:lineRule="exact"/>
              <w:jc w:val="center"/>
              <w:rPr>
                <w:rFonts w:hint="eastAsia" w:ascii="黑体" w:hAnsi="宋体" w:eastAsia="黑体" w:cs="宋体"/>
                <w:b/>
                <w:color w:val="auto"/>
              </w:rPr>
            </w:pPr>
          </w:p>
        </w:tc>
      </w:tr>
      <w:tr w14:paraId="7391A129">
        <w:tblPrEx>
          <w:tblCellMar>
            <w:top w:w="0" w:type="dxa"/>
            <w:left w:w="108" w:type="dxa"/>
            <w:bottom w:w="0" w:type="dxa"/>
            <w:right w:w="108" w:type="dxa"/>
          </w:tblCellMar>
        </w:tblPrEx>
        <w:trPr>
          <w:trHeight w:val="492" w:hRule="exact"/>
          <w:jc w:val="center"/>
        </w:trPr>
        <w:tc>
          <w:tcPr>
            <w:tcW w:w="849" w:type="dxa"/>
            <w:vMerge w:val="continue"/>
            <w:tcBorders>
              <w:left w:val="single" w:color="000000" w:sz="4" w:space="0"/>
              <w:right w:val="single" w:color="000000" w:sz="4" w:space="0"/>
            </w:tcBorders>
          </w:tcPr>
          <w:p w14:paraId="4DEF08A3">
            <w:pPr>
              <w:spacing w:line="500" w:lineRule="exact"/>
              <w:jc w:val="center"/>
              <w:rPr>
                <w:rFonts w:hint="eastAsia" w:ascii="黑体" w:hAnsi="宋体" w:eastAsia="黑体" w:cs="宋体"/>
                <w:b/>
                <w:color w:val="auto"/>
              </w:rPr>
            </w:pPr>
          </w:p>
        </w:tc>
        <w:tc>
          <w:tcPr>
            <w:tcW w:w="1562" w:type="dxa"/>
            <w:tcBorders>
              <w:top w:val="single" w:color="000000" w:sz="4" w:space="0"/>
              <w:left w:val="single" w:color="000000" w:sz="4" w:space="0"/>
              <w:bottom w:val="single" w:color="000000" w:sz="4" w:space="0"/>
              <w:right w:val="single" w:color="000000" w:sz="4" w:space="0"/>
            </w:tcBorders>
            <w:vAlign w:val="center"/>
          </w:tcPr>
          <w:p w14:paraId="662B4156">
            <w:pPr>
              <w:kinsoku/>
              <w:autoSpaceDE/>
              <w:autoSpaceDN/>
              <w:adjustRightInd/>
              <w:snapToGrid/>
              <w:jc w:val="center"/>
              <w:textAlignment w:val="auto"/>
              <w:rPr>
                <w:rFonts w:hint="eastAsia" w:ascii="黑体" w:hAnsi="宋体" w:eastAsia="黑体" w:cs="宋体"/>
                <w:b/>
                <w:color w:val="auto"/>
                <w:lang w:eastAsia="zh-CN"/>
              </w:rPr>
            </w:pPr>
            <w:r>
              <w:rPr>
                <w:rFonts w:hint="eastAsia" w:ascii="黑体" w:hAnsi="宋体" w:eastAsia="黑体" w:cs="宋体"/>
                <w:b/>
                <w:color w:val="auto"/>
                <w:lang w:eastAsia="zh-CN"/>
              </w:rPr>
              <w:t>景兴利</w:t>
            </w:r>
          </w:p>
        </w:tc>
        <w:tc>
          <w:tcPr>
            <w:tcW w:w="2825" w:type="dxa"/>
            <w:tcBorders>
              <w:top w:val="single" w:color="000000" w:sz="4" w:space="0"/>
              <w:left w:val="nil"/>
              <w:bottom w:val="single" w:color="000000" w:sz="4" w:space="0"/>
              <w:right w:val="single" w:color="000000" w:sz="4" w:space="0"/>
            </w:tcBorders>
            <w:vAlign w:val="center"/>
          </w:tcPr>
          <w:p w14:paraId="24765E34">
            <w:pPr>
              <w:kinsoku/>
              <w:autoSpaceDE/>
              <w:autoSpaceDN/>
              <w:adjustRightInd/>
              <w:snapToGrid/>
              <w:jc w:val="center"/>
              <w:textAlignment w:val="auto"/>
              <w:rPr>
                <w:rFonts w:hint="eastAsia" w:ascii="黑体" w:hAnsi="宋体" w:eastAsia="黑体" w:cs="宋体"/>
                <w:b/>
                <w:color w:val="auto"/>
                <w:lang w:eastAsia="zh-CN"/>
              </w:rPr>
            </w:pPr>
            <w:r>
              <w:rPr>
                <w:rFonts w:hint="eastAsia" w:ascii="黑体" w:hAnsi="宋体" w:eastAsia="黑体" w:cs="宋体"/>
                <w:b/>
                <w:color w:val="auto"/>
                <w:lang w:eastAsia="zh-CN"/>
              </w:rPr>
              <w:t>济源职业技术学院</w:t>
            </w:r>
          </w:p>
        </w:tc>
        <w:tc>
          <w:tcPr>
            <w:tcW w:w="1936" w:type="dxa"/>
            <w:tcBorders>
              <w:top w:val="single" w:color="000000" w:sz="4" w:space="0"/>
              <w:left w:val="nil"/>
              <w:bottom w:val="single" w:color="000000" w:sz="4" w:space="0"/>
              <w:right w:val="single" w:color="000000" w:sz="4" w:space="0"/>
            </w:tcBorders>
            <w:vAlign w:val="center"/>
          </w:tcPr>
          <w:p w14:paraId="6C08C22F">
            <w:pPr>
              <w:kinsoku/>
              <w:autoSpaceDE/>
              <w:autoSpaceDN/>
              <w:adjustRightInd/>
              <w:snapToGrid/>
              <w:jc w:val="center"/>
              <w:textAlignment w:val="auto"/>
              <w:rPr>
                <w:rFonts w:hint="eastAsia" w:ascii="黑体" w:hAnsi="宋体" w:eastAsia="黑体" w:cs="宋体"/>
                <w:b/>
                <w:color w:val="auto"/>
              </w:rPr>
            </w:pPr>
            <w:r>
              <w:rPr>
                <w:rFonts w:hint="eastAsia" w:ascii="黑体" w:hAnsi="宋体" w:eastAsia="黑体" w:cs="宋体"/>
                <w:b/>
                <w:color w:val="auto"/>
                <w:lang w:eastAsia="zh-CN"/>
              </w:rPr>
              <w:t>讲师</w:t>
            </w:r>
          </w:p>
        </w:tc>
        <w:tc>
          <w:tcPr>
            <w:tcW w:w="1653" w:type="dxa"/>
            <w:tcBorders>
              <w:top w:val="single" w:color="000000" w:sz="4" w:space="0"/>
              <w:left w:val="nil"/>
              <w:bottom w:val="single" w:color="000000" w:sz="4" w:space="0"/>
              <w:right w:val="single" w:color="000000" w:sz="4" w:space="0"/>
            </w:tcBorders>
            <w:vAlign w:val="center"/>
          </w:tcPr>
          <w:p w14:paraId="270E885A">
            <w:pPr>
              <w:spacing w:line="500" w:lineRule="exact"/>
              <w:jc w:val="center"/>
              <w:rPr>
                <w:rFonts w:hint="eastAsia" w:ascii="黑体" w:hAnsi="宋体" w:eastAsia="黑体" w:cs="宋体"/>
                <w:b/>
                <w:color w:val="auto"/>
              </w:rPr>
            </w:pPr>
          </w:p>
        </w:tc>
      </w:tr>
      <w:tr w14:paraId="1E8665D1">
        <w:tblPrEx>
          <w:tblCellMar>
            <w:top w:w="0" w:type="dxa"/>
            <w:left w:w="108" w:type="dxa"/>
            <w:bottom w:w="0" w:type="dxa"/>
            <w:right w:w="108" w:type="dxa"/>
          </w:tblCellMar>
        </w:tblPrEx>
        <w:trPr>
          <w:trHeight w:val="492" w:hRule="exact"/>
          <w:jc w:val="center"/>
        </w:trPr>
        <w:tc>
          <w:tcPr>
            <w:tcW w:w="849" w:type="dxa"/>
            <w:vMerge w:val="continue"/>
            <w:tcBorders>
              <w:left w:val="single" w:color="000000" w:sz="4" w:space="0"/>
              <w:right w:val="single" w:color="000000" w:sz="4" w:space="0"/>
            </w:tcBorders>
          </w:tcPr>
          <w:p w14:paraId="34E09223">
            <w:pPr>
              <w:spacing w:line="500" w:lineRule="exact"/>
              <w:jc w:val="center"/>
              <w:rPr>
                <w:rFonts w:hint="eastAsia" w:ascii="黑体" w:hAnsi="宋体" w:eastAsia="黑体" w:cs="宋体"/>
                <w:b/>
                <w:color w:val="auto"/>
              </w:rPr>
            </w:pPr>
          </w:p>
        </w:tc>
        <w:tc>
          <w:tcPr>
            <w:tcW w:w="1562" w:type="dxa"/>
            <w:tcBorders>
              <w:top w:val="single" w:color="000000" w:sz="4" w:space="0"/>
              <w:left w:val="single" w:color="000000" w:sz="4" w:space="0"/>
              <w:bottom w:val="single" w:color="000000" w:sz="4" w:space="0"/>
              <w:right w:val="single" w:color="000000" w:sz="4" w:space="0"/>
            </w:tcBorders>
            <w:vAlign w:val="center"/>
          </w:tcPr>
          <w:p w14:paraId="26532674">
            <w:pPr>
              <w:kinsoku/>
              <w:autoSpaceDE/>
              <w:autoSpaceDN/>
              <w:adjustRightInd/>
              <w:snapToGrid/>
              <w:jc w:val="center"/>
              <w:textAlignment w:val="auto"/>
              <w:rPr>
                <w:rFonts w:hint="eastAsia" w:ascii="黑体" w:hAnsi="宋体" w:eastAsia="黑体" w:cs="宋体"/>
                <w:b/>
                <w:color w:val="auto"/>
                <w:lang w:eastAsia="zh-CN"/>
              </w:rPr>
            </w:pPr>
            <w:r>
              <w:rPr>
                <w:rFonts w:hint="eastAsia" w:ascii="黑体" w:hAnsi="宋体" w:eastAsia="黑体" w:cs="宋体"/>
                <w:b/>
                <w:color w:val="auto"/>
                <w:lang w:eastAsia="zh-CN"/>
              </w:rPr>
              <w:t>郝晨宇</w:t>
            </w:r>
          </w:p>
        </w:tc>
        <w:tc>
          <w:tcPr>
            <w:tcW w:w="2825" w:type="dxa"/>
            <w:tcBorders>
              <w:top w:val="single" w:color="000000" w:sz="4" w:space="0"/>
              <w:left w:val="nil"/>
              <w:bottom w:val="single" w:color="000000" w:sz="4" w:space="0"/>
              <w:right w:val="single" w:color="000000" w:sz="4" w:space="0"/>
            </w:tcBorders>
            <w:vAlign w:val="center"/>
          </w:tcPr>
          <w:p w14:paraId="5EF6EC88">
            <w:pPr>
              <w:kinsoku/>
              <w:autoSpaceDE/>
              <w:autoSpaceDN/>
              <w:adjustRightInd/>
              <w:snapToGrid/>
              <w:jc w:val="center"/>
              <w:textAlignment w:val="auto"/>
              <w:rPr>
                <w:rFonts w:hint="eastAsia" w:ascii="黑体" w:hAnsi="宋体" w:eastAsia="黑体" w:cs="宋体"/>
                <w:b/>
                <w:color w:val="auto"/>
                <w:lang w:eastAsia="zh-CN"/>
              </w:rPr>
            </w:pPr>
            <w:r>
              <w:rPr>
                <w:rFonts w:hint="eastAsia" w:ascii="黑体" w:hAnsi="宋体" w:eastAsia="黑体" w:cs="宋体"/>
                <w:b/>
                <w:color w:val="auto"/>
                <w:lang w:eastAsia="zh-CN"/>
              </w:rPr>
              <w:t>济源职业技术学院</w:t>
            </w:r>
          </w:p>
        </w:tc>
        <w:tc>
          <w:tcPr>
            <w:tcW w:w="1936" w:type="dxa"/>
            <w:tcBorders>
              <w:top w:val="single" w:color="000000" w:sz="4" w:space="0"/>
              <w:left w:val="nil"/>
              <w:bottom w:val="single" w:color="000000" w:sz="4" w:space="0"/>
              <w:right w:val="single" w:color="000000" w:sz="4" w:space="0"/>
            </w:tcBorders>
            <w:vAlign w:val="center"/>
          </w:tcPr>
          <w:p w14:paraId="41DD06AE">
            <w:pPr>
              <w:kinsoku/>
              <w:autoSpaceDE/>
              <w:autoSpaceDN/>
              <w:adjustRightInd/>
              <w:snapToGrid/>
              <w:jc w:val="center"/>
              <w:textAlignment w:val="auto"/>
              <w:rPr>
                <w:rFonts w:hint="eastAsia" w:ascii="黑体" w:hAnsi="宋体" w:eastAsia="黑体" w:cs="宋体"/>
                <w:b/>
                <w:color w:val="auto"/>
              </w:rPr>
            </w:pPr>
            <w:r>
              <w:rPr>
                <w:rFonts w:hint="eastAsia" w:ascii="黑体" w:hAnsi="宋体" w:eastAsia="黑体" w:cs="宋体"/>
                <w:b/>
                <w:color w:val="auto"/>
                <w:lang w:eastAsia="zh-CN"/>
              </w:rPr>
              <w:t>讲师</w:t>
            </w:r>
          </w:p>
        </w:tc>
        <w:tc>
          <w:tcPr>
            <w:tcW w:w="1653" w:type="dxa"/>
            <w:tcBorders>
              <w:top w:val="single" w:color="000000" w:sz="4" w:space="0"/>
              <w:left w:val="nil"/>
              <w:bottom w:val="single" w:color="000000" w:sz="4" w:space="0"/>
              <w:right w:val="single" w:color="000000" w:sz="4" w:space="0"/>
            </w:tcBorders>
            <w:vAlign w:val="center"/>
          </w:tcPr>
          <w:p w14:paraId="575622EB">
            <w:pPr>
              <w:spacing w:line="500" w:lineRule="exact"/>
              <w:jc w:val="center"/>
              <w:rPr>
                <w:rFonts w:hint="eastAsia" w:ascii="黑体" w:hAnsi="宋体" w:eastAsia="黑体" w:cs="宋体"/>
                <w:b/>
                <w:color w:val="auto"/>
              </w:rPr>
            </w:pPr>
          </w:p>
        </w:tc>
      </w:tr>
      <w:tr w14:paraId="7B475565">
        <w:tblPrEx>
          <w:tblCellMar>
            <w:top w:w="0" w:type="dxa"/>
            <w:left w:w="108" w:type="dxa"/>
            <w:bottom w:w="0" w:type="dxa"/>
            <w:right w:w="108" w:type="dxa"/>
          </w:tblCellMar>
        </w:tblPrEx>
        <w:trPr>
          <w:trHeight w:val="492" w:hRule="exact"/>
          <w:jc w:val="center"/>
        </w:trPr>
        <w:tc>
          <w:tcPr>
            <w:tcW w:w="849" w:type="dxa"/>
            <w:vMerge w:val="continue"/>
            <w:tcBorders>
              <w:left w:val="single" w:color="000000" w:sz="4" w:space="0"/>
              <w:right w:val="single" w:color="000000" w:sz="4" w:space="0"/>
            </w:tcBorders>
          </w:tcPr>
          <w:p w14:paraId="24FCD19A">
            <w:pPr>
              <w:spacing w:line="500" w:lineRule="exact"/>
              <w:jc w:val="center"/>
              <w:rPr>
                <w:rFonts w:hint="eastAsia" w:ascii="黑体" w:hAnsi="宋体" w:eastAsia="黑体" w:cs="宋体"/>
                <w:b/>
                <w:color w:val="auto"/>
              </w:rPr>
            </w:pPr>
          </w:p>
        </w:tc>
        <w:tc>
          <w:tcPr>
            <w:tcW w:w="1562" w:type="dxa"/>
            <w:tcBorders>
              <w:top w:val="single" w:color="000000" w:sz="4" w:space="0"/>
              <w:left w:val="single" w:color="000000" w:sz="4" w:space="0"/>
              <w:bottom w:val="single" w:color="000000" w:sz="4" w:space="0"/>
              <w:right w:val="single" w:color="000000" w:sz="4" w:space="0"/>
            </w:tcBorders>
            <w:vAlign w:val="center"/>
          </w:tcPr>
          <w:p w14:paraId="1201D026">
            <w:pPr>
              <w:kinsoku/>
              <w:autoSpaceDE/>
              <w:autoSpaceDN/>
              <w:adjustRightInd/>
              <w:snapToGrid/>
              <w:jc w:val="center"/>
              <w:textAlignment w:val="auto"/>
              <w:rPr>
                <w:rFonts w:hint="eastAsia" w:ascii="黑体" w:hAnsi="宋体" w:eastAsia="黑体" w:cs="宋体"/>
                <w:b/>
                <w:color w:val="auto"/>
                <w:lang w:eastAsia="zh-CN"/>
              </w:rPr>
            </w:pPr>
            <w:r>
              <w:rPr>
                <w:rFonts w:hint="eastAsia" w:ascii="黑体" w:hAnsi="宋体" w:eastAsia="黑体" w:cs="宋体"/>
                <w:b/>
                <w:color w:val="auto"/>
                <w:lang w:eastAsia="zh-CN"/>
              </w:rPr>
              <w:t>王永成</w:t>
            </w:r>
          </w:p>
        </w:tc>
        <w:tc>
          <w:tcPr>
            <w:tcW w:w="2825" w:type="dxa"/>
            <w:tcBorders>
              <w:top w:val="single" w:color="000000" w:sz="4" w:space="0"/>
              <w:left w:val="nil"/>
              <w:bottom w:val="single" w:color="000000" w:sz="4" w:space="0"/>
              <w:right w:val="single" w:color="000000" w:sz="4" w:space="0"/>
            </w:tcBorders>
            <w:vAlign w:val="center"/>
          </w:tcPr>
          <w:p w14:paraId="6A9AF50E">
            <w:pPr>
              <w:kinsoku/>
              <w:autoSpaceDE/>
              <w:autoSpaceDN/>
              <w:adjustRightInd/>
              <w:snapToGrid/>
              <w:jc w:val="center"/>
              <w:textAlignment w:val="auto"/>
              <w:rPr>
                <w:rFonts w:hint="eastAsia" w:ascii="黑体" w:hAnsi="宋体" w:eastAsia="黑体" w:cs="宋体"/>
                <w:b/>
                <w:color w:val="auto"/>
                <w:lang w:eastAsia="zh-CN"/>
              </w:rPr>
            </w:pPr>
            <w:r>
              <w:rPr>
                <w:rFonts w:hint="eastAsia" w:ascii="黑体" w:hAnsi="宋体" w:eastAsia="黑体" w:cs="宋体"/>
                <w:b/>
                <w:color w:val="auto"/>
                <w:lang w:eastAsia="zh-CN"/>
              </w:rPr>
              <w:t>焦作车务段</w:t>
            </w:r>
          </w:p>
        </w:tc>
        <w:tc>
          <w:tcPr>
            <w:tcW w:w="1936" w:type="dxa"/>
            <w:tcBorders>
              <w:top w:val="single" w:color="000000" w:sz="4" w:space="0"/>
              <w:left w:val="nil"/>
              <w:bottom w:val="single" w:color="000000" w:sz="4" w:space="0"/>
              <w:right w:val="single" w:color="000000" w:sz="4" w:space="0"/>
            </w:tcBorders>
            <w:vAlign w:val="center"/>
          </w:tcPr>
          <w:p w14:paraId="55B7FD37">
            <w:pPr>
              <w:kinsoku/>
              <w:autoSpaceDE/>
              <w:autoSpaceDN/>
              <w:adjustRightInd/>
              <w:snapToGrid/>
              <w:jc w:val="center"/>
              <w:textAlignment w:val="auto"/>
              <w:rPr>
                <w:rFonts w:hint="eastAsia" w:ascii="黑体" w:hAnsi="宋体" w:eastAsia="黑体" w:cs="宋体"/>
                <w:b/>
                <w:color w:val="auto"/>
              </w:rPr>
            </w:pPr>
            <w:r>
              <w:rPr>
                <w:rFonts w:hint="eastAsia" w:ascii="黑体" w:hAnsi="宋体" w:eastAsia="黑体" w:cs="宋体"/>
                <w:b/>
                <w:color w:val="auto"/>
                <w:lang w:eastAsia="zh-CN"/>
              </w:rPr>
              <w:t>火车站站长</w:t>
            </w:r>
          </w:p>
        </w:tc>
        <w:tc>
          <w:tcPr>
            <w:tcW w:w="1653" w:type="dxa"/>
            <w:tcBorders>
              <w:top w:val="single" w:color="000000" w:sz="4" w:space="0"/>
              <w:left w:val="nil"/>
              <w:bottom w:val="single" w:color="000000" w:sz="4" w:space="0"/>
              <w:right w:val="single" w:color="000000" w:sz="4" w:space="0"/>
            </w:tcBorders>
            <w:vAlign w:val="center"/>
          </w:tcPr>
          <w:p w14:paraId="0E7A0CBD">
            <w:pPr>
              <w:spacing w:line="500" w:lineRule="exact"/>
              <w:jc w:val="center"/>
              <w:rPr>
                <w:rFonts w:hint="eastAsia" w:ascii="黑体" w:hAnsi="宋体" w:eastAsia="黑体" w:cs="宋体"/>
                <w:b/>
                <w:color w:val="auto"/>
              </w:rPr>
            </w:pPr>
          </w:p>
        </w:tc>
      </w:tr>
      <w:tr w14:paraId="5EF38FD2">
        <w:tblPrEx>
          <w:tblCellMar>
            <w:top w:w="0" w:type="dxa"/>
            <w:left w:w="108" w:type="dxa"/>
            <w:bottom w:w="0" w:type="dxa"/>
            <w:right w:w="108" w:type="dxa"/>
          </w:tblCellMar>
        </w:tblPrEx>
        <w:trPr>
          <w:trHeight w:val="492" w:hRule="exact"/>
          <w:jc w:val="center"/>
        </w:trPr>
        <w:tc>
          <w:tcPr>
            <w:tcW w:w="849" w:type="dxa"/>
            <w:vMerge w:val="continue"/>
            <w:tcBorders>
              <w:left w:val="single" w:color="000000" w:sz="4" w:space="0"/>
              <w:right w:val="single" w:color="000000" w:sz="4" w:space="0"/>
            </w:tcBorders>
          </w:tcPr>
          <w:p w14:paraId="7AA4005E">
            <w:pPr>
              <w:spacing w:line="500" w:lineRule="exact"/>
              <w:jc w:val="center"/>
              <w:rPr>
                <w:rFonts w:hint="eastAsia" w:ascii="黑体" w:hAnsi="宋体" w:eastAsia="黑体" w:cs="宋体"/>
                <w:b/>
                <w:color w:val="auto"/>
              </w:rPr>
            </w:pPr>
          </w:p>
        </w:tc>
        <w:tc>
          <w:tcPr>
            <w:tcW w:w="1562" w:type="dxa"/>
            <w:tcBorders>
              <w:top w:val="single" w:color="000000" w:sz="4" w:space="0"/>
              <w:left w:val="single" w:color="000000" w:sz="4" w:space="0"/>
              <w:bottom w:val="single" w:color="000000" w:sz="4" w:space="0"/>
              <w:right w:val="single" w:color="000000" w:sz="4" w:space="0"/>
            </w:tcBorders>
            <w:vAlign w:val="center"/>
          </w:tcPr>
          <w:p w14:paraId="00AF1FF2">
            <w:pPr>
              <w:kinsoku/>
              <w:autoSpaceDE/>
              <w:autoSpaceDN/>
              <w:adjustRightInd/>
              <w:snapToGrid/>
              <w:jc w:val="center"/>
              <w:textAlignment w:val="auto"/>
              <w:rPr>
                <w:rFonts w:hint="eastAsia" w:ascii="黑体" w:hAnsi="宋体" w:eastAsia="黑体" w:cs="宋体"/>
                <w:b/>
                <w:color w:val="auto"/>
                <w:lang w:eastAsia="zh-CN"/>
              </w:rPr>
            </w:pPr>
            <w:r>
              <w:rPr>
                <w:rFonts w:hint="eastAsia" w:ascii="黑体" w:hAnsi="宋体" w:eastAsia="黑体" w:cs="宋体"/>
                <w:b/>
                <w:color w:val="auto"/>
                <w:lang w:eastAsia="zh-CN"/>
              </w:rPr>
              <w:t>王彩贤</w:t>
            </w:r>
          </w:p>
        </w:tc>
        <w:tc>
          <w:tcPr>
            <w:tcW w:w="2825" w:type="dxa"/>
            <w:tcBorders>
              <w:top w:val="single" w:color="000000" w:sz="4" w:space="0"/>
              <w:left w:val="nil"/>
              <w:bottom w:val="single" w:color="000000" w:sz="4" w:space="0"/>
              <w:right w:val="single" w:color="000000" w:sz="4" w:space="0"/>
            </w:tcBorders>
            <w:vAlign w:val="center"/>
          </w:tcPr>
          <w:p w14:paraId="59693BE3">
            <w:pPr>
              <w:kinsoku/>
              <w:autoSpaceDE/>
              <w:autoSpaceDN/>
              <w:adjustRightInd/>
              <w:snapToGrid/>
              <w:jc w:val="center"/>
              <w:textAlignment w:val="auto"/>
              <w:rPr>
                <w:rFonts w:hint="eastAsia" w:ascii="黑体" w:hAnsi="宋体" w:eastAsia="黑体" w:cs="宋体"/>
                <w:b/>
                <w:color w:val="auto"/>
                <w:lang w:eastAsia="zh-CN"/>
              </w:rPr>
            </w:pPr>
            <w:r>
              <w:rPr>
                <w:rFonts w:hint="eastAsia" w:ascii="黑体" w:hAnsi="宋体" w:eastAsia="黑体" w:cs="宋体"/>
                <w:b/>
                <w:color w:val="auto"/>
                <w:lang w:eastAsia="zh-CN"/>
              </w:rPr>
              <w:t>河南天地酒店有限公司英才分公司</w:t>
            </w:r>
          </w:p>
        </w:tc>
        <w:tc>
          <w:tcPr>
            <w:tcW w:w="1936" w:type="dxa"/>
            <w:tcBorders>
              <w:top w:val="single" w:color="000000" w:sz="4" w:space="0"/>
              <w:left w:val="nil"/>
              <w:bottom w:val="single" w:color="000000" w:sz="4" w:space="0"/>
              <w:right w:val="single" w:color="000000" w:sz="4" w:space="0"/>
            </w:tcBorders>
            <w:vAlign w:val="center"/>
          </w:tcPr>
          <w:p w14:paraId="352B5D6A">
            <w:pPr>
              <w:kinsoku/>
              <w:autoSpaceDE/>
              <w:autoSpaceDN/>
              <w:adjustRightInd/>
              <w:snapToGrid/>
              <w:jc w:val="center"/>
              <w:textAlignment w:val="auto"/>
              <w:rPr>
                <w:rFonts w:hint="eastAsia" w:ascii="黑体" w:hAnsi="宋体" w:eastAsia="黑体" w:cs="宋体"/>
                <w:b/>
                <w:color w:val="auto"/>
              </w:rPr>
            </w:pPr>
            <w:r>
              <w:rPr>
                <w:rFonts w:hint="eastAsia" w:ascii="黑体" w:hAnsi="宋体" w:eastAsia="黑体" w:cs="宋体"/>
                <w:b/>
                <w:color w:val="auto"/>
                <w:lang w:eastAsia="zh-CN"/>
              </w:rPr>
              <w:t>人力资源总监</w:t>
            </w:r>
          </w:p>
        </w:tc>
        <w:tc>
          <w:tcPr>
            <w:tcW w:w="1653" w:type="dxa"/>
            <w:tcBorders>
              <w:top w:val="single" w:color="000000" w:sz="4" w:space="0"/>
              <w:left w:val="nil"/>
              <w:bottom w:val="single" w:color="000000" w:sz="4" w:space="0"/>
              <w:right w:val="single" w:color="000000" w:sz="4" w:space="0"/>
            </w:tcBorders>
          </w:tcPr>
          <w:p w14:paraId="5BAB8AAA">
            <w:pPr>
              <w:spacing w:line="500" w:lineRule="exact"/>
              <w:ind w:firstLine="480"/>
              <w:jc w:val="center"/>
              <w:rPr>
                <w:rFonts w:hint="eastAsia" w:ascii="黑体" w:hAnsi="宋体" w:eastAsia="黑体" w:cs="宋体"/>
                <w:b/>
                <w:color w:val="auto"/>
              </w:rPr>
            </w:pPr>
          </w:p>
        </w:tc>
      </w:tr>
      <w:tr w14:paraId="0C0198A0">
        <w:tblPrEx>
          <w:tblCellMar>
            <w:top w:w="0" w:type="dxa"/>
            <w:left w:w="108" w:type="dxa"/>
            <w:bottom w:w="0" w:type="dxa"/>
            <w:right w:w="108" w:type="dxa"/>
          </w:tblCellMar>
        </w:tblPrEx>
        <w:trPr>
          <w:trHeight w:val="492" w:hRule="exact"/>
          <w:jc w:val="center"/>
        </w:trPr>
        <w:tc>
          <w:tcPr>
            <w:tcW w:w="849" w:type="dxa"/>
            <w:vMerge w:val="continue"/>
            <w:tcBorders>
              <w:left w:val="single" w:color="000000" w:sz="4" w:space="0"/>
              <w:right w:val="single" w:color="000000" w:sz="4" w:space="0"/>
            </w:tcBorders>
          </w:tcPr>
          <w:p w14:paraId="40E152FD">
            <w:pPr>
              <w:spacing w:line="500" w:lineRule="exact"/>
              <w:jc w:val="center"/>
              <w:rPr>
                <w:rFonts w:hint="eastAsia" w:ascii="黑体" w:hAnsi="宋体" w:eastAsia="黑体" w:cs="宋体"/>
                <w:b/>
                <w:color w:val="auto"/>
              </w:rPr>
            </w:pPr>
          </w:p>
        </w:tc>
        <w:tc>
          <w:tcPr>
            <w:tcW w:w="1562" w:type="dxa"/>
            <w:tcBorders>
              <w:top w:val="single" w:color="000000" w:sz="4" w:space="0"/>
              <w:left w:val="single" w:color="000000" w:sz="4" w:space="0"/>
              <w:bottom w:val="single" w:color="000000" w:sz="4" w:space="0"/>
              <w:right w:val="single" w:color="000000" w:sz="4" w:space="0"/>
            </w:tcBorders>
          </w:tcPr>
          <w:p w14:paraId="1F399CBD">
            <w:pPr>
              <w:spacing w:line="500" w:lineRule="exact"/>
              <w:jc w:val="center"/>
              <w:rPr>
                <w:rFonts w:hint="eastAsia" w:ascii="黑体" w:hAnsi="宋体" w:eastAsia="黑体" w:cs="宋体"/>
                <w:b/>
                <w:color w:val="auto"/>
              </w:rPr>
            </w:pPr>
          </w:p>
        </w:tc>
        <w:tc>
          <w:tcPr>
            <w:tcW w:w="2825" w:type="dxa"/>
            <w:tcBorders>
              <w:top w:val="single" w:color="000000" w:sz="4" w:space="0"/>
              <w:left w:val="nil"/>
              <w:bottom w:val="single" w:color="000000" w:sz="4" w:space="0"/>
              <w:right w:val="single" w:color="000000" w:sz="4" w:space="0"/>
            </w:tcBorders>
          </w:tcPr>
          <w:p w14:paraId="003EB690">
            <w:pPr>
              <w:spacing w:line="500" w:lineRule="exact"/>
              <w:ind w:firstLine="480"/>
              <w:jc w:val="center"/>
              <w:rPr>
                <w:rFonts w:hint="eastAsia" w:ascii="黑体" w:hAnsi="宋体" w:eastAsia="黑体" w:cs="宋体"/>
                <w:b/>
                <w:color w:val="auto"/>
              </w:rPr>
            </w:pPr>
          </w:p>
        </w:tc>
        <w:tc>
          <w:tcPr>
            <w:tcW w:w="1936" w:type="dxa"/>
            <w:tcBorders>
              <w:top w:val="single" w:color="000000" w:sz="4" w:space="0"/>
              <w:left w:val="nil"/>
              <w:bottom w:val="single" w:color="000000" w:sz="4" w:space="0"/>
              <w:right w:val="single" w:color="000000" w:sz="4" w:space="0"/>
            </w:tcBorders>
          </w:tcPr>
          <w:p w14:paraId="00EE52C3">
            <w:pPr>
              <w:spacing w:line="500" w:lineRule="exact"/>
              <w:ind w:firstLine="480"/>
              <w:jc w:val="center"/>
              <w:rPr>
                <w:rFonts w:hint="eastAsia" w:ascii="黑体" w:hAnsi="宋体" w:eastAsia="黑体" w:cs="宋体"/>
                <w:b/>
                <w:color w:val="auto"/>
              </w:rPr>
            </w:pPr>
          </w:p>
        </w:tc>
        <w:tc>
          <w:tcPr>
            <w:tcW w:w="1653" w:type="dxa"/>
            <w:tcBorders>
              <w:top w:val="single" w:color="000000" w:sz="4" w:space="0"/>
              <w:left w:val="nil"/>
              <w:bottom w:val="single" w:color="000000" w:sz="4" w:space="0"/>
              <w:right w:val="single" w:color="000000" w:sz="4" w:space="0"/>
            </w:tcBorders>
          </w:tcPr>
          <w:p w14:paraId="51E9A8E7">
            <w:pPr>
              <w:spacing w:line="500" w:lineRule="exact"/>
              <w:ind w:firstLine="480"/>
              <w:jc w:val="center"/>
              <w:rPr>
                <w:rFonts w:hint="eastAsia" w:ascii="黑体" w:hAnsi="宋体" w:eastAsia="黑体" w:cs="宋体"/>
                <w:b/>
                <w:color w:val="auto"/>
              </w:rPr>
            </w:pPr>
          </w:p>
        </w:tc>
      </w:tr>
      <w:tr w14:paraId="44302B66">
        <w:tblPrEx>
          <w:tblCellMar>
            <w:top w:w="0" w:type="dxa"/>
            <w:left w:w="108" w:type="dxa"/>
            <w:bottom w:w="0" w:type="dxa"/>
            <w:right w:w="108" w:type="dxa"/>
          </w:tblCellMar>
        </w:tblPrEx>
        <w:trPr>
          <w:trHeight w:val="492" w:hRule="exact"/>
          <w:jc w:val="center"/>
        </w:trPr>
        <w:tc>
          <w:tcPr>
            <w:tcW w:w="849" w:type="dxa"/>
            <w:vMerge w:val="continue"/>
            <w:tcBorders>
              <w:left w:val="single" w:color="000000" w:sz="4" w:space="0"/>
              <w:right w:val="single" w:color="000000" w:sz="4" w:space="0"/>
            </w:tcBorders>
          </w:tcPr>
          <w:p w14:paraId="3448DDBC">
            <w:pPr>
              <w:spacing w:line="500" w:lineRule="exact"/>
              <w:jc w:val="center"/>
              <w:rPr>
                <w:rFonts w:hint="eastAsia" w:ascii="黑体" w:hAnsi="宋体" w:eastAsia="黑体" w:cs="宋体"/>
                <w:b/>
                <w:color w:val="auto"/>
              </w:rPr>
            </w:pPr>
          </w:p>
        </w:tc>
        <w:tc>
          <w:tcPr>
            <w:tcW w:w="1562" w:type="dxa"/>
            <w:tcBorders>
              <w:top w:val="single" w:color="000000" w:sz="4" w:space="0"/>
              <w:left w:val="single" w:color="000000" w:sz="4" w:space="0"/>
              <w:bottom w:val="single" w:color="000000" w:sz="4" w:space="0"/>
              <w:right w:val="single" w:color="000000" w:sz="4" w:space="0"/>
            </w:tcBorders>
          </w:tcPr>
          <w:p w14:paraId="6A6F4432">
            <w:pPr>
              <w:spacing w:line="500" w:lineRule="exact"/>
              <w:jc w:val="center"/>
              <w:rPr>
                <w:rFonts w:hint="eastAsia" w:ascii="黑体" w:hAnsi="宋体" w:eastAsia="黑体" w:cs="宋体"/>
                <w:b/>
                <w:color w:val="auto"/>
              </w:rPr>
            </w:pPr>
          </w:p>
        </w:tc>
        <w:tc>
          <w:tcPr>
            <w:tcW w:w="2825" w:type="dxa"/>
            <w:tcBorders>
              <w:top w:val="single" w:color="000000" w:sz="4" w:space="0"/>
              <w:left w:val="nil"/>
              <w:bottom w:val="single" w:color="000000" w:sz="4" w:space="0"/>
              <w:right w:val="single" w:color="000000" w:sz="4" w:space="0"/>
            </w:tcBorders>
          </w:tcPr>
          <w:p w14:paraId="49981645">
            <w:pPr>
              <w:spacing w:line="500" w:lineRule="exact"/>
              <w:ind w:firstLine="480"/>
              <w:jc w:val="center"/>
              <w:rPr>
                <w:rFonts w:hint="eastAsia" w:ascii="黑体" w:hAnsi="宋体" w:eastAsia="黑体" w:cs="宋体"/>
                <w:b/>
                <w:color w:val="auto"/>
              </w:rPr>
            </w:pPr>
          </w:p>
        </w:tc>
        <w:tc>
          <w:tcPr>
            <w:tcW w:w="1936" w:type="dxa"/>
            <w:tcBorders>
              <w:top w:val="single" w:color="000000" w:sz="4" w:space="0"/>
              <w:left w:val="nil"/>
              <w:bottom w:val="single" w:color="000000" w:sz="4" w:space="0"/>
              <w:right w:val="single" w:color="000000" w:sz="4" w:space="0"/>
            </w:tcBorders>
          </w:tcPr>
          <w:p w14:paraId="6A9B2251">
            <w:pPr>
              <w:spacing w:line="500" w:lineRule="exact"/>
              <w:ind w:firstLine="480"/>
              <w:jc w:val="center"/>
              <w:rPr>
                <w:rFonts w:hint="eastAsia" w:ascii="黑体" w:hAnsi="宋体" w:eastAsia="黑体" w:cs="宋体"/>
                <w:b/>
                <w:color w:val="auto"/>
              </w:rPr>
            </w:pPr>
          </w:p>
        </w:tc>
        <w:tc>
          <w:tcPr>
            <w:tcW w:w="1653" w:type="dxa"/>
            <w:tcBorders>
              <w:top w:val="single" w:color="000000" w:sz="4" w:space="0"/>
              <w:left w:val="nil"/>
              <w:bottom w:val="single" w:color="000000" w:sz="4" w:space="0"/>
              <w:right w:val="single" w:color="000000" w:sz="4" w:space="0"/>
            </w:tcBorders>
          </w:tcPr>
          <w:p w14:paraId="5C8061AE">
            <w:pPr>
              <w:spacing w:line="500" w:lineRule="exact"/>
              <w:ind w:firstLine="480"/>
              <w:jc w:val="center"/>
              <w:rPr>
                <w:rFonts w:hint="eastAsia" w:ascii="黑体" w:hAnsi="宋体" w:eastAsia="黑体" w:cs="宋体"/>
                <w:b/>
                <w:color w:val="auto"/>
              </w:rPr>
            </w:pPr>
          </w:p>
        </w:tc>
      </w:tr>
      <w:tr w14:paraId="52E8364B">
        <w:tblPrEx>
          <w:tblCellMar>
            <w:top w:w="0" w:type="dxa"/>
            <w:left w:w="108" w:type="dxa"/>
            <w:bottom w:w="0" w:type="dxa"/>
            <w:right w:w="108" w:type="dxa"/>
          </w:tblCellMar>
        </w:tblPrEx>
        <w:trPr>
          <w:trHeight w:val="492" w:hRule="exact"/>
          <w:jc w:val="center"/>
        </w:trPr>
        <w:tc>
          <w:tcPr>
            <w:tcW w:w="849" w:type="dxa"/>
            <w:vMerge w:val="continue"/>
            <w:tcBorders>
              <w:left w:val="single" w:color="000000" w:sz="4" w:space="0"/>
              <w:right w:val="single" w:color="000000" w:sz="4" w:space="0"/>
            </w:tcBorders>
          </w:tcPr>
          <w:p w14:paraId="06FDC412">
            <w:pPr>
              <w:spacing w:line="500" w:lineRule="exact"/>
              <w:jc w:val="center"/>
              <w:rPr>
                <w:rFonts w:hint="eastAsia" w:ascii="黑体" w:hAnsi="宋体" w:eastAsia="黑体" w:cs="宋体"/>
                <w:b/>
                <w:color w:val="auto"/>
              </w:rPr>
            </w:pPr>
          </w:p>
        </w:tc>
        <w:tc>
          <w:tcPr>
            <w:tcW w:w="1562" w:type="dxa"/>
            <w:tcBorders>
              <w:top w:val="single" w:color="000000" w:sz="4" w:space="0"/>
              <w:left w:val="single" w:color="000000" w:sz="4" w:space="0"/>
              <w:bottom w:val="single" w:color="000000" w:sz="4" w:space="0"/>
              <w:right w:val="single" w:color="000000" w:sz="4" w:space="0"/>
            </w:tcBorders>
          </w:tcPr>
          <w:p w14:paraId="50579C1D">
            <w:pPr>
              <w:spacing w:line="500" w:lineRule="exact"/>
              <w:jc w:val="center"/>
              <w:rPr>
                <w:rFonts w:hint="eastAsia" w:ascii="黑体" w:hAnsi="宋体" w:eastAsia="黑体" w:cs="宋体"/>
                <w:b/>
                <w:color w:val="auto"/>
              </w:rPr>
            </w:pPr>
          </w:p>
        </w:tc>
        <w:tc>
          <w:tcPr>
            <w:tcW w:w="2825" w:type="dxa"/>
            <w:tcBorders>
              <w:top w:val="single" w:color="000000" w:sz="4" w:space="0"/>
              <w:left w:val="nil"/>
              <w:bottom w:val="single" w:color="000000" w:sz="4" w:space="0"/>
              <w:right w:val="single" w:color="000000" w:sz="4" w:space="0"/>
            </w:tcBorders>
          </w:tcPr>
          <w:p w14:paraId="4C0CD981">
            <w:pPr>
              <w:spacing w:line="500" w:lineRule="exact"/>
              <w:ind w:firstLine="480"/>
              <w:jc w:val="center"/>
              <w:rPr>
                <w:rFonts w:hint="eastAsia" w:ascii="黑体" w:hAnsi="宋体" w:eastAsia="黑体" w:cs="宋体"/>
                <w:b/>
                <w:color w:val="auto"/>
              </w:rPr>
            </w:pPr>
          </w:p>
        </w:tc>
        <w:tc>
          <w:tcPr>
            <w:tcW w:w="1936" w:type="dxa"/>
            <w:tcBorders>
              <w:top w:val="single" w:color="000000" w:sz="4" w:space="0"/>
              <w:left w:val="nil"/>
              <w:bottom w:val="single" w:color="000000" w:sz="4" w:space="0"/>
              <w:right w:val="single" w:color="000000" w:sz="4" w:space="0"/>
            </w:tcBorders>
          </w:tcPr>
          <w:p w14:paraId="240102F4">
            <w:pPr>
              <w:spacing w:line="500" w:lineRule="exact"/>
              <w:ind w:firstLine="480"/>
              <w:jc w:val="center"/>
              <w:rPr>
                <w:rFonts w:hint="eastAsia" w:ascii="黑体" w:hAnsi="宋体" w:eastAsia="黑体" w:cs="宋体"/>
                <w:b/>
                <w:color w:val="auto"/>
              </w:rPr>
            </w:pPr>
          </w:p>
        </w:tc>
        <w:tc>
          <w:tcPr>
            <w:tcW w:w="1653" w:type="dxa"/>
            <w:tcBorders>
              <w:top w:val="single" w:color="000000" w:sz="4" w:space="0"/>
              <w:left w:val="nil"/>
              <w:bottom w:val="single" w:color="000000" w:sz="4" w:space="0"/>
              <w:right w:val="single" w:color="000000" w:sz="4" w:space="0"/>
            </w:tcBorders>
          </w:tcPr>
          <w:p w14:paraId="55DB235B">
            <w:pPr>
              <w:spacing w:line="500" w:lineRule="exact"/>
              <w:ind w:firstLine="480"/>
              <w:jc w:val="center"/>
              <w:rPr>
                <w:rFonts w:hint="eastAsia" w:ascii="黑体" w:hAnsi="宋体" w:eastAsia="黑体" w:cs="宋体"/>
                <w:b/>
                <w:color w:val="auto"/>
              </w:rPr>
            </w:pPr>
          </w:p>
        </w:tc>
      </w:tr>
      <w:tr w14:paraId="0FC0FEA7">
        <w:tblPrEx>
          <w:tblCellMar>
            <w:top w:w="0" w:type="dxa"/>
            <w:left w:w="108" w:type="dxa"/>
            <w:bottom w:w="0" w:type="dxa"/>
            <w:right w:w="108" w:type="dxa"/>
          </w:tblCellMar>
        </w:tblPrEx>
        <w:trPr>
          <w:trHeight w:val="492" w:hRule="exact"/>
          <w:jc w:val="center"/>
        </w:trPr>
        <w:tc>
          <w:tcPr>
            <w:tcW w:w="849" w:type="dxa"/>
            <w:vMerge w:val="continue"/>
            <w:tcBorders>
              <w:left w:val="single" w:color="000000" w:sz="4" w:space="0"/>
              <w:right w:val="single" w:color="000000" w:sz="4" w:space="0"/>
            </w:tcBorders>
          </w:tcPr>
          <w:p w14:paraId="3177CC17">
            <w:pPr>
              <w:spacing w:line="500" w:lineRule="exact"/>
              <w:jc w:val="center"/>
              <w:rPr>
                <w:rFonts w:hint="eastAsia" w:ascii="黑体" w:hAnsi="宋体" w:eastAsia="黑体" w:cs="宋体"/>
                <w:b/>
                <w:color w:val="auto"/>
              </w:rPr>
            </w:pPr>
          </w:p>
        </w:tc>
        <w:tc>
          <w:tcPr>
            <w:tcW w:w="1562" w:type="dxa"/>
            <w:tcBorders>
              <w:top w:val="single" w:color="000000" w:sz="4" w:space="0"/>
              <w:left w:val="single" w:color="000000" w:sz="4" w:space="0"/>
              <w:bottom w:val="single" w:color="000000" w:sz="4" w:space="0"/>
              <w:right w:val="single" w:color="000000" w:sz="4" w:space="0"/>
            </w:tcBorders>
          </w:tcPr>
          <w:p w14:paraId="5BDD56F6">
            <w:pPr>
              <w:spacing w:line="500" w:lineRule="exact"/>
              <w:jc w:val="center"/>
              <w:rPr>
                <w:rFonts w:hint="eastAsia" w:ascii="黑体" w:hAnsi="宋体" w:eastAsia="黑体" w:cs="宋体"/>
                <w:b/>
                <w:color w:val="auto"/>
              </w:rPr>
            </w:pPr>
          </w:p>
        </w:tc>
        <w:tc>
          <w:tcPr>
            <w:tcW w:w="2825" w:type="dxa"/>
            <w:tcBorders>
              <w:top w:val="single" w:color="000000" w:sz="4" w:space="0"/>
              <w:left w:val="nil"/>
              <w:bottom w:val="single" w:color="000000" w:sz="4" w:space="0"/>
              <w:right w:val="single" w:color="000000" w:sz="4" w:space="0"/>
            </w:tcBorders>
          </w:tcPr>
          <w:p w14:paraId="555DF594">
            <w:pPr>
              <w:spacing w:line="500" w:lineRule="exact"/>
              <w:ind w:firstLine="480"/>
              <w:jc w:val="center"/>
              <w:rPr>
                <w:rFonts w:hint="eastAsia" w:ascii="黑体" w:hAnsi="宋体" w:eastAsia="黑体" w:cs="宋体"/>
                <w:b/>
                <w:color w:val="auto"/>
              </w:rPr>
            </w:pPr>
          </w:p>
        </w:tc>
        <w:tc>
          <w:tcPr>
            <w:tcW w:w="1936" w:type="dxa"/>
            <w:tcBorders>
              <w:top w:val="single" w:color="000000" w:sz="4" w:space="0"/>
              <w:left w:val="nil"/>
              <w:bottom w:val="single" w:color="000000" w:sz="4" w:space="0"/>
              <w:right w:val="single" w:color="000000" w:sz="4" w:space="0"/>
            </w:tcBorders>
          </w:tcPr>
          <w:p w14:paraId="10A32348">
            <w:pPr>
              <w:spacing w:line="500" w:lineRule="exact"/>
              <w:ind w:firstLine="480"/>
              <w:jc w:val="center"/>
              <w:rPr>
                <w:rFonts w:hint="eastAsia" w:ascii="黑体" w:hAnsi="宋体" w:eastAsia="黑体" w:cs="宋体"/>
                <w:b/>
                <w:color w:val="auto"/>
              </w:rPr>
            </w:pPr>
          </w:p>
        </w:tc>
        <w:tc>
          <w:tcPr>
            <w:tcW w:w="1653" w:type="dxa"/>
            <w:tcBorders>
              <w:top w:val="single" w:color="000000" w:sz="4" w:space="0"/>
              <w:left w:val="nil"/>
              <w:bottom w:val="single" w:color="000000" w:sz="4" w:space="0"/>
              <w:right w:val="single" w:color="000000" w:sz="4" w:space="0"/>
            </w:tcBorders>
          </w:tcPr>
          <w:p w14:paraId="5D8D45F0">
            <w:pPr>
              <w:spacing w:line="500" w:lineRule="exact"/>
              <w:ind w:firstLine="480"/>
              <w:jc w:val="center"/>
              <w:rPr>
                <w:rFonts w:hint="eastAsia" w:ascii="黑体" w:hAnsi="宋体" w:eastAsia="黑体" w:cs="宋体"/>
                <w:b/>
                <w:color w:val="auto"/>
              </w:rPr>
            </w:pPr>
          </w:p>
        </w:tc>
      </w:tr>
      <w:tr w14:paraId="097B4007">
        <w:tblPrEx>
          <w:tblCellMar>
            <w:top w:w="0" w:type="dxa"/>
            <w:left w:w="108" w:type="dxa"/>
            <w:bottom w:w="0" w:type="dxa"/>
            <w:right w:w="108" w:type="dxa"/>
          </w:tblCellMar>
        </w:tblPrEx>
        <w:trPr>
          <w:trHeight w:val="492" w:hRule="exact"/>
          <w:jc w:val="center"/>
        </w:trPr>
        <w:tc>
          <w:tcPr>
            <w:tcW w:w="849" w:type="dxa"/>
            <w:vMerge w:val="continue"/>
            <w:tcBorders>
              <w:left w:val="single" w:color="000000" w:sz="4" w:space="0"/>
              <w:right w:val="single" w:color="000000" w:sz="4" w:space="0"/>
            </w:tcBorders>
          </w:tcPr>
          <w:p w14:paraId="79F606CF">
            <w:pPr>
              <w:spacing w:line="500" w:lineRule="exact"/>
              <w:jc w:val="center"/>
              <w:rPr>
                <w:rFonts w:hint="eastAsia" w:ascii="黑体" w:hAnsi="宋体" w:eastAsia="黑体" w:cs="宋体"/>
                <w:b/>
                <w:color w:val="auto"/>
              </w:rPr>
            </w:pPr>
          </w:p>
        </w:tc>
        <w:tc>
          <w:tcPr>
            <w:tcW w:w="1562" w:type="dxa"/>
            <w:tcBorders>
              <w:top w:val="single" w:color="000000" w:sz="4" w:space="0"/>
              <w:left w:val="single" w:color="000000" w:sz="4" w:space="0"/>
              <w:bottom w:val="single" w:color="000000" w:sz="4" w:space="0"/>
              <w:right w:val="single" w:color="000000" w:sz="4" w:space="0"/>
            </w:tcBorders>
          </w:tcPr>
          <w:p w14:paraId="6E70319A">
            <w:pPr>
              <w:spacing w:line="500" w:lineRule="exact"/>
              <w:jc w:val="center"/>
              <w:rPr>
                <w:rFonts w:hint="eastAsia" w:ascii="黑体" w:hAnsi="宋体" w:eastAsia="黑体" w:cs="宋体"/>
                <w:b/>
                <w:color w:val="auto"/>
              </w:rPr>
            </w:pPr>
          </w:p>
        </w:tc>
        <w:tc>
          <w:tcPr>
            <w:tcW w:w="2825" w:type="dxa"/>
            <w:tcBorders>
              <w:top w:val="single" w:color="000000" w:sz="4" w:space="0"/>
              <w:left w:val="nil"/>
              <w:bottom w:val="single" w:color="000000" w:sz="4" w:space="0"/>
              <w:right w:val="single" w:color="000000" w:sz="4" w:space="0"/>
            </w:tcBorders>
          </w:tcPr>
          <w:p w14:paraId="612BCB44">
            <w:pPr>
              <w:spacing w:line="500" w:lineRule="exact"/>
              <w:ind w:firstLine="480"/>
              <w:jc w:val="center"/>
              <w:rPr>
                <w:rFonts w:hint="eastAsia" w:ascii="黑体" w:hAnsi="宋体" w:eastAsia="黑体" w:cs="宋体"/>
                <w:b/>
                <w:color w:val="auto"/>
              </w:rPr>
            </w:pPr>
          </w:p>
        </w:tc>
        <w:tc>
          <w:tcPr>
            <w:tcW w:w="1936" w:type="dxa"/>
            <w:tcBorders>
              <w:top w:val="single" w:color="000000" w:sz="4" w:space="0"/>
              <w:left w:val="nil"/>
              <w:bottom w:val="single" w:color="000000" w:sz="4" w:space="0"/>
              <w:right w:val="single" w:color="000000" w:sz="4" w:space="0"/>
            </w:tcBorders>
          </w:tcPr>
          <w:p w14:paraId="6821E650">
            <w:pPr>
              <w:spacing w:line="500" w:lineRule="exact"/>
              <w:ind w:firstLine="480"/>
              <w:jc w:val="center"/>
              <w:rPr>
                <w:rFonts w:hint="eastAsia" w:ascii="黑体" w:hAnsi="宋体" w:eastAsia="黑体" w:cs="宋体"/>
                <w:b/>
                <w:color w:val="auto"/>
              </w:rPr>
            </w:pPr>
          </w:p>
        </w:tc>
        <w:tc>
          <w:tcPr>
            <w:tcW w:w="1653" w:type="dxa"/>
            <w:tcBorders>
              <w:top w:val="single" w:color="000000" w:sz="4" w:space="0"/>
              <w:left w:val="nil"/>
              <w:bottom w:val="single" w:color="000000" w:sz="4" w:space="0"/>
              <w:right w:val="single" w:color="000000" w:sz="4" w:space="0"/>
            </w:tcBorders>
          </w:tcPr>
          <w:p w14:paraId="778D7981">
            <w:pPr>
              <w:spacing w:line="500" w:lineRule="exact"/>
              <w:ind w:firstLine="480"/>
              <w:jc w:val="center"/>
              <w:rPr>
                <w:rFonts w:hint="eastAsia" w:ascii="黑体" w:hAnsi="宋体" w:eastAsia="黑体" w:cs="宋体"/>
                <w:b/>
                <w:color w:val="auto"/>
              </w:rPr>
            </w:pPr>
          </w:p>
        </w:tc>
      </w:tr>
      <w:tr w14:paraId="2769C21E">
        <w:tblPrEx>
          <w:tblCellMar>
            <w:top w:w="0" w:type="dxa"/>
            <w:left w:w="108" w:type="dxa"/>
            <w:bottom w:w="0" w:type="dxa"/>
            <w:right w:w="108" w:type="dxa"/>
          </w:tblCellMar>
        </w:tblPrEx>
        <w:trPr>
          <w:trHeight w:val="492" w:hRule="exact"/>
          <w:jc w:val="center"/>
        </w:trPr>
        <w:tc>
          <w:tcPr>
            <w:tcW w:w="849" w:type="dxa"/>
            <w:vMerge w:val="continue"/>
            <w:tcBorders>
              <w:left w:val="single" w:color="000000" w:sz="4" w:space="0"/>
              <w:right w:val="single" w:color="000000" w:sz="4" w:space="0"/>
            </w:tcBorders>
          </w:tcPr>
          <w:p w14:paraId="58541140">
            <w:pPr>
              <w:spacing w:line="500" w:lineRule="exact"/>
              <w:jc w:val="center"/>
              <w:rPr>
                <w:rFonts w:hint="eastAsia" w:ascii="黑体" w:hAnsi="宋体" w:eastAsia="黑体" w:cs="宋体"/>
                <w:b/>
                <w:color w:val="auto"/>
              </w:rPr>
            </w:pPr>
          </w:p>
        </w:tc>
        <w:tc>
          <w:tcPr>
            <w:tcW w:w="1562" w:type="dxa"/>
            <w:tcBorders>
              <w:top w:val="single" w:color="000000" w:sz="4" w:space="0"/>
              <w:left w:val="single" w:color="000000" w:sz="4" w:space="0"/>
              <w:bottom w:val="single" w:color="000000" w:sz="4" w:space="0"/>
              <w:right w:val="single" w:color="000000" w:sz="4" w:space="0"/>
            </w:tcBorders>
          </w:tcPr>
          <w:p w14:paraId="2C26B3BF">
            <w:pPr>
              <w:spacing w:line="500" w:lineRule="exact"/>
              <w:jc w:val="center"/>
              <w:rPr>
                <w:rFonts w:hint="eastAsia" w:ascii="黑体" w:hAnsi="宋体" w:eastAsia="黑体" w:cs="宋体"/>
                <w:b/>
                <w:color w:val="auto"/>
              </w:rPr>
            </w:pPr>
          </w:p>
        </w:tc>
        <w:tc>
          <w:tcPr>
            <w:tcW w:w="2825" w:type="dxa"/>
            <w:tcBorders>
              <w:top w:val="single" w:color="000000" w:sz="4" w:space="0"/>
              <w:left w:val="nil"/>
              <w:bottom w:val="single" w:color="000000" w:sz="4" w:space="0"/>
              <w:right w:val="single" w:color="000000" w:sz="4" w:space="0"/>
            </w:tcBorders>
          </w:tcPr>
          <w:p w14:paraId="63CA64A6">
            <w:pPr>
              <w:spacing w:line="500" w:lineRule="exact"/>
              <w:ind w:firstLine="480"/>
              <w:jc w:val="center"/>
              <w:rPr>
                <w:rFonts w:hint="eastAsia" w:ascii="黑体" w:hAnsi="宋体" w:eastAsia="黑体" w:cs="宋体"/>
                <w:b/>
                <w:color w:val="auto"/>
              </w:rPr>
            </w:pPr>
          </w:p>
        </w:tc>
        <w:tc>
          <w:tcPr>
            <w:tcW w:w="1936" w:type="dxa"/>
            <w:tcBorders>
              <w:top w:val="single" w:color="000000" w:sz="4" w:space="0"/>
              <w:left w:val="nil"/>
              <w:bottom w:val="single" w:color="000000" w:sz="4" w:space="0"/>
              <w:right w:val="single" w:color="000000" w:sz="4" w:space="0"/>
            </w:tcBorders>
          </w:tcPr>
          <w:p w14:paraId="66843255">
            <w:pPr>
              <w:spacing w:line="500" w:lineRule="exact"/>
              <w:ind w:firstLine="480"/>
              <w:jc w:val="center"/>
              <w:rPr>
                <w:rFonts w:hint="eastAsia" w:ascii="黑体" w:hAnsi="宋体" w:eastAsia="黑体" w:cs="宋体"/>
                <w:b/>
                <w:color w:val="auto"/>
              </w:rPr>
            </w:pPr>
          </w:p>
        </w:tc>
        <w:tc>
          <w:tcPr>
            <w:tcW w:w="1653" w:type="dxa"/>
            <w:tcBorders>
              <w:top w:val="single" w:color="000000" w:sz="4" w:space="0"/>
              <w:left w:val="nil"/>
              <w:bottom w:val="single" w:color="000000" w:sz="4" w:space="0"/>
              <w:right w:val="single" w:color="000000" w:sz="4" w:space="0"/>
            </w:tcBorders>
          </w:tcPr>
          <w:p w14:paraId="788BD4A5">
            <w:pPr>
              <w:spacing w:line="500" w:lineRule="exact"/>
              <w:ind w:firstLine="480"/>
              <w:jc w:val="center"/>
              <w:rPr>
                <w:rFonts w:hint="eastAsia" w:ascii="黑体" w:hAnsi="宋体" w:eastAsia="黑体" w:cs="宋体"/>
                <w:b/>
                <w:color w:val="auto"/>
              </w:rPr>
            </w:pPr>
          </w:p>
        </w:tc>
      </w:tr>
      <w:tr w14:paraId="3029720C">
        <w:tblPrEx>
          <w:tblCellMar>
            <w:top w:w="0" w:type="dxa"/>
            <w:left w:w="108" w:type="dxa"/>
            <w:bottom w:w="0" w:type="dxa"/>
            <w:right w:w="108" w:type="dxa"/>
          </w:tblCellMar>
        </w:tblPrEx>
        <w:trPr>
          <w:trHeight w:val="492" w:hRule="exact"/>
          <w:jc w:val="center"/>
        </w:trPr>
        <w:tc>
          <w:tcPr>
            <w:tcW w:w="849" w:type="dxa"/>
            <w:vMerge w:val="continue"/>
            <w:tcBorders>
              <w:left w:val="single" w:color="000000" w:sz="4" w:space="0"/>
              <w:bottom w:val="single" w:color="000000" w:sz="4" w:space="0"/>
              <w:right w:val="single" w:color="000000" w:sz="4" w:space="0"/>
            </w:tcBorders>
          </w:tcPr>
          <w:p w14:paraId="1F48BC43">
            <w:pPr>
              <w:spacing w:line="500" w:lineRule="exact"/>
              <w:jc w:val="center"/>
              <w:rPr>
                <w:rFonts w:hint="eastAsia" w:ascii="黑体" w:hAnsi="宋体" w:eastAsia="黑体" w:cs="宋体"/>
                <w:b/>
                <w:color w:val="auto"/>
              </w:rPr>
            </w:pPr>
          </w:p>
        </w:tc>
        <w:tc>
          <w:tcPr>
            <w:tcW w:w="1562" w:type="dxa"/>
            <w:tcBorders>
              <w:top w:val="single" w:color="000000" w:sz="4" w:space="0"/>
              <w:left w:val="single" w:color="000000" w:sz="4" w:space="0"/>
              <w:bottom w:val="single" w:color="000000" w:sz="4" w:space="0"/>
              <w:right w:val="single" w:color="000000" w:sz="4" w:space="0"/>
            </w:tcBorders>
          </w:tcPr>
          <w:p w14:paraId="446B1521">
            <w:pPr>
              <w:spacing w:line="500" w:lineRule="exact"/>
              <w:jc w:val="center"/>
              <w:rPr>
                <w:rFonts w:hint="eastAsia" w:ascii="黑体" w:hAnsi="宋体" w:eastAsia="黑体" w:cs="宋体"/>
                <w:b/>
                <w:color w:val="auto"/>
              </w:rPr>
            </w:pPr>
          </w:p>
        </w:tc>
        <w:tc>
          <w:tcPr>
            <w:tcW w:w="2825" w:type="dxa"/>
            <w:tcBorders>
              <w:top w:val="single" w:color="000000" w:sz="4" w:space="0"/>
              <w:left w:val="nil"/>
              <w:bottom w:val="single" w:color="000000" w:sz="4" w:space="0"/>
              <w:right w:val="single" w:color="000000" w:sz="4" w:space="0"/>
            </w:tcBorders>
          </w:tcPr>
          <w:p w14:paraId="5B167511">
            <w:pPr>
              <w:spacing w:line="500" w:lineRule="exact"/>
              <w:ind w:firstLine="480"/>
              <w:jc w:val="center"/>
              <w:rPr>
                <w:rFonts w:hint="eastAsia" w:ascii="黑体" w:hAnsi="宋体" w:eastAsia="黑体" w:cs="宋体"/>
                <w:b/>
                <w:color w:val="auto"/>
              </w:rPr>
            </w:pPr>
          </w:p>
        </w:tc>
        <w:tc>
          <w:tcPr>
            <w:tcW w:w="1936" w:type="dxa"/>
            <w:tcBorders>
              <w:top w:val="single" w:color="000000" w:sz="4" w:space="0"/>
              <w:left w:val="nil"/>
              <w:bottom w:val="single" w:color="000000" w:sz="4" w:space="0"/>
              <w:right w:val="single" w:color="000000" w:sz="4" w:space="0"/>
            </w:tcBorders>
          </w:tcPr>
          <w:p w14:paraId="07960477">
            <w:pPr>
              <w:spacing w:line="500" w:lineRule="exact"/>
              <w:ind w:firstLine="480"/>
              <w:jc w:val="center"/>
              <w:rPr>
                <w:rFonts w:hint="eastAsia" w:ascii="黑体" w:hAnsi="宋体" w:eastAsia="黑体" w:cs="宋体"/>
                <w:b/>
                <w:color w:val="auto"/>
              </w:rPr>
            </w:pPr>
          </w:p>
        </w:tc>
        <w:tc>
          <w:tcPr>
            <w:tcW w:w="1653" w:type="dxa"/>
            <w:tcBorders>
              <w:top w:val="single" w:color="000000" w:sz="4" w:space="0"/>
              <w:left w:val="nil"/>
              <w:bottom w:val="single" w:color="000000" w:sz="4" w:space="0"/>
              <w:right w:val="single" w:color="000000" w:sz="4" w:space="0"/>
            </w:tcBorders>
          </w:tcPr>
          <w:p w14:paraId="2136034D">
            <w:pPr>
              <w:spacing w:line="500" w:lineRule="exact"/>
              <w:ind w:firstLine="480"/>
              <w:jc w:val="center"/>
              <w:rPr>
                <w:rFonts w:hint="eastAsia" w:ascii="黑体" w:hAnsi="宋体" w:eastAsia="黑体" w:cs="宋体"/>
                <w:b/>
                <w:color w:val="auto"/>
              </w:rPr>
            </w:pPr>
          </w:p>
        </w:tc>
      </w:tr>
      <w:tr w14:paraId="613D347C">
        <w:tblPrEx>
          <w:tblCellMar>
            <w:top w:w="0" w:type="dxa"/>
            <w:left w:w="108" w:type="dxa"/>
            <w:bottom w:w="0" w:type="dxa"/>
            <w:right w:w="108" w:type="dxa"/>
          </w:tblCellMar>
        </w:tblPrEx>
        <w:trPr>
          <w:trHeight w:val="90" w:hRule="atLeast"/>
          <w:jc w:val="center"/>
        </w:trPr>
        <w:tc>
          <w:tcPr>
            <w:tcW w:w="8825" w:type="dxa"/>
            <w:gridSpan w:val="5"/>
            <w:tcBorders>
              <w:top w:val="single" w:color="000000" w:sz="4" w:space="0"/>
              <w:left w:val="single" w:color="000000" w:sz="4" w:space="0"/>
              <w:bottom w:val="single" w:color="000000" w:sz="4" w:space="0"/>
              <w:right w:val="single" w:color="000000" w:sz="4" w:space="0"/>
            </w:tcBorders>
          </w:tcPr>
          <w:p w14:paraId="4108FE5E">
            <w:pPr>
              <w:spacing w:line="500" w:lineRule="exact"/>
              <w:rPr>
                <w:rFonts w:hint="eastAsia" w:ascii="宋体" w:hAnsi="宋体" w:eastAsia="宋体" w:cs="宋体"/>
                <w:b/>
                <w:color w:val="auto"/>
                <w:sz w:val="24"/>
                <w:lang w:eastAsia="zh-CN"/>
              </w:rPr>
            </w:pPr>
            <w:r>
              <w:rPr>
                <w:rFonts w:hint="eastAsia" w:ascii="宋体" w:hAnsi="宋体" w:cs="宋体"/>
                <w:b/>
                <w:color w:val="auto"/>
                <w:sz w:val="24"/>
                <w:lang w:eastAsia="zh-CN"/>
              </w:rPr>
              <w:t>专家意见：</w:t>
            </w:r>
          </w:p>
          <w:p w14:paraId="111324FB">
            <w:pPr>
              <w:spacing w:line="500" w:lineRule="exact"/>
              <w:ind w:firstLine="480"/>
              <w:jc w:val="center"/>
              <w:rPr>
                <w:rFonts w:hint="eastAsia" w:ascii="黑体" w:hAnsi="宋体" w:eastAsia="黑体" w:cs="宋体"/>
                <w:b/>
                <w:color w:val="auto"/>
                <w:lang w:eastAsia="zh-CN"/>
              </w:rPr>
            </w:pPr>
          </w:p>
          <w:p w14:paraId="267E79F1">
            <w:pPr>
              <w:spacing w:line="500" w:lineRule="exact"/>
              <w:ind w:firstLine="3035" w:firstLineChars="1264"/>
              <w:jc w:val="center"/>
              <w:rPr>
                <w:rFonts w:ascii="宋体" w:hAnsi="宋体" w:cs="宋体"/>
                <w:b/>
                <w:color w:val="auto"/>
                <w:sz w:val="24"/>
                <w:lang w:eastAsia="zh-CN"/>
              </w:rPr>
            </w:pPr>
          </w:p>
          <w:p w14:paraId="5D18D456">
            <w:pPr>
              <w:spacing w:line="500" w:lineRule="exact"/>
              <w:ind w:firstLine="3035" w:firstLineChars="1264"/>
              <w:jc w:val="center"/>
              <w:rPr>
                <w:rFonts w:ascii="宋体" w:hAnsi="宋体" w:cs="宋体"/>
                <w:b/>
                <w:color w:val="auto"/>
                <w:sz w:val="24"/>
                <w:lang w:eastAsia="zh-CN"/>
              </w:rPr>
            </w:pPr>
            <w:r>
              <w:rPr>
                <w:rFonts w:hint="eastAsia" w:ascii="宋体" w:hAnsi="宋体" w:cs="宋体"/>
                <w:b/>
                <w:color w:val="auto"/>
                <w:sz w:val="24"/>
                <w:lang w:eastAsia="zh-CN"/>
              </w:rPr>
              <w:t>专业建设指导委员会主任签名：</w:t>
            </w:r>
          </w:p>
          <w:p w14:paraId="1C96D384">
            <w:pPr>
              <w:spacing w:before="120" w:beforeLines="50" w:line="500" w:lineRule="exact"/>
              <w:ind w:firstLine="3035" w:firstLineChars="1264"/>
              <w:jc w:val="center"/>
              <w:rPr>
                <w:rFonts w:ascii="宋体" w:hAnsi="宋体" w:cs="宋体"/>
                <w:b/>
                <w:color w:val="auto"/>
                <w:sz w:val="24"/>
              </w:rPr>
            </w:pPr>
            <w:r>
              <w:rPr>
                <w:rFonts w:hint="eastAsia" w:ascii="宋体" w:hAnsi="宋体" w:cs="宋体"/>
                <w:b/>
                <w:color w:val="auto"/>
                <w:sz w:val="24"/>
              </w:rPr>
              <w:t>年      月     日</w:t>
            </w:r>
          </w:p>
        </w:tc>
      </w:tr>
      <w:tr w14:paraId="2EBA141B">
        <w:tblPrEx>
          <w:tblCellMar>
            <w:top w:w="0" w:type="dxa"/>
            <w:left w:w="108" w:type="dxa"/>
            <w:bottom w:w="0" w:type="dxa"/>
            <w:right w:w="108" w:type="dxa"/>
          </w:tblCellMar>
        </w:tblPrEx>
        <w:trPr>
          <w:trHeight w:val="2331" w:hRule="atLeast"/>
          <w:jc w:val="center"/>
        </w:trPr>
        <w:tc>
          <w:tcPr>
            <w:tcW w:w="8825" w:type="dxa"/>
            <w:gridSpan w:val="5"/>
            <w:tcBorders>
              <w:top w:val="single" w:color="000000" w:sz="4" w:space="0"/>
              <w:left w:val="single" w:color="000000" w:sz="4" w:space="0"/>
              <w:bottom w:val="single" w:color="000000" w:sz="4" w:space="0"/>
              <w:right w:val="single" w:color="000000" w:sz="4" w:space="0"/>
            </w:tcBorders>
          </w:tcPr>
          <w:p w14:paraId="04136878">
            <w:pPr>
              <w:spacing w:line="500" w:lineRule="exact"/>
              <w:jc w:val="both"/>
              <w:rPr>
                <w:rFonts w:hint="eastAsia" w:ascii="宋体" w:hAnsi="宋体" w:eastAsia="宋体" w:cs="宋体"/>
                <w:b/>
                <w:color w:val="auto"/>
                <w:sz w:val="24"/>
                <w:lang w:eastAsia="zh-CN"/>
              </w:rPr>
            </w:pPr>
            <w:r>
              <w:rPr>
                <w:rFonts w:hint="eastAsia" w:ascii="宋体" w:hAnsi="宋体" w:eastAsia="宋体" w:cs="宋体"/>
                <w:b/>
                <w:color w:val="auto"/>
                <w:sz w:val="24"/>
                <w:lang w:eastAsia="zh-CN"/>
              </w:rPr>
              <w:t>部门意见：</w:t>
            </w:r>
          </w:p>
          <w:p w14:paraId="779B7AE3">
            <w:pPr>
              <w:spacing w:line="500" w:lineRule="exact"/>
              <w:ind w:firstLine="3035" w:firstLineChars="1264"/>
              <w:jc w:val="center"/>
              <w:rPr>
                <w:rFonts w:ascii="宋体" w:hAnsi="宋体" w:cs="宋体"/>
                <w:b/>
                <w:color w:val="auto"/>
                <w:sz w:val="24"/>
                <w:lang w:eastAsia="zh-CN"/>
              </w:rPr>
            </w:pPr>
          </w:p>
          <w:p w14:paraId="22C6589E">
            <w:pPr>
              <w:spacing w:line="500" w:lineRule="exact"/>
              <w:ind w:firstLine="3035" w:firstLineChars="1264"/>
              <w:jc w:val="center"/>
              <w:rPr>
                <w:rFonts w:ascii="宋体" w:hAnsi="宋体" w:cs="宋体"/>
                <w:b/>
                <w:color w:val="auto"/>
                <w:sz w:val="24"/>
                <w:lang w:eastAsia="zh-CN"/>
              </w:rPr>
            </w:pPr>
          </w:p>
          <w:p w14:paraId="2E426C82">
            <w:pPr>
              <w:spacing w:line="500" w:lineRule="exact"/>
              <w:ind w:firstLine="3035" w:firstLineChars="1264"/>
              <w:jc w:val="center"/>
              <w:rPr>
                <w:rFonts w:hint="eastAsia" w:ascii="宋体" w:hAnsi="宋体" w:eastAsia="宋体" w:cs="宋体"/>
                <w:b/>
                <w:color w:val="auto"/>
                <w:sz w:val="24"/>
                <w:lang w:eastAsia="zh-CN"/>
              </w:rPr>
            </w:pPr>
            <w:r>
              <w:rPr>
                <w:rFonts w:hint="eastAsia" w:ascii="宋体" w:hAnsi="宋体" w:cs="宋体"/>
                <w:b/>
                <w:color w:val="auto"/>
                <w:sz w:val="24"/>
                <w:lang w:eastAsia="zh-CN"/>
              </w:rPr>
              <w:t>负责人签名：（部门公章）</w:t>
            </w:r>
          </w:p>
          <w:p w14:paraId="4549792A">
            <w:pPr>
              <w:spacing w:before="120" w:beforeLines="50" w:line="500" w:lineRule="exact"/>
              <w:ind w:firstLine="3035" w:firstLineChars="1264"/>
              <w:jc w:val="center"/>
              <w:rPr>
                <w:rFonts w:ascii="宋体" w:hAnsi="宋体" w:cs="宋体"/>
                <w:b/>
                <w:color w:val="auto"/>
                <w:sz w:val="24"/>
              </w:rPr>
            </w:pPr>
            <w:r>
              <w:rPr>
                <w:rFonts w:hint="eastAsia" w:ascii="宋体" w:hAnsi="宋体" w:cs="宋体"/>
                <w:b/>
                <w:color w:val="auto"/>
                <w:sz w:val="24"/>
              </w:rPr>
              <w:t>年      月     日</w:t>
            </w:r>
          </w:p>
        </w:tc>
      </w:tr>
    </w:tbl>
    <w:p w14:paraId="33A20D1A">
      <w:pPr>
        <w:topLinePunct/>
        <w:spacing w:line="202" w:lineRule="auto"/>
        <w:rPr>
          <w:rFonts w:hint="eastAsia" w:ascii="方正书宋简体" w:hAnsi="楷体" w:eastAsia="方正书宋简体" w:cs="MS Gothic"/>
          <w:color w:val="auto"/>
          <w:sz w:val="24"/>
          <w:lang w:eastAsia="zh-CN"/>
        </w:rPr>
      </w:pPr>
    </w:p>
    <w:p w14:paraId="6ADD683F">
      <w:pPr>
        <w:topLinePunct/>
        <w:spacing w:line="202" w:lineRule="auto"/>
        <w:rPr>
          <w:rFonts w:hint="eastAsia" w:ascii="方正书宋简体" w:hAnsi="楷体" w:eastAsia="方正书宋简体" w:cs="MS Gothic"/>
          <w:color w:val="auto"/>
          <w:sz w:val="24"/>
          <w:lang w:eastAsia="zh-CN"/>
        </w:rPr>
      </w:pPr>
    </w:p>
    <w:p w14:paraId="75B4D854">
      <w:pPr>
        <w:topLinePunct/>
        <w:spacing w:line="202" w:lineRule="auto"/>
        <w:rPr>
          <w:rFonts w:hint="eastAsia" w:ascii="方正书宋简体" w:hAnsi="楷体" w:eastAsia="方正书宋简体" w:cs="MS Gothic"/>
          <w:color w:val="auto"/>
          <w:sz w:val="24"/>
          <w:lang w:eastAsia="zh-CN"/>
        </w:rPr>
        <w:sectPr>
          <w:pgSz w:w="11906" w:h="16839"/>
          <w:pgMar w:top="1134" w:right="1247" w:bottom="1701" w:left="1247" w:header="0" w:footer="843" w:gutter="0"/>
          <w:cols w:space="720" w:num="1"/>
        </w:sectPr>
      </w:pPr>
    </w:p>
    <w:p w14:paraId="35DBFE9C">
      <w:pPr>
        <w:topLinePunct/>
        <w:rPr>
          <w:rFonts w:hint="eastAsia" w:ascii="方正书宋简体" w:hAnsi="楷体" w:eastAsia="方正书宋简体" w:cs="MS Gothic"/>
          <w:color w:val="auto"/>
          <w:sz w:val="24"/>
          <w:lang w:eastAsia="zh-CN"/>
        </w:rPr>
      </w:pPr>
    </w:p>
    <w:p w14:paraId="53C37652">
      <w:pPr>
        <w:topLinePunct/>
        <w:spacing w:before="59"/>
        <w:rPr>
          <w:color w:val="auto"/>
        </w:rPr>
      </w:pPr>
    </w:p>
    <w:sectPr>
      <w:footerReference r:id="rId6" w:type="default"/>
      <w:pgSz w:w="11906" w:h="16838"/>
      <w:pgMar w:top="1134" w:right="1247" w:bottom="1701" w:left="124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0C03C5B-D9AB-483C-BA2B-9298C7BA7A5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7F46AA46-E64D-42D1-BC56-D7CAC7610F97}"/>
  </w:font>
  <w:font w:name="仿宋">
    <w:panose1 w:val="02010609060101010101"/>
    <w:charset w:val="86"/>
    <w:family w:val="modern"/>
    <w:pitch w:val="default"/>
    <w:sig w:usb0="800002BF" w:usb1="38CF7CFA" w:usb2="00000016" w:usb3="00000000" w:csb0="00040001" w:csb1="00000000"/>
  </w:font>
  <w:font w:name="方正小标宋简体">
    <w:panose1 w:val="03000509000000000000"/>
    <w:charset w:val="86"/>
    <w:family w:val="script"/>
    <w:pitch w:val="default"/>
    <w:sig w:usb0="00000001" w:usb1="080E0000" w:usb2="00000000" w:usb3="00000000" w:csb0="00040000" w:csb1="00000000"/>
    <w:embedRegular r:id="rId3" w:fontKey="{3180E3B2-1D16-4474-B866-A99ADADA4E7D}"/>
  </w:font>
  <w:font w:name="MS Gothic">
    <w:panose1 w:val="020B0609070205080204"/>
    <w:charset w:val="80"/>
    <w:family w:val="modern"/>
    <w:pitch w:val="default"/>
    <w:sig w:usb0="E00002FF" w:usb1="6AC7FDFB" w:usb2="08000012" w:usb3="00000000" w:csb0="4002009F" w:csb1="DFD70000"/>
    <w:embedRegular r:id="rId4" w:fontKey="{C5D601DE-2E81-43C9-9D7B-A65F8810AE69}"/>
  </w:font>
  <w:font w:name="方正黑体简体">
    <w:altName w:val="微软雅黑"/>
    <w:panose1 w:val="00000000000000000000"/>
    <w:charset w:val="86"/>
    <w:family w:val="script"/>
    <w:pitch w:val="default"/>
    <w:sig w:usb0="00000000" w:usb1="00000000" w:usb2="00000000" w:usb3="00000000" w:csb0="00040000" w:csb1="00000000"/>
    <w:embedRegular r:id="rId5" w:fontKey="{1E0B83A0-E525-4C23-BCC2-C43BC3BD945D}"/>
  </w:font>
  <w:font w:name="微软雅黑">
    <w:panose1 w:val="020B0503020204020204"/>
    <w:charset w:val="86"/>
    <w:family w:val="swiss"/>
    <w:pitch w:val="default"/>
    <w:sig w:usb0="80000287" w:usb1="2ACF3C50" w:usb2="00000016" w:usb3="00000000" w:csb0="0004001F" w:csb1="00000000"/>
    <w:embedRegular r:id="rId6" w:fontKey="{5A157483-AD8B-4A7E-BB2B-07314BDDB054}"/>
  </w:font>
  <w:font w:name="楷体">
    <w:panose1 w:val="02010609060101010101"/>
    <w:charset w:val="86"/>
    <w:family w:val="modern"/>
    <w:pitch w:val="default"/>
    <w:sig w:usb0="800002BF" w:usb1="38CF7CFA" w:usb2="00000016" w:usb3="00000000" w:csb0="00040001" w:csb1="00000000"/>
    <w:embedRegular r:id="rId7" w:fontKey="{3D7F0F1C-675D-4EE5-89D1-DDDE80036643}"/>
  </w:font>
  <w:font w:name="方正书宋简体">
    <w:altName w:val="微软雅黑"/>
    <w:panose1 w:val="00000000000000000000"/>
    <w:charset w:val="86"/>
    <w:family w:val="script"/>
    <w:pitch w:val="default"/>
    <w:sig w:usb0="00000000" w:usb1="00000000" w:usb2="00000000" w:usb3="00000000" w:csb0="00040000" w:csb1="00000000"/>
    <w:embedRegular r:id="rId8" w:fontKey="{AA1FEE7C-BF01-4323-B414-AC489826EE2D}"/>
  </w:font>
  <w:font w:name="方正仿宋简体">
    <w:altName w:val="微软雅黑"/>
    <w:panose1 w:val="00000000000000000000"/>
    <w:charset w:val="86"/>
    <w:family w:val="script"/>
    <w:pitch w:val="default"/>
    <w:sig w:usb0="00000000" w:usb1="00000000" w:usb2="00000000" w:usb3="00000000" w:csb0="00040000" w:csb1="00000000"/>
    <w:embedRegular r:id="rId9" w:fontKey="{057C93E3-CD59-4A77-A89B-6DFF7AF245B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FB0BED">
    <w:pPr>
      <w:pStyle w:val="4"/>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3BEDF7">
                          <w:pPr>
                            <w:pStyle w:val="4"/>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12</w:t>
                          </w:r>
                          <w:r>
                            <w:rPr>
                              <w:rFonts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643BEDF7">
                    <w:pPr>
                      <w:pStyle w:val="4"/>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12</w:t>
                    </w:r>
                    <w:r>
                      <w:rPr>
                        <w:rFonts w:ascii="Times New Roman" w:hAnsi="Times New Roman" w:cs="Times New Roma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D736DF">
    <w:pPr>
      <w:spacing w:before="1" w:line="176" w:lineRule="auto"/>
      <w:ind w:left="11"/>
      <w:rPr>
        <w:rFonts w:hint="eastAsia" w:ascii="宋体" w:hAnsi="宋体" w:eastAsia="宋体" w:cs="宋体"/>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7880AD">
                          <w:pPr>
                            <w:pStyle w:val="4"/>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13</w:t>
                          </w:r>
                          <w:r>
                            <w:rPr>
                              <w:rFonts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287880AD">
                    <w:pPr>
                      <w:pStyle w:val="4"/>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13</w:t>
                    </w:r>
                    <w:r>
                      <w:rPr>
                        <w:rFonts w:ascii="Times New Roman" w:hAnsi="Times New Roman" w:cs="Times New Roma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4D26F6">
    <w:pPr>
      <w:spacing w:before="1" w:line="176" w:lineRule="auto"/>
      <w:jc w:val="right"/>
      <w:rPr>
        <w:rFonts w:hint="eastAsia" w:ascii="宋体" w:hAnsi="宋体" w:eastAsia="宋体" w:cs="宋体"/>
        <w:sz w:val="28"/>
        <w:szCs w:val="28"/>
      </w:rPr>
    </w:pPr>
    <w:r>
      <w:rPr>
        <w:sz w:val="2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D4F598">
                          <w:pPr>
                            <w:pStyle w:val="4"/>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16</w:t>
                          </w:r>
                          <w:r>
                            <w:rPr>
                              <w:rFonts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4D4F598">
                    <w:pPr>
                      <w:pStyle w:val="4"/>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16</w:t>
                    </w:r>
                    <w:r>
                      <w:rPr>
                        <w:rFonts w:ascii="Times New Roman" w:hAnsi="Times New Roman" w:cs="Times New Roma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5010BB">
    <w:pPr>
      <w:pStyle w:val="5"/>
      <w:pBdr>
        <w:bottom w:val="single" w:color="auto" w:sz="4" w:space="1"/>
      </w:pBdr>
      <w:jc w:val="center"/>
      <w:rPr>
        <w:rFonts w:ascii="方正仿宋简体" w:hAnsi="Times New Roman" w:eastAsia="方正仿宋简体" w:cs="Times New Roman"/>
        <w:kern w:val="2"/>
        <w:sz w:val="24"/>
        <w:szCs w:val="24"/>
        <w:lang w:eastAsia="zh-CN"/>
      </w:rPr>
    </w:pPr>
  </w:p>
  <w:p w14:paraId="1C9EBC23">
    <w:pPr>
      <w:pStyle w:val="5"/>
      <w:pBdr>
        <w:bottom w:val="single" w:color="auto" w:sz="4" w:space="1"/>
      </w:pBdr>
      <w:rPr>
        <w:rFonts w:ascii="方正仿宋简体" w:hAnsi="Times New Roman" w:eastAsia="方正仿宋简体" w:cs="Times New Roman"/>
        <w:kern w:val="2"/>
        <w:sz w:val="24"/>
        <w:szCs w:val="24"/>
        <w:lang w:eastAsia="zh-CN"/>
      </w:rPr>
    </w:pPr>
  </w:p>
  <w:p w14:paraId="10A45B44">
    <w:pPr>
      <w:pStyle w:val="5"/>
      <w:pBdr>
        <w:bottom w:val="single" w:color="auto" w:sz="4" w:space="1"/>
      </w:pBdr>
      <w:jc w:val="center"/>
      <w:rPr>
        <w:rFonts w:ascii="方正仿宋简体" w:hAnsi="Times New Roman" w:eastAsia="方正仿宋简体" w:cs="Times New Roman"/>
        <w:kern w:val="2"/>
        <w:sz w:val="24"/>
        <w:szCs w:val="24"/>
        <w:lang w:eastAsia="zh-CN"/>
      </w:rPr>
    </w:pPr>
    <w:r>
      <w:rPr>
        <w:rFonts w:hint="eastAsia" w:ascii="方正仿宋简体" w:hAnsi="Times New Roman" w:eastAsia="方正仿宋简体" w:cs="Times New Roman"/>
        <w:kern w:val="2"/>
        <w:sz w:val="24"/>
        <w:szCs w:val="24"/>
        <w:lang w:eastAsia="zh-CN"/>
      </w:rPr>
      <w:t>高速铁路客运服务专业人才培养方案（五年制）</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53610C"/>
    <w:multiLevelType w:val="singleLevel"/>
    <w:tmpl w:val="8E53610C"/>
    <w:lvl w:ilvl="0" w:tentative="0">
      <w:start w:val="2"/>
      <w:numFmt w:val="decimal"/>
      <w:suff w:val="nothing"/>
      <w:lvlText w:val="%1．"/>
      <w:lvlJc w:val="left"/>
    </w:lvl>
  </w:abstractNum>
  <w:abstractNum w:abstractNumId="1">
    <w:nsid w:val="0C2B3EB6"/>
    <w:multiLevelType w:val="singleLevel"/>
    <w:tmpl w:val="0C2B3EB6"/>
    <w:lvl w:ilvl="0" w:tentative="0">
      <w:start w:val="16"/>
      <w:numFmt w:val="decimal"/>
      <w:suff w:val="space"/>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7"/>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33569CA"/>
    <w:rsid w:val="000427F6"/>
    <w:rsid w:val="00046492"/>
    <w:rsid w:val="000E5870"/>
    <w:rsid w:val="001840AC"/>
    <w:rsid w:val="00190EBB"/>
    <w:rsid w:val="002C4082"/>
    <w:rsid w:val="00327CB1"/>
    <w:rsid w:val="004E7966"/>
    <w:rsid w:val="005052AE"/>
    <w:rsid w:val="006541D6"/>
    <w:rsid w:val="006A6259"/>
    <w:rsid w:val="00712F50"/>
    <w:rsid w:val="00946EE3"/>
    <w:rsid w:val="00AC11A8"/>
    <w:rsid w:val="00D072A0"/>
    <w:rsid w:val="00DF47CD"/>
    <w:rsid w:val="00F2285B"/>
    <w:rsid w:val="00FC7320"/>
    <w:rsid w:val="033569CA"/>
    <w:rsid w:val="04055410"/>
    <w:rsid w:val="053C7981"/>
    <w:rsid w:val="05655C9E"/>
    <w:rsid w:val="079150C6"/>
    <w:rsid w:val="07CC19DE"/>
    <w:rsid w:val="07E72BA5"/>
    <w:rsid w:val="081D0AF8"/>
    <w:rsid w:val="08333338"/>
    <w:rsid w:val="0B7C6285"/>
    <w:rsid w:val="0CC72519"/>
    <w:rsid w:val="0FB30681"/>
    <w:rsid w:val="129C720C"/>
    <w:rsid w:val="15520C34"/>
    <w:rsid w:val="17F81389"/>
    <w:rsid w:val="1AA91D15"/>
    <w:rsid w:val="1B270498"/>
    <w:rsid w:val="1B391FF2"/>
    <w:rsid w:val="240A1975"/>
    <w:rsid w:val="269645DA"/>
    <w:rsid w:val="2BB710B9"/>
    <w:rsid w:val="30AF76E9"/>
    <w:rsid w:val="30D050C4"/>
    <w:rsid w:val="31224929"/>
    <w:rsid w:val="3271788B"/>
    <w:rsid w:val="34DA510C"/>
    <w:rsid w:val="3ACB637A"/>
    <w:rsid w:val="3C4C4616"/>
    <w:rsid w:val="4068695F"/>
    <w:rsid w:val="40BF2658"/>
    <w:rsid w:val="422F2531"/>
    <w:rsid w:val="42E4678F"/>
    <w:rsid w:val="430A3B9B"/>
    <w:rsid w:val="43564FDF"/>
    <w:rsid w:val="43DD4E0B"/>
    <w:rsid w:val="44A040E0"/>
    <w:rsid w:val="455F34B2"/>
    <w:rsid w:val="49C574BC"/>
    <w:rsid w:val="4A5C0462"/>
    <w:rsid w:val="4C5916EF"/>
    <w:rsid w:val="4D5E3E5E"/>
    <w:rsid w:val="4D7F1403"/>
    <w:rsid w:val="4DFD7704"/>
    <w:rsid w:val="4E722532"/>
    <w:rsid w:val="515632DB"/>
    <w:rsid w:val="545210F6"/>
    <w:rsid w:val="57AD0DA8"/>
    <w:rsid w:val="5A2B731D"/>
    <w:rsid w:val="5B595267"/>
    <w:rsid w:val="5C2E04A2"/>
    <w:rsid w:val="5C700ABB"/>
    <w:rsid w:val="5CEF1B47"/>
    <w:rsid w:val="5D530396"/>
    <w:rsid w:val="5FB26EC8"/>
    <w:rsid w:val="60C4072A"/>
    <w:rsid w:val="62E06D1C"/>
    <w:rsid w:val="666501E2"/>
    <w:rsid w:val="66BA1CB9"/>
    <w:rsid w:val="66E34217"/>
    <w:rsid w:val="69A71B29"/>
    <w:rsid w:val="6A062A85"/>
    <w:rsid w:val="6A705D01"/>
    <w:rsid w:val="6AA40BD1"/>
    <w:rsid w:val="6E5D6C31"/>
    <w:rsid w:val="7104645B"/>
    <w:rsid w:val="71154CE1"/>
    <w:rsid w:val="73B75346"/>
    <w:rsid w:val="74892375"/>
    <w:rsid w:val="74933A46"/>
    <w:rsid w:val="75EF4D48"/>
    <w:rsid w:val="78650950"/>
    <w:rsid w:val="7CAF2AE1"/>
    <w:rsid w:val="7CF67CAA"/>
    <w:rsid w:val="7D965A4F"/>
    <w:rsid w:val="7E762B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customStyle="1" w:styleId="2">
    <w:name w:val="Normal Indent1"/>
    <w:basedOn w:val="1"/>
    <w:qFormat/>
    <w:uiPriority w:val="0"/>
    <w:pPr>
      <w:ind w:firstLine="420" w:firstLineChars="200"/>
    </w:pPr>
  </w:style>
  <w:style w:type="paragraph" w:styleId="3">
    <w:name w:val="Body Text"/>
    <w:basedOn w:val="1"/>
    <w:semiHidden/>
    <w:qFormat/>
    <w:uiPriority w:val="0"/>
    <w:rPr>
      <w:rFonts w:ascii="仿宋" w:hAnsi="仿宋" w:eastAsia="仿宋" w:cs="仿宋"/>
      <w:sz w:val="31"/>
      <w:szCs w:val="31"/>
    </w:rPr>
  </w:style>
  <w:style w:type="paragraph" w:styleId="4">
    <w:name w:val="footer"/>
    <w:basedOn w:val="1"/>
    <w:qFormat/>
    <w:uiPriority w:val="0"/>
    <w:pPr>
      <w:tabs>
        <w:tab w:val="center" w:pos="4153"/>
        <w:tab w:val="right" w:pos="8306"/>
      </w:tabs>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Pages>
  <Words>10212</Words>
  <Characters>10878</Characters>
  <Lines>105</Lines>
  <Paragraphs>29</Paragraphs>
  <TotalTime>0</TotalTime>
  <ScaleCrop>false</ScaleCrop>
  <LinksUpToDate>false</LinksUpToDate>
  <CharactersWithSpaces>10942</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2025-07-04T02:58:00Z</dcterms:created>
  <dc:creator>随遇而安1415106871</dc:creator>
  <cp:lastModifiedBy>任联齐</cp:lastModifiedBy>
  <cp:lastPrinted>2025-08-01T08:58:00Z</cp:lastPrinted>
  <dcterms:modified xsi:type="dcterms:W3CDTF">2025-09-19T00:25:16Z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BFFF361079D5449D8AA04420CEA00817_11</vt:lpwstr>
  </property>
  <property fmtid="{D5CDD505-2E9C-101B-9397-08002B2CF9AE}" pid="4" name="KSOTemplateDocerSaveRecord">
    <vt:lpwstr>eyJoZGlkIjoiYzEwYzQ0YWRkYTY1ZDQ2YmJkMmQ1M2I2Yjk3OWU1ZTAiLCJ1c2VySWQiOiIxNTU4NjQ2ODA5In0=</vt:lpwstr>
  </property>
</Properties>
</file>