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93BCC5">
      <w:pPr>
        <w:adjustRightInd w:val="0"/>
        <w:snapToGrid w:val="0"/>
        <w:spacing w:before="480" w:beforeLines="200" w:after="360" w:afterLines="150"/>
        <w:jc w:val="center"/>
        <w:rPr>
          <w:rFonts w:hint="eastAsia" w:ascii="方正小标宋简体" w:hAnsi="宋体" w:eastAsia="方正小标宋简体" w:cs="MS Gothic"/>
          <w:bCs/>
          <w:color w:val="000000"/>
          <w:spacing w:val="20"/>
          <w:sz w:val="40"/>
          <w:szCs w:val="40"/>
        </w:rPr>
      </w:pPr>
      <w:bookmarkStart w:id="0" w:name="_Toc6483"/>
      <w:bookmarkStart w:id="1" w:name="_Toc14372"/>
      <w:bookmarkStart w:id="2" w:name="_Toc35"/>
      <w:bookmarkStart w:id="3" w:name="_Toc20151"/>
      <w:bookmarkStart w:id="4" w:name="_Toc1743"/>
      <w:r>
        <w:rPr>
          <w:rFonts w:hint="eastAsia" w:ascii="方正小标宋简体" w:hAnsi="宋体" w:eastAsia="方正小标宋简体" w:cs="MS Gothic"/>
          <w:bCs/>
          <w:color w:val="000000"/>
          <w:spacing w:val="20"/>
          <w:sz w:val="40"/>
          <w:szCs w:val="40"/>
          <w:lang w:val="en-US" w:eastAsia="zh-CN"/>
        </w:rPr>
        <w:t>机电一体化技术</w:t>
      </w:r>
      <w:r>
        <w:rPr>
          <w:rFonts w:hint="eastAsia" w:ascii="方正小标宋简体" w:hAnsi="宋体" w:eastAsia="方正小标宋简体" w:cs="MS Gothic"/>
          <w:bCs/>
          <w:color w:val="000000"/>
          <w:spacing w:val="20"/>
          <w:sz w:val="40"/>
          <w:szCs w:val="40"/>
        </w:rPr>
        <w:t>专业人才培养方案</w:t>
      </w:r>
      <w:bookmarkEnd w:id="0"/>
      <w:bookmarkEnd w:id="1"/>
      <w:bookmarkEnd w:id="2"/>
      <w:bookmarkEnd w:id="3"/>
      <w:bookmarkEnd w:id="4"/>
    </w:p>
    <w:p w14:paraId="2D5FE27B">
      <w:pPr>
        <w:adjustRightInd w:val="0"/>
        <w:snapToGrid w:val="0"/>
        <w:spacing w:before="120" w:beforeLines="50" w:after="120" w:afterLines="50" w:line="380" w:lineRule="exact"/>
        <w:ind w:firstLine="560" w:firstLineChars="200"/>
        <w:rPr>
          <w:rFonts w:hint="eastAsia" w:ascii="方正黑体简体" w:hAnsi="楷体" w:eastAsia="方正黑体简体" w:cs="MS Gothic"/>
          <w:color w:val="000000"/>
          <w:sz w:val="28"/>
          <w:szCs w:val="28"/>
        </w:rPr>
      </w:pPr>
      <w:bookmarkStart w:id="5" w:name="_Toc22685"/>
      <w:bookmarkStart w:id="6" w:name="_Toc17301"/>
      <w:r>
        <w:rPr>
          <w:rFonts w:hint="eastAsia" w:ascii="方正黑体简体" w:hAnsi="楷体" w:eastAsia="方正黑体简体" w:cs="MS Gothic"/>
          <w:color w:val="000000"/>
          <w:sz w:val="28"/>
          <w:szCs w:val="28"/>
        </w:rPr>
        <w:t>一、专业名称与代码</w:t>
      </w:r>
      <w:bookmarkEnd w:id="5"/>
      <w:bookmarkEnd w:id="6"/>
    </w:p>
    <w:p w14:paraId="68926C93">
      <w:pPr>
        <w:adjustRightInd w:val="0"/>
        <w:snapToGrid w:val="0"/>
        <w:spacing w:line="380" w:lineRule="exact"/>
        <w:ind w:firstLine="480" w:firstLineChars="200"/>
        <w:rPr>
          <w:rFonts w:hint="eastAsia" w:ascii="方正黑体简体" w:hAnsi="楷体" w:eastAsia="方正黑体简体" w:cs="MS Gothic"/>
          <w:color w:val="000000"/>
          <w:sz w:val="24"/>
        </w:rPr>
      </w:pPr>
      <w:r>
        <w:rPr>
          <w:rFonts w:hint="eastAsia" w:ascii="方正黑体简体" w:hAnsi="楷体" w:eastAsia="方正黑体简体" w:cs="MS Gothic"/>
          <w:color w:val="000000"/>
          <w:sz w:val="24"/>
        </w:rPr>
        <w:t>（一）专业名称</w:t>
      </w:r>
      <w:r>
        <w:rPr>
          <w:rFonts w:hint="eastAsia" w:ascii="方正黑体简体" w:hAnsi="楷体" w:eastAsia="方正黑体简体" w:cs="MS Gothic"/>
          <w:color w:val="000000"/>
          <w:sz w:val="24"/>
          <w:lang w:eastAsia="zh-CN"/>
        </w:rPr>
        <w:t>：机电一体化技术</w:t>
      </w:r>
    </w:p>
    <w:p w14:paraId="69742A74">
      <w:pPr>
        <w:adjustRightInd w:val="0"/>
        <w:snapToGrid w:val="0"/>
        <w:spacing w:line="380" w:lineRule="exact"/>
        <w:ind w:firstLine="480" w:firstLineChars="200"/>
        <w:rPr>
          <w:rFonts w:hint="eastAsia" w:ascii="方正黑体简体" w:hAnsi="楷体" w:eastAsia="方正黑体简体" w:cs="MS Gothic"/>
          <w:color w:val="000000"/>
          <w:sz w:val="24"/>
          <w:lang w:val="en-US" w:eastAsia="zh-CN"/>
        </w:rPr>
      </w:pPr>
      <w:r>
        <w:rPr>
          <w:rFonts w:hint="eastAsia" w:ascii="方正黑体简体" w:hAnsi="楷体" w:eastAsia="方正黑体简体" w:cs="MS Gothic"/>
          <w:color w:val="000000"/>
          <w:sz w:val="24"/>
        </w:rPr>
        <w:t>（二）专业代码</w:t>
      </w:r>
      <w:r>
        <w:rPr>
          <w:rFonts w:hint="eastAsia" w:ascii="方正黑体简体" w:hAnsi="楷体" w:eastAsia="方正黑体简体" w:cs="MS Gothic"/>
          <w:color w:val="000000"/>
          <w:sz w:val="24"/>
          <w:lang w:eastAsia="zh-CN"/>
        </w:rPr>
        <w:t>：460301</w:t>
      </w:r>
    </w:p>
    <w:p w14:paraId="0AB4A8E6">
      <w:pPr>
        <w:adjustRightInd w:val="0"/>
        <w:snapToGrid w:val="0"/>
        <w:spacing w:before="120" w:beforeLines="50" w:after="120" w:afterLines="50" w:line="380" w:lineRule="exact"/>
        <w:ind w:firstLine="560" w:firstLineChars="200"/>
        <w:rPr>
          <w:rFonts w:hint="eastAsia" w:ascii="方正黑体简体" w:hAnsi="楷体" w:eastAsia="方正黑体简体" w:cs="MS Gothic"/>
          <w:color w:val="000000"/>
          <w:sz w:val="28"/>
          <w:szCs w:val="28"/>
        </w:rPr>
      </w:pPr>
      <w:bookmarkStart w:id="7" w:name="_Toc4110"/>
      <w:bookmarkStart w:id="8" w:name="_Toc19328"/>
      <w:r>
        <w:rPr>
          <w:rFonts w:hint="eastAsia" w:ascii="方正黑体简体" w:hAnsi="楷体" w:eastAsia="方正黑体简体" w:cs="MS Gothic"/>
          <w:color w:val="000000"/>
          <w:sz w:val="28"/>
          <w:szCs w:val="28"/>
        </w:rPr>
        <w:t>二、入学要求</w:t>
      </w:r>
      <w:bookmarkEnd w:id="7"/>
      <w:bookmarkEnd w:id="8"/>
    </w:p>
    <w:p w14:paraId="7A73AF9E">
      <w:pPr>
        <w:adjustRightInd w:val="0"/>
        <w:snapToGrid w:val="0"/>
        <w:spacing w:line="380" w:lineRule="exact"/>
        <w:ind w:firstLine="480" w:firstLineChars="200"/>
        <w:rPr>
          <w:rFonts w:hint="eastAsia" w:ascii="方正书宋简体" w:hAnsi="楷体" w:eastAsia="方正书宋简体" w:cs="MS Gothic"/>
          <w:color w:val="000000"/>
          <w:sz w:val="24"/>
        </w:rPr>
      </w:pPr>
      <w:bookmarkStart w:id="9" w:name="_Toc15670"/>
      <w:bookmarkStart w:id="10" w:name="_Toc25235"/>
      <w:r>
        <w:rPr>
          <w:rFonts w:hint="eastAsia" w:ascii="方正书宋简体" w:hAnsi="楷体" w:eastAsia="方正书宋简体" w:cs="MS Gothic"/>
          <w:color w:val="000000"/>
          <w:sz w:val="24"/>
        </w:rPr>
        <w:t>普通高级中学毕业、中等职业学校毕业或具有同等学力。</w:t>
      </w:r>
    </w:p>
    <w:p w14:paraId="3AFB96FB">
      <w:pPr>
        <w:adjustRightInd w:val="0"/>
        <w:snapToGrid w:val="0"/>
        <w:spacing w:before="120" w:beforeLines="50" w:after="120" w:afterLines="50" w:line="380" w:lineRule="exact"/>
        <w:ind w:firstLine="560" w:firstLineChars="200"/>
        <w:rPr>
          <w:rFonts w:hint="eastAsia" w:ascii="方正黑体简体" w:hAnsi="楷体" w:eastAsia="方正黑体简体" w:cs="MS Gothic"/>
          <w:color w:val="000000"/>
          <w:sz w:val="28"/>
          <w:szCs w:val="28"/>
        </w:rPr>
      </w:pPr>
      <w:r>
        <w:rPr>
          <w:rFonts w:hint="eastAsia" w:ascii="方正黑体简体" w:hAnsi="楷体" w:eastAsia="方正黑体简体" w:cs="MS Gothic"/>
          <w:color w:val="000000"/>
          <w:sz w:val="28"/>
          <w:szCs w:val="28"/>
        </w:rPr>
        <w:t>三、修业年限</w:t>
      </w:r>
      <w:bookmarkEnd w:id="9"/>
      <w:bookmarkEnd w:id="10"/>
    </w:p>
    <w:p w14:paraId="61BB0634">
      <w:pPr>
        <w:adjustRightInd w:val="0"/>
        <w:snapToGrid w:val="0"/>
        <w:spacing w:line="380"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全日制3年。实行弹性学制，学生可通过学分认定、积累、转换等办法，在2-6年内 完成学业。</w:t>
      </w:r>
    </w:p>
    <w:p w14:paraId="1C57902C">
      <w:pPr>
        <w:adjustRightInd w:val="0"/>
        <w:snapToGrid w:val="0"/>
        <w:spacing w:before="120" w:beforeLines="50" w:after="120" w:afterLines="50" w:line="380" w:lineRule="exact"/>
        <w:ind w:firstLine="560" w:firstLineChars="200"/>
        <w:rPr>
          <w:rFonts w:hint="eastAsia" w:ascii="方正黑体简体" w:hAnsi="楷体" w:eastAsia="方正黑体简体" w:cs="MS Gothic"/>
          <w:color w:val="000000"/>
          <w:sz w:val="28"/>
          <w:szCs w:val="28"/>
        </w:rPr>
      </w:pPr>
      <w:bookmarkStart w:id="11" w:name="_Toc27959"/>
      <w:bookmarkStart w:id="12" w:name="_Toc24599"/>
      <w:r>
        <w:rPr>
          <w:rFonts w:hint="eastAsia" w:ascii="方正黑体简体" w:hAnsi="楷体" w:eastAsia="方正黑体简体" w:cs="MS Gothic"/>
          <w:color w:val="000000"/>
          <w:sz w:val="28"/>
          <w:szCs w:val="28"/>
        </w:rPr>
        <w:t>四、职业面向</w:t>
      </w:r>
      <w:bookmarkEnd w:id="11"/>
      <w:bookmarkEnd w:id="12"/>
    </w:p>
    <w:tbl>
      <w:tblPr>
        <w:tblStyle w:val="14"/>
        <w:tblW w:w="92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13" w:type="dxa"/>
          <w:left w:w="113" w:type="dxa"/>
          <w:bottom w:w="113" w:type="dxa"/>
          <w:right w:w="113" w:type="dxa"/>
        </w:tblCellMar>
      </w:tblPr>
      <w:tblGrid>
        <w:gridCol w:w="1326"/>
        <w:gridCol w:w="1289"/>
        <w:gridCol w:w="1608"/>
        <w:gridCol w:w="1836"/>
        <w:gridCol w:w="1580"/>
        <w:gridCol w:w="1634"/>
      </w:tblGrid>
      <w:tr w14:paraId="69C38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13" w:type="dxa"/>
            <w:bottom w:w="113" w:type="dxa"/>
            <w:right w:w="113" w:type="dxa"/>
          </w:tblCellMar>
        </w:tblPrEx>
        <w:trPr>
          <w:trHeight w:val="0" w:hRule="atLeast"/>
          <w:jc w:val="center"/>
        </w:trPr>
        <w:tc>
          <w:tcPr>
            <w:tcW w:w="1326" w:type="dxa"/>
            <w:noWrap w:val="0"/>
            <w:vAlign w:val="center"/>
          </w:tcPr>
          <w:p w14:paraId="1B5C355A">
            <w:pPr>
              <w:adjustRightInd w:val="0"/>
              <w:snapToGrid w:val="0"/>
              <w:ind w:left="-105" w:leftChars="-50" w:right="-105" w:rightChars="-50"/>
              <w:jc w:val="center"/>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所属专业大类（代码）</w:t>
            </w:r>
          </w:p>
        </w:tc>
        <w:tc>
          <w:tcPr>
            <w:tcW w:w="1289" w:type="dxa"/>
            <w:noWrap w:val="0"/>
            <w:vAlign w:val="center"/>
          </w:tcPr>
          <w:p w14:paraId="51608AA5">
            <w:pPr>
              <w:adjustRightInd w:val="0"/>
              <w:snapToGrid w:val="0"/>
              <w:ind w:left="-105" w:leftChars="-50" w:right="-105" w:rightChars="-50"/>
              <w:jc w:val="center"/>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所属专业类</w:t>
            </w:r>
          </w:p>
          <w:p w14:paraId="29EFA5A6">
            <w:pPr>
              <w:adjustRightInd w:val="0"/>
              <w:snapToGrid w:val="0"/>
              <w:ind w:left="-105" w:leftChars="-50" w:right="-105" w:rightChars="-50"/>
              <w:jc w:val="center"/>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（代码）</w:t>
            </w:r>
          </w:p>
        </w:tc>
        <w:tc>
          <w:tcPr>
            <w:tcW w:w="1608" w:type="dxa"/>
            <w:noWrap w:val="0"/>
            <w:vAlign w:val="center"/>
          </w:tcPr>
          <w:p w14:paraId="7F4369D0">
            <w:pPr>
              <w:adjustRightInd w:val="0"/>
              <w:snapToGrid w:val="0"/>
              <w:ind w:left="-105" w:leftChars="-50" w:right="-105" w:rightChars="-50"/>
              <w:jc w:val="center"/>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对应行业</w:t>
            </w:r>
          </w:p>
          <w:p w14:paraId="1D1EFDAA">
            <w:pPr>
              <w:adjustRightInd w:val="0"/>
              <w:snapToGrid w:val="0"/>
              <w:ind w:left="-105" w:leftChars="-50" w:right="-105" w:rightChars="-50"/>
              <w:jc w:val="center"/>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（代码）</w:t>
            </w:r>
          </w:p>
        </w:tc>
        <w:tc>
          <w:tcPr>
            <w:tcW w:w="1836" w:type="dxa"/>
            <w:noWrap w:val="0"/>
            <w:vAlign w:val="center"/>
          </w:tcPr>
          <w:p w14:paraId="6825FAF0">
            <w:pPr>
              <w:adjustRightInd w:val="0"/>
              <w:snapToGrid w:val="0"/>
              <w:ind w:left="-105" w:leftChars="-50" w:right="-105" w:rightChars="-50"/>
              <w:jc w:val="center"/>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主要职业类别</w:t>
            </w:r>
          </w:p>
          <w:p w14:paraId="4A806429">
            <w:pPr>
              <w:adjustRightInd w:val="0"/>
              <w:snapToGrid w:val="0"/>
              <w:ind w:left="-105" w:leftChars="-50" w:right="-105" w:rightChars="-50"/>
              <w:jc w:val="center"/>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（代码）</w:t>
            </w:r>
          </w:p>
        </w:tc>
        <w:tc>
          <w:tcPr>
            <w:tcW w:w="1580" w:type="dxa"/>
            <w:noWrap w:val="0"/>
            <w:vAlign w:val="center"/>
          </w:tcPr>
          <w:p w14:paraId="59BD40F8">
            <w:pPr>
              <w:adjustRightInd w:val="0"/>
              <w:snapToGrid w:val="0"/>
              <w:ind w:left="-105" w:leftChars="-50" w:right="-105" w:rightChars="-50"/>
              <w:jc w:val="center"/>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主要岗位类别</w:t>
            </w:r>
          </w:p>
          <w:p w14:paraId="436AAA43">
            <w:pPr>
              <w:adjustRightInd w:val="0"/>
              <w:snapToGrid w:val="0"/>
              <w:ind w:left="-105" w:leftChars="-50" w:right="-105" w:rightChars="-50"/>
              <w:jc w:val="center"/>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（或技术领域）</w:t>
            </w:r>
          </w:p>
        </w:tc>
        <w:tc>
          <w:tcPr>
            <w:tcW w:w="1634" w:type="dxa"/>
            <w:noWrap w:val="0"/>
            <w:vAlign w:val="center"/>
          </w:tcPr>
          <w:p w14:paraId="5A3FE0B5">
            <w:pPr>
              <w:adjustRightInd w:val="0"/>
              <w:snapToGrid w:val="0"/>
              <w:ind w:left="-105" w:leftChars="-50" w:right="-105" w:rightChars="-50"/>
              <w:jc w:val="center"/>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职业资格证书或</w:t>
            </w:r>
          </w:p>
          <w:p w14:paraId="167B515E">
            <w:pPr>
              <w:adjustRightInd w:val="0"/>
              <w:snapToGrid w:val="0"/>
              <w:ind w:left="-105" w:leftChars="-50" w:right="-105" w:rightChars="-50"/>
              <w:jc w:val="center"/>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技能等级证书</w:t>
            </w:r>
          </w:p>
        </w:tc>
      </w:tr>
      <w:tr w14:paraId="11199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13" w:type="dxa"/>
            <w:bottom w:w="113" w:type="dxa"/>
            <w:right w:w="113" w:type="dxa"/>
          </w:tblCellMar>
        </w:tblPrEx>
        <w:trPr>
          <w:trHeight w:val="0" w:hRule="atLeast"/>
          <w:jc w:val="center"/>
        </w:trPr>
        <w:tc>
          <w:tcPr>
            <w:tcW w:w="1326" w:type="dxa"/>
            <w:noWrap w:val="0"/>
            <w:vAlign w:val="center"/>
          </w:tcPr>
          <w:p w14:paraId="7FDF7C46">
            <w:pPr>
              <w:adjustRightInd w:val="0"/>
              <w:snapToGrid w:val="0"/>
              <w:ind w:left="-105" w:leftChars="-50" w:right="-105" w:rightChars="-50"/>
              <w:jc w:val="center"/>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装备制造大类</w:t>
            </w:r>
          </w:p>
          <w:p w14:paraId="4889281F">
            <w:pPr>
              <w:adjustRightInd w:val="0"/>
              <w:snapToGrid w:val="0"/>
              <w:ind w:left="-105" w:leftChars="-50" w:right="-105" w:rightChars="-50"/>
              <w:jc w:val="center"/>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（46）</w:t>
            </w:r>
          </w:p>
        </w:tc>
        <w:tc>
          <w:tcPr>
            <w:tcW w:w="1289" w:type="dxa"/>
            <w:noWrap w:val="0"/>
            <w:vAlign w:val="center"/>
          </w:tcPr>
          <w:p w14:paraId="7F5D3F9D">
            <w:pPr>
              <w:adjustRightInd w:val="0"/>
              <w:snapToGrid w:val="0"/>
              <w:ind w:left="-105" w:leftChars="-50" w:right="-105" w:rightChars="-50"/>
              <w:jc w:val="center"/>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4603</w:t>
            </w:r>
          </w:p>
        </w:tc>
        <w:tc>
          <w:tcPr>
            <w:tcW w:w="1608" w:type="dxa"/>
            <w:noWrap w:val="0"/>
            <w:vAlign w:val="center"/>
          </w:tcPr>
          <w:p w14:paraId="2D154426">
            <w:pPr>
              <w:adjustRightInd w:val="0"/>
              <w:snapToGrid w:val="0"/>
              <w:ind w:left="-105" w:leftChars="-50" w:right="-105" w:rightChars="-50"/>
              <w:jc w:val="left"/>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通用设备制造业（34），金属制品、机械和设备修理业（43）</w:t>
            </w:r>
          </w:p>
        </w:tc>
        <w:tc>
          <w:tcPr>
            <w:tcW w:w="1836" w:type="dxa"/>
            <w:noWrap w:val="0"/>
            <w:vAlign w:val="center"/>
          </w:tcPr>
          <w:p w14:paraId="5B274721">
            <w:pPr>
              <w:adjustRightInd w:val="0"/>
              <w:snapToGrid w:val="0"/>
              <w:ind w:left="-105" w:leftChars="-50" w:right="-105" w:rightChars="-50"/>
              <w:jc w:val="left"/>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1.机械设计工程技术人员</w:t>
            </w:r>
          </w:p>
          <w:p w14:paraId="2A4C309C">
            <w:pPr>
              <w:adjustRightInd w:val="0"/>
              <w:snapToGrid w:val="0"/>
              <w:ind w:left="-105" w:leftChars="-50" w:right="-105" w:rightChars="-50"/>
              <w:jc w:val="left"/>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（2-02-07-01）</w:t>
            </w:r>
          </w:p>
          <w:p w14:paraId="41AB4FF3">
            <w:pPr>
              <w:adjustRightInd w:val="0"/>
              <w:snapToGrid w:val="0"/>
              <w:ind w:left="-105" w:leftChars="-50" w:right="-105" w:rightChars="-50"/>
              <w:jc w:val="left"/>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2.机械制造工程技术人员</w:t>
            </w:r>
          </w:p>
          <w:p w14:paraId="30F475EB">
            <w:pPr>
              <w:adjustRightInd w:val="0"/>
              <w:snapToGrid w:val="0"/>
              <w:ind w:left="-105" w:leftChars="-50" w:right="-105" w:rightChars="-50"/>
              <w:jc w:val="left"/>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（2-02-07-02）</w:t>
            </w:r>
          </w:p>
          <w:p w14:paraId="01ACBDB3">
            <w:pPr>
              <w:adjustRightInd w:val="0"/>
              <w:snapToGrid w:val="0"/>
              <w:ind w:left="-105" w:leftChars="-50" w:right="-105" w:rightChars="-50"/>
              <w:jc w:val="left"/>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3.自动控制工程技术人员S</w:t>
            </w:r>
          </w:p>
          <w:p w14:paraId="00128F2B">
            <w:pPr>
              <w:adjustRightInd w:val="0"/>
              <w:snapToGrid w:val="0"/>
              <w:ind w:left="-105" w:leftChars="-50" w:right="-105" w:rightChars="-50"/>
              <w:jc w:val="left"/>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（2-02-07-07）</w:t>
            </w:r>
          </w:p>
        </w:tc>
        <w:tc>
          <w:tcPr>
            <w:tcW w:w="1580" w:type="dxa"/>
            <w:noWrap w:val="0"/>
            <w:vAlign w:val="center"/>
          </w:tcPr>
          <w:p w14:paraId="531367B7">
            <w:pPr>
              <w:adjustRightInd w:val="0"/>
              <w:snapToGrid w:val="0"/>
              <w:ind w:left="-105" w:leftChars="-50" w:right="-105" w:rightChars="-50"/>
              <w:jc w:val="left"/>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1.机电设备安装与调试</w:t>
            </w:r>
          </w:p>
          <w:p w14:paraId="3BD9417E">
            <w:pPr>
              <w:adjustRightInd w:val="0"/>
              <w:snapToGrid w:val="0"/>
              <w:ind w:left="-105" w:leftChars="-50" w:right="-105" w:rightChars="-50"/>
              <w:jc w:val="left"/>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2.机电设备维修</w:t>
            </w:r>
          </w:p>
          <w:p w14:paraId="41669E19">
            <w:pPr>
              <w:adjustRightInd w:val="0"/>
              <w:snapToGrid w:val="0"/>
              <w:ind w:left="-105" w:leftChars="-50" w:right="-105" w:rightChars="-50"/>
              <w:jc w:val="left"/>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3.机电设备技改</w:t>
            </w:r>
          </w:p>
          <w:p w14:paraId="05CA21C7">
            <w:pPr>
              <w:adjustRightInd w:val="0"/>
              <w:snapToGrid w:val="0"/>
              <w:ind w:left="-105" w:leftChars="-50" w:right="-105" w:rightChars="-50"/>
              <w:jc w:val="left"/>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4.智能生产线运维</w:t>
            </w:r>
          </w:p>
        </w:tc>
        <w:tc>
          <w:tcPr>
            <w:tcW w:w="1634" w:type="dxa"/>
            <w:noWrap w:val="0"/>
            <w:vAlign w:val="center"/>
          </w:tcPr>
          <w:p w14:paraId="1B608911">
            <w:pPr>
              <w:adjustRightInd w:val="0"/>
              <w:snapToGrid w:val="0"/>
              <w:ind w:left="-105" w:leftChars="-50" w:right="-105" w:rightChars="-50"/>
              <w:jc w:val="left"/>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1.中级（高级）电工职业技能等级证书</w:t>
            </w:r>
          </w:p>
          <w:p w14:paraId="360A31F1">
            <w:pPr>
              <w:adjustRightInd w:val="0"/>
              <w:snapToGrid w:val="0"/>
              <w:ind w:left="-105" w:leftChars="-50" w:right="-105" w:rightChars="-50"/>
              <w:jc w:val="left"/>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2.中级（高级）工业机器人应用编程职业技能等级证书</w:t>
            </w:r>
          </w:p>
          <w:p w14:paraId="2723BBF6">
            <w:pPr>
              <w:adjustRightInd w:val="0"/>
              <w:snapToGrid w:val="0"/>
              <w:ind w:left="-105" w:leftChars="-50" w:right="-105" w:rightChars="-50"/>
              <w:jc w:val="left"/>
              <w:rPr>
                <w:rFonts w:hint="eastAsia" w:ascii="方正书宋简体" w:hAnsi="宋体" w:eastAsia="方正书宋简体" w:cs="宋体"/>
                <w:color w:val="000000"/>
                <w:szCs w:val="21"/>
                <w:lang w:val="en-US" w:eastAsia="zh-CN"/>
              </w:rPr>
            </w:pPr>
            <w:r>
              <w:rPr>
                <w:rFonts w:hint="eastAsia" w:ascii="方正书宋简体" w:hAnsi="宋体" w:eastAsia="方正书宋简体" w:cs="宋体"/>
                <w:color w:val="000000"/>
                <w:szCs w:val="21"/>
                <w:lang w:val="en-US" w:eastAsia="zh-CN"/>
              </w:rPr>
              <w:t>3.中级（高级）可编程控制器系统应用编程职业技能等级证书</w:t>
            </w:r>
          </w:p>
        </w:tc>
      </w:tr>
    </w:tbl>
    <w:p w14:paraId="48AD3C03">
      <w:pPr>
        <w:adjustRightInd w:val="0"/>
        <w:snapToGrid w:val="0"/>
        <w:spacing w:before="120" w:beforeLines="50" w:after="120" w:afterLines="50" w:line="380" w:lineRule="exact"/>
        <w:ind w:firstLine="560" w:firstLineChars="200"/>
        <w:rPr>
          <w:rFonts w:hint="eastAsia" w:ascii="方正黑体简体" w:hAnsi="楷体" w:eastAsia="方正黑体简体" w:cs="MS Gothic"/>
          <w:color w:val="000000"/>
          <w:sz w:val="28"/>
          <w:szCs w:val="28"/>
        </w:rPr>
      </w:pPr>
      <w:bookmarkStart w:id="13" w:name="_Toc10552"/>
      <w:bookmarkStart w:id="14" w:name="_Toc10629"/>
      <w:r>
        <w:rPr>
          <w:rFonts w:hint="eastAsia" w:ascii="方正黑体简体" w:hAnsi="楷体" w:eastAsia="方正黑体简体" w:cs="MS Gothic"/>
          <w:color w:val="000000"/>
          <w:sz w:val="28"/>
          <w:szCs w:val="28"/>
        </w:rPr>
        <w:t>五、培养目标及培养规格</w:t>
      </w:r>
      <w:bookmarkEnd w:id="13"/>
      <w:bookmarkEnd w:id="14"/>
    </w:p>
    <w:p w14:paraId="254D754B">
      <w:pPr>
        <w:keepNext w:val="0"/>
        <w:keepLines w:val="0"/>
        <w:pageBreakBefore w:val="0"/>
        <w:widowControl/>
        <w:kinsoku/>
        <w:wordWrap/>
        <w:overflowPunct/>
        <w:topLinePunct w:val="0"/>
        <w:autoSpaceDE w:val="0"/>
        <w:autoSpaceDN w:val="0"/>
        <w:bidi w:val="0"/>
        <w:adjustRightInd w:val="0"/>
        <w:snapToGrid w:val="0"/>
        <w:spacing w:before="124" w:line="241" w:lineRule="auto"/>
        <w:ind w:left="537"/>
        <w:jc w:val="left"/>
        <w:textAlignment w:val="baseline"/>
        <w:rPr>
          <w:rFonts w:hint="eastAsia" w:ascii="黑体" w:hAnsi="黑体" w:eastAsia="黑体" w:cs="黑体"/>
          <w:snapToGrid w:val="0"/>
          <w:color w:val="000000"/>
          <w:spacing w:val="-3"/>
          <w:kern w:val="0"/>
          <w:sz w:val="24"/>
          <w:szCs w:val="24"/>
          <w:lang w:val="en-US" w:eastAsia="zh-CN"/>
        </w:rPr>
      </w:pPr>
      <w:bookmarkStart w:id="15" w:name="_Toc10428"/>
      <w:r>
        <w:rPr>
          <w:rFonts w:hint="eastAsia" w:ascii="黑体" w:hAnsi="黑体" w:eastAsia="黑体" w:cs="黑体"/>
          <w:snapToGrid w:val="0"/>
          <w:color w:val="000000"/>
          <w:spacing w:val="-3"/>
          <w:kern w:val="0"/>
          <w:sz w:val="24"/>
          <w:szCs w:val="24"/>
          <w:lang w:val="en-US" w:eastAsia="zh-CN"/>
        </w:rPr>
        <w:t>（一）培养目标</w:t>
      </w:r>
      <w:bookmarkEnd w:id="15"/>
    </w:p>
    <w:p w14:paraId="55E5037F">
      <w:pPr>
        <w:adjustRightInd w:val="0"/>
        <w:snapToGrid w:val="0"/>
        <w:spacing w:line="380" w:lineRule="exact"/>
        <w:ind w:firstLine="480" w:firstLineChars="200"/>
        <w:rPr>
          <w:rFonts w:hint="eastAsia" w:ascii="方正书宋简体" w:hAnsi="楷体" w:eastAsia="方正书宋简体" w:cs="MS Gothic"/>
          <w:color w:val="000000"/>
          <w:sz w:val="24"/>
          <w:lang w:val="en-US" w:eastAsia="zh-CN"/>
        </w:rPr>
      </w:pPr>
      <w:bookmarkStart w:id="16" w:name="_Toc29758"/>
      <w:r>
        <w:rPr>
          <w:rFonts w:hint="eastAsia" w:ascii="方正书宋简体" w:hAnsi="楷体" w:eastAsia="方正书宋简体" w:cs="MS Gothic"/>
          <w:color w:val="000000"/>
          <w:sz w:val="24"/>
          <w:lang w:val="en-US" w:eastAsia="zh-CN"/>
        </w:rPr>
        <w:t>本专业培养思想政治坚定，德、智、体、美、劳全面发展，具有职业教育专科层次的科学文化水平，良好的人文素养、职业道德和创新意识，精益求精的工匠精神，较强 的就业能力和可持续发展能力，掌握机械零件与典型机构数字化设计、工业机器人技术、自动化生产线安装与调试等知识和技术技能，面向通用设备制造职业岗位、机械和机电设备维修等职业岗位，能够从事机电设备和自动化生产线安装与调试、运行与维修、改造与升级等工作的具有愚公移山精神的高技能人才。</w:t>
      </w:r>
    </w:p>
    <w:p w14:paraId="4A527017">
      <w:pPr>
        <w:adjustRightInd w:val="0"/>
        <w:snapToGrid w:val="0"/>
        <w:spacing w:line="380" w:lineRule="exact"/>
        <w:ind w:firstLine="480" w:firstLineChars="200"/>
        <w:rPr>
          <w:rFonts w:hint="eastAsia" w:ascii="方正黑体简体" w:hAnsi="楷体" w:eastAsia="方正黑体简体" w:cs="MS Gothic"/>
          <w:color w:val="000000"/>
          <w:sz w:val="24"/>
          <w:lang w:val="en-US" w:eastAsia="zh-CN"/>
        </w:rPr>
      </w:pPr>
      <w:r>
        <w:rPr>
          <w:rFonts w:hint="eastAsia" w:ascii="方正黑体简体" w:hAnsi="楷体" w:eastAsia="方正黑体简体" w:cs="MS Gothic"/>
          <w:color w:val="000000"/>
          <w:sz w:val="24"/>
          <w:lang w:val="en-US" w:eastAsia="zh-CN"/>
        </w:rPr>
        <w:t>（二）培养规格</w:t>
      </w:r>
      <w:bookmarkEnd w:id="16"/>
    </w:p>
    <w:p w14:paraId="467B036C">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1．素质</w:t>
      </w:r>
    </w:p>
    <w:p w14:paraId="267100E2">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1）坚决拥护中国共产党领导，树立中国特色社会主义共同理想，践行社会主义核心价值观，具有深厚的爱国情感、国家认同感、中华民族自豪感；崇尚宪法、遵守法律、遵规守纪；具有社会责任感和参与意识；</w:t>
      </w:r>
    </w:p>
    <w:p w14:paraId="633A0B84">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（2）崇德向善、诚实守信、爱岗敬业，具有精益求精的工匠精神；尊重劳动、热爱劳动，具有较强的实践能力；</w:t>
      </w:r>
    </w:p>
    <w:p w14:paraId="53A0F76C">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（3）具有质量意识、绿色环保意识、安全意识、工匠精神、创新精神和创业意识；</w:t>
      </w:r>
    </w:p>
    <w:p w14:paraId="2451127A">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（4）具有较强的集体意识和团队合作精神，能够进行有效的人际沟通和协作，与社会、自然和谐共处；具有职业生涯规划意识；</w:t>
      </w:r>
    </w:p>
    <w:p w14:paraId="38EF85A4">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（5）具有健康的体魄和心理、健全的人格，能够掌握基本运动知识和两项以上运动技能；</w:t>
      </w:r>
    </w:p>
    <w:p w14:paraId="469BC357">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（6）具有一定的审美和人文素养，能够形成一两项艺术特长或爱好；</w:t>
      </w:r>
    </w:p>
    <w:p w14:paraId="536086BD">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（7）掌握一定的学习方法，具有良好的生活习惯、行为习惯和自我管理能力；</w:t>
      </w:r>
    </w:p>
    <w:p w14:paraId="7F80FC1C">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（8）具有团结协作的意识、坚韧不拔的意志、矢志不渝的精神；</w:t>
      </w:r>
    </w:p>
    <w:p w14:paraId="53AA73C2">
      <w:pPr>
        <w:adjustRightInd w:val="0"/>
        <w:snapToGrid w:val="0"/>
        <w:spacing w:line="388"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rPr>
        <w:t>（9）具有运用计算机进行技术交流和信息处理的能力</w:t>
      </w:r>
      <w:r>
        <w:rPr>
          <w:rFonts w:hint="eastAsia" w:ascii="方正书宋简体" w:hAnsi="楷体" w:eastAsia="方正书宋简体" w:cs="MS Gothic"/>
          <w:color w:val="000000"/>
          <w:sz w:val="24"/>
          <w:lang w:eastAsia="zh-CN"/>
        </w:rPr>
        <w:t>；</w:t>
      </w:r>
    </w:p>
    <w:p w14:paraId="4FDA43E9">
      <w:pPr>
        <w:adjustRightInd w:val="0"/>
        <w:snapToGrid w:val="0"/>
        <w:spacing w:line="388"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w:t>
      </w:r>
      <w:r>
        <w:rPr>
          <w:rFonts w:hint="eastAsia" w:ascii="方正书宋简体" w:hAnsi="楷体" w:eastAsia="方正书宋简体" w:cs="MS Gothic"/>
          <w:color w:val="000000"/>
          <w:sz w:val="24"/>
          <w:lang w:val="en-US" w:eastAsia="zh-CN"/>
        </w:rPr>
        <w:t>10</w:t>
      </w:r>
      <w:r>
        <w:rPr>
          <w:rFonts w:hint="eastAsia" w:ascii="方正书宋简体" w:hAnsi="楷体" w:eastAsia="方正书宋简体" w:cs="MS Gothic"/>
          <w:color w:val="000000"/>
          <w:sz w:val="24"/>
          <w:lang w:eastAsia="zh-CN"/>
        </w:rPr>
        <w:t>）具有良好的职业道德，严格执行工作程序、工作规范、工艺文件和安全操作规程，树立高度的工作责任心及严谨的工作作风。</w:t>
      </w:r>
    </w:p>
    <w:p w14:paraId="400A90A5">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2．知识</w:t>
      </w:r>
    </w:p>
    <w:p w14:paraId="680A9C4A">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（1）掌握必备的思想政治理论、科学文化基础知识和中华优秀传统文化知识；</w:t>
      </w:r>
    </w:p>
    <w:p w14:paraId="0072FBC4">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（2）熟悉与本专业相关的法律法规以及环境保护、安全消防、文明生产等相关知识；</w:t>
      </w:r>
    </w:p>
    <w:p w14:paraId="125E5E91">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（3）掌握机械制图、电工与电子技术、机械设计基础、液压与气动、传感器与检测、运动控制、PLC控制、工业机器人等技术的专业知识；</w:t>
      </w:r>
    </w:p>
    <w:p w14:paraId="2B90E129">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（4）掌握典型机电一体化设备的安装调试、维护与维修，自动化生产线和智能制造单元的运行与维护等机电综合知识；</w:t>
      </w:r>
    </w:p>
    <w:p w14:paraId="687634F3">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（5）掌握工业机器人应用系统集成、工业机器人典型应用及系统维护、工业机器人辅具设计、制造等相关知识；</w:t>
      </w:r>
    </w:p>
    <w:p w14:paraId="5BE8CE73">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（6）掌握智能控制系统的集成应用、MES系统、工控网络、数据库等相关知识；</w:t>
      </w:r>
    </w:p>
    <w:p w14:paraId="76BFC586">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（7）掌握机电设备精度检测、设备维护、维修基本理论、修复技术、设备故障检测与诊断等相关知识；</w:t>
      </w:r>
    </w:p>
    <w:p w14:paraId="14F3E9A9">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（8）掌握数控机床电气控制系统安装与调试、数控机床程序编制和操作、数控机床故障诊断与维修等相关知识；</w:t>
      </w:r>
    </w:p>
    <w:p w14:paraId="0E8ABED8">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（9）了解机电设备安装调试、维护维修相关国家标准与安全规范。</w:t>
      </w:r>
    </w:p>
    <w:p w14:paraId="6A8F71D2">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3．能力</w:t>
      </w:r>
    </w:p>
    <w:p w14:paraId="1CAEDC91">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（1）具备机械基本识图与绘图能力；</w:t>
      </w:r>
    </w:p>
    <w:p w14:paraId="6ACE84C8">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（2）具备电气基本识图与绘图能力；</w:t>
      </w:r>
    </w:p>
    <w:p w14:paraId="49D95675">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（3）初步具备简单机械零件的设计与加工能力；</w:t>
      </w:r>
    </w:p>
    <w:p w14:paraId="4FA5E63F">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（4）具备机电设备的常用低压电气元件的选型能力；</w:t>
      </w:r>
    </w:p>
    <w:p w14:paraId="4EEE8B7C">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（5）具备常用液压、气动元件选择及液压、气动系统安装调试能力；</w:t>
      </w:r>
    </w:p>
    <w:p w14:paraId="3CBB51CD">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（6）具备机电设备的机械、电气安装调试能力；</w:t>
      </w:r>
    </w:p>
    <w:p w14:paraId="33FEA6F4">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（7）初步具备机电设备的常见故障诊断与维修能力；</w:t>
      </w:r>
    </w:p>
    <w:p w14:paraId="407197EF">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（8）具备工业机器人编程与调试能力；</w:t>
      </w:r>
    </w:p>
    <w:p w14:paraId="72DC148C">
      <w:pPr>
        <w:adjustRightInd w:val="0"/>
        <w:snapToGrid w:val="0"/>
        <w:spacing w:line="388" w:lineRule="exact"/>
        <w:ind w:firstLine="480" w:firstLineChars="200"/>
        <w:rPr>
          <w:rFonts w:hint="eastAsia" w:ascii="方正书宋简体" w:hAnsi="楷体" w:eastAsia="方正书宋简体" w:cs="MS Gothic"/>
          <w:color w:val="000000"/>
          <w:sz w:val="24"/>
        </w:rPr>
      </w:pPr>
      <w:r>
        <w:rPr>
          <w:rFonts w:hint="eastAsia" w:ascii="方正书宋简体" w:hAnsi="楷体" w:eastAsia="方正书宋简体" w:cs="MS Gothic"/>
          <w:color w:val="000000"/>
          <w:sz w:val="24"/>
        </w:rPr>
        <w:t>（9）具备创新创业初步能力。</w:t>
      </w:r>
    </w:p>
    <w:p w14:paraId="31FA8E02">
      <w:pPr>
        <w:adjustRightInd w:val="0"/>
        <w:snapToGrid w:val="0"/>
        <w:spacing w:before="120" w:beforeLines="50" w:after="120" w:afterLines="50" w:line="380" w:lineRule="exact"/>
        <w:ind w:firstLine="560" w:firstLineChars="200"/>
        <w:rPr>
          <w:rFonts w:hint="eastAsia" w:ascii="方正黑体简体" w:hAnsi="楷体" w:eastAsia="方正黑体简体" w:cs="MS Gothic"/>
          <w:color w:val="000000"/>
          <w:sz w:val="28"/>
          <w:szCs w:val="28"/>
          <w:lang w:val="en-US" w:eastAsia="zh-CN"/>
        </w:rPr>
      </w:pPr>
      <w:bookmarkStart w:id="17" w:name="_Toc23309"/>
      <w:r>
        <w:rPr>
          <w:rFonts w:hint="eastAsia" w:ascii="方正黑体简体" w:hAnsi="楷体" w:eastAsia="方正黑体简体" w:cs="MS Gothic"/>
          <w:color w:val="000000"/>
          <w:sz w:val="28"/>
          <w:szCs w:val="28"/>
          <w:lang w:val="en-US" w:eastAsia="zh-CN"/>
        </w:rPr>
        <w:t>六、典型工作任务与职业能力分析</w:t>
      </w:r>
      <w:bookmarkEnd w:id="17"/>
    </w:p>
    <w:p w14:paraId="03E7F645">
      <w:pPr>
        <w:adjustRightInd w:val="0"/>
        <w:snapToGrid w:val="0"/>
        <w:spacing w:after="120" w:afterLines="50" w:line="388" w:lineRule="exact"/>
        <w:jc w:val="center"/>
        <w:rPr>
          <w:rFonts w:hint="eastAsia" w:ascii="方正黑体简体" w:hAnsi="宋体" w:eastAsia="方正黑体简体" w:cs="Times New Roman"/>
          <w:bCs/>
          <w:sz w:val="24"/>
          <w:szCs w:val="24"/>
          <w:lang w:val="en-US" w:eastAsia="zh-CN"/>
        </w:rPr>
      </w:pPr>
      <w:r>
        <w:rPr>
          <w:rFonts w:hint="eastAsia" w:ascii="方正黑体简体" w:hAnsi="宋体" w:eastAsia="方正黑体简体" w:cs="Times New Roman"/>
          <w:bCs/>
          <w:sz w:val="24"/>
          <w:szCs w:val="24"/>
          <w:lang w:val="en-US" w:eastAsia="zh-CN"/>
        </w:rPr>
        <w:t>表1  典型工作任务与职业能力表</w:t>
      </w:r>
    </w:p>
    <w:tbl>
      <w:tblPr>
        <w:tblStyle w:val="29"/>
        <w:tblW w:w="914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27"/>
        <w:gridCol w:w="1611"/>
        <w:gridCol w:w="3455"/>
        <w:gridCol w:w="2851"/>
      </w:tblGrid>
      <w:tr w14:paraId="4A8669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7" w:hRule="atLeast"/>
          <w:tblHeader/>
        </w:trPr>
        <w:tc>
          <w:tcPr>
            <w:tcW w:w="1227" w:type="dxa"/>
            <w:vAlign w:val="center"/>
          </w:tcPr>
          <w:p w14:paraId="6747566E">
            <w:pPr>
              <w:keepNext w:val="0"/>
              <w:keepLines w:val="0"/>
              <w:pageBreakBefore w:val="0"/>
              <w:widowControl/>
              <w:kinsoku/>
              <w:wordWrap/>
              <w:overflowPunct/>
              <w:topLinePunct w:val="0"/>
              <w:autoSpaceDE w:val="0"/>
              <w:autoSpaceDN w:val="0"/>
              <w:bidi w:val="0"/>
              <w:adjustRightInd w:val="0"/>
              <w:snapToGrid w:val="0"/>
              <w:spacing w:line="240" w:lineRule="auto"/>
              <w:ind w:left="205"/>
              <w:textAlignment w:val="baseline"/>
              <w:rPr>
                <w:rFonts w:hint="eastAsia" w:ascii="方正仿宋_GBK" w:hAnsi="方正仿宋_GBK" w:eastAsia="方正仿宋_GBK" w:cs="方正仿宋_GBK"/>
                <w:sz w:val="21"/>
                <w:szCs w:val="21"/>
              </w:rPr>
            </w:pPr>
            <w:r>
              <w:rPr>
                <w:rFonts w:hint="eastAsia" w:ascii="方正仿宋_GBK" w:hAnsi="方正仿宋_GBK" w:eastAsia="方正仿宋_GBK" w:cs="方正仿宋_GBK"/>
                <w:b/>
                <w:bCs/>
                <w:spacing w:val="4"/>
                <w:sz w:val="21"/>
                <w:szCs w:val="21"/>
              </w:rPr>
              <w:t>工作岗位</w:t>
            </w:r>
          </w:p>
        </w:tc>
        <w:tc>
          <w:tcPr>
            <w:tcW w:w="1611" w:type="dxa"/>
            <w:vAlign w:val="center"/>
          </w:tcPr>
          <w:p w14:paraId="33AB3940">
            <w:pPr>
              <w:keepNext w:val="0"/>
              <w:keepLines w:val="0"/>
              <w:pageBreakBefore w:val="0"/>
              <w:widowControl/>
              <w:kinsoku/>
              <w:wordWrap/>
              <w:overflowPunct/>
              <w:topLinePunct w:val="0"/>
              <w:autoSpaceDE w:val="0"/>
              <w:autoSpaceDN w:val="0"/>
              <w:bidi w:val="0"/>
              <w:adjustRightInd w:val="0"/>
              <w:snapToGrid w:val="0"/>
              <w:spacing w:line="240" w:lineRule="auto"/>
              <w:ind w:left="177"/>
              <w:textAlignment w:val="baseline"/>
              <w:rPr>
                <w:rFonts w:hint="eastAsia" w:ascii="方正仿宋_GBK" w:hAnsi="方正仿宋_GBK" w:eastAsia="方正仿宋_GBK" w:cs="方正仿宋_GBK"/>
                <w:sz w:val="21"/>
                <w:szCs w:val="21"/>
              </w:rPr>
            </w:pPr>
            <w:r>
              <w:rPr>
                <w:rFonts w:hint="eastAsia" w:ascii="方正仿宋_GBK" w:hAnsi="方正仿宋_GBK" w:eastAsia="方正仿宋_GBK" w:cs="方正仿宋_GBK"/>
                <w:b/>
                <w:bCs/>
                <w:spacing w:val="6"/>
                <w:sz w:val="21"/>
                <w:szCs w:val="21"/>
              </w:rPr>
              <w:t>典型工作任务</w:t>
            </w:r>
          </w:p>
        </w:tc>
        <w:tc>
          <w:tcPr>
            <w:tcW w:w="3455" w:type="dxa"/>
            <w:vAlign w:val="center"/>
          </w:tcPr>
          <w:p w14:paraId="6BEA4316">
            <w:pPr>
              <w:keepNext w:val="0"/>
              <w:keepLines w:val="0"/>
              <w:pageBreakBefore w:val="0"/>
              <w:widowControl/>
              <w:kinsoku/>
              <w:wordWrap/>
              <w:overflowPunct/>
              <w:topLinePunct w:val="0"/>
              <w:autoSpaceDE w:val="0"/>
              <w:autoSpaceDN w:val="0"/>
              <w:bidi w:val="0"/>
              <w:adjustRightInd w:val="0"/>
              <w:snapToGrid w:val="0"/>
              <w:spacing w:line="240" w:lineRule="auto"/>
              <w:ind w:left="267"/>
              <w:textAlignment w:val="baseline"/>
              <w:rPr>
                <w:rFonts w:hint="eastAsia" w:ascii="方正仿宋_GBK" w:hAnsi="方正仿宋_GBK" w:eastAsia="方正仿宋_GBK" w:cs="方正仿宋_GBK"/>
                <w:sz w:val="21"/>
                <w:szCs w:val="21"/>
              </w:rPr>
            </w:pPr>
            <w:r>
              <w:rPr>
                <w:rFonts w:hint="eastAsia" w:ascii="方正仿宋_GBK" w:hAnsi="方正仿宋_GBK" w:eastAsia="方正仿宋_GBK" w:cs="方正仿宋_GBK"/>
                <w:b/>
                <w:bCs/>
                <w:spacing w:val="7"/>
                <w:sz w:val="21"/>
                <w:szCs w:val="21"/>
              </w:rPr>
              <w:t>职业能力（素质、知识、能力）</w:t>
            </w:r>
          </w:p>
        </w:tc>
        <w:tc>
          <w:tcPr>
            <w:tcW w:w="2851" w:type="dxa"/>
            <w:vAlign w:val="center"/>
          </w:tcPr>
          <w:p w14:paraId="3594860A">
            <w:pPr>
              <w:keepNext w:val="0"/>
              <w:keepLines w:val="0"/>
              <w:pageBreakBefore w:val="0"/>
              <w:widowControl/>
              <w:kinsoku/>
              <w:wordWrap/>
              <w:overflowPunct/>
              <w:topLinePunct w:val="0"/>
              <w:autoSpaceDE w:val="0"/>
              <w:autoSpaceDN w:val="0"/>
              <w:bidi w:val="0"/>
              <w:adjustRightInd w:val="0"/>
              <w:snapToGrid w:val="0"/>
              <w:spacing w:line="240" w:lineRule="auto"/>
              <w:ind w:left="1016"/>
              <w:textAlignment w:val="baseline"/>
              <w:rPr>
                <w:rFonts w:hint="eastAsia" w:ascii="方正仿宋_GBK" w:hAnsi="方正仿宋_GBK" w:eastAsia="方正仿宋_GBK" w:cs="方正仿宋_GBK"/>
                <w:sz w:val="21"/>
                <w:szCs w:val="21"/>
              </w:rPr>
            </w:pPr>
            <w:r>
              <w:rPr>
                <w:rFonts w:hint="eastAsia" w:ascii="方正仿宋_GBK" w:hAnsi="方正仿宋_GBK" w:eastAsia="方正仿宋_GBK" w:cs="方正仿宋_GBK"/>
                <w:b/>
                <w:bCs/>
                <w:spacing w:val="4"/>
                <w:sz w:val="21"/>
                <w:szCs w:val="21"/>
              </w:rPr>
              <w:t>支撑课程</w:t>
            </w:r>
          </w:p>
        </w:tc>
      </w:tr>
      <w:tr w14:paraId="467956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16" w:hRule="atLeast"/>
        </w:trPr>
        <w:tc>
          <w:tcPr>
            <w:tcW w:w="1227" w:type="dxa"/>
            <w:vMerge w:val="restart"/>
            <w:tcBorders>
              <w:bottom w:val="nil"/>
            </w:tcBorders>
            <w:vAlign w:val="center"/>
          </w:tcPr>
          <w:p w14:paraId="667FE0D3">
            <w:pPr>
              <w:keepNext w:val="0"/>
              <w:keepLines w:val="0"/>
              <w:pageBreakBefore w:val="0"/>
              <w:widowControl/>
              <w:kinsoku/>
              <w:wordWrap/>
              <w:overflowPunct/>
              <w:topLinePunct w:val="0"/>
              <w:autoSpaceDE w:val="0"/>
              <w:autoSpaceDN w:val="0"/>
              <w:bidi w:val="0"/>
              <w:adjustRightInd w:val="0"/>
              <w:snapToGrid w:val="0"/>
              <w:ind w:left="0" w:leftChars="0" w:right="0" w:rightChars="0"/>
              <w:jc w:val="left"/>
              <w:textAlignment w:val="baseline"/>
              <w:rPr>
                <w:rFonts w:hint="eastAsia" w:ascii="方正仿宋_GBK" w:hAnsi="方正仿宋_GBK" w:eastAsia="方正仿宋_GBK" w:cs="方正仿宋_GBK"/>
                <w:spacing w:val="0"/>
                <w:sz w:val="20"/>
                <w:szCs w:val="20"/>
              </w:rPr>
            </w:pPr>
            <w:r>
              <w:rPr>
                <w:rFonts w:hint="eastAsia" w:ascii="方正书宋简体" w:hAnsi="楷体" w:eastAsia="方正书宋简体" w:cs="MS Gothic"/>
                <w:color w:val="000000"/>
                <w:szCs w:val="21"/>
              </w:rPr>
              <w:t>01机电设备安装与调试</w:t>
            </w:r>
          </w:p>
        </w:tc>
        <w:tc>
          <w:tcPr>
            <w:tcW w:w="1611" w:type="dxa"/>
            <w:vAlign w:val="center"/>
          </w:tcPr>
          <w:p w14:paraId="6FBC4646">
            <w:pPr>
              <w:adjustRightInd w:val="0"/>
              <w:snapToGrid w:val="0"/>
              <w:jc w:val="left"/>
              <w:rPr>
                <w:rFonts w:hint="eastAsia" w:ascii="方正书宋简体" w:hAnsi="楷体" w:eastAsia="方正书宋简体" w:cs="MS Gothic"/>
                <w:color w:val="000000"/>
                <w:szCs w:val="21"/>
              </w:rPr>
            </w:pPr>
            <w:r>
              <w:rPr>
                <w:rFonts w:hint="eastAsia" w:ascii="方正书宋简体" w:hAnsi="楷体" w:eastAsia="方正书宋简体" w:cs="MS Gothic"/>
                <w:color w:val="000000"/>
                <w:szCs w:val="21"/>
              </w:rPr>
              <w:t>01-01机电设备机械系统安装与调试</w:t>
            </w:r>
          </w:p>
        </w:tc>
        <w:tc>
          <w:tcPr>
            <w:tcW w:w="3455" w:type="dxa"/>
            <w:vAlign w:val="center"/>
          </w:tcPr>
          <w:p w14:paraId="4C34758D">
            <w:pPr>
              <w:adjustRightInd w:val="0"/>
              <w:snapToGrid w:val="0"/>
              <w:jc w:val="left"/>
              <w:rPr>
                <w:rFonts w:hint="eastAsia" w:ascii="方正书宋简体" w:hAnsi="楷体" w:eastAsia="方正书宋简体" w:cs="MS Gothic"/>
                <w:color w:val="000000"/>
                <w:szCs w:val="21"/>
              </w:rPr>
            </w:pPr>
            <w:r>
              <w:rPr>
                <w:rFonts w:hint="eastAsia" w:ascii="方正书宋简体" w:hAnsi="楷体" w:eastAsia="方正书宋简体" w:cs="MS Gothic"/>
                <w:color w:val="000000"/>
                <w:szCs w:val="21"/>
              </w:rPr>
              <w:t>01-01-01能分析机电设备机械系统图；</w:t>
            </w:r>
          </w:p>
          <w:p w14:paraId="42495B7A">
            <w:pPr>
              <w:adjustRightInd w:val="0"/>
              <w:snapToGrid w:val="0"/>
              <w:jc w:val="left"/>
              <w:rPr>
                <w:rFonts w:hint="eastAsia" w:ascii="方正书宋简体" w:hAnsi="楷体" w:eastAsia="方正书宋简体" w:cs="MS Gothic"/>
                <w:color w:val="000000"/>
                <w:szCs w:val="21"/>
              </w:rPr>
            </w:pPr>
            <w:r>
              <w:rPr>
                <w:rFonts w:hint="eastAsia" w:ascii="方正书宋简体" w:hAnsi="楷体" w:eastAsia="方正书宋简体" w:cs="MS Gothic"/>
                <w:color w:val="000000"/>
                <w:szCs w:val="21"/>
              </w:rPr>
              <w:t>01-01-02能正确使用常见机械测量仪器；</w:t>
            </w:r>
          </w:p>
          <w:p w14:paraId="23307EF0">
            <w:pPr>
              <w:adjustRightInd w:val="0"/>
              <w:snapToGrid w:val="0"/>
              <w:jc w:val="left"/>
              <w:rPr>
                <w:rFonts w:hint="eastAsia" w:ascii="方正书宋简体" w:hAnsi="楷体" w:eastAsia="方正书宋简体" w:cs="MS Gothic"/>
                <w:color w:val="000000"/>
                <w:szCs w:val="21"/>
              </w:rPr>
            </w:pPr>
            <w:r>
              <w:rPr>
                <w:rFonts w:hint="eastAsia" w:ascii="方正书宋简体" w:hAnsi="楷体" w:eastAsia="方正书宋简体" w:cs="MS Gothic"/>
                <w:color w:val="000000"/>
                <w:szCs w:val="21"/>
              </w:rPr>
              <w:t>01-01-03能对机械系统的综合调试。</w:t>
            </w:r>
          </w:p>
        </w:tc>
        <w:tc>
          <w:tcPr>
            <w:tcW w:w="2851" w:type="dxa"/>
            <w:vAlign w:val="center"/>
          </w:tcPr>
          <w:p w14:paraId="0EBFC5D9">
            <w:pPr>
              <w:adjustRightInd w:val="0"/>
              <w:snapToGrid w:val="0"/>
              <w:jc w:val="left"/>
              <w:rPr>
                <w:rFonts w:hint="eastAsia" w:ascii="方正书宋简体" w:hAnsi="楷体" w:eastAsia="方正书宋简体" w:cs="MS Gothic"/>
                <w:color w:val="000000"/>
                <w:szCs w:val="21"/>
              </w:rPr>
            </w:pPr>
            <w:r>
              <w:rPr>
                <w:rFonts w:hint="eastAsia" w:ascii="方正书宋简体" w:hAnsi="楷体" w:eastAsia="方正书宋简体" w:cs="MS Gothic"/>
                <w:color w:val="000000"/>
                <w:szCs w:val="21"/>
              </w:rPr>
              <w:t>机械制图与AutoCAD、极限配合与测量技术、机械零件与典型机构数字化设计、机械制造基础</w:t>
            </w:r>
          </w:p>
        </w:tc>
      </w:tr>
      <w:tr w14:paraId="44F4A7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1" w:hRule="atLeast"/>
        </w:trPr>
        <w:tc>
          <w:tcPr>
            <w:tcW w:w="1227" w:type="dxa"/>
            <w:vMerge w:val="continue"/>
            <w:tcBorders>
              <w:top w:val="nil"/>
              <w:bottom w:val="single" w:color="auto" w:sz="4" w:space="0"/>
            </w:tcBorders>
            <w:vAlign w:val="center"/>
          </w:tcPr>
          <w:p w14:paraId="3038A233">
            <w:pPr>
              <w:keepNext w:val="0"/>
              <w:keepLines w:val="0"/>
              <w:pageBreakBefore w:val="0"/>
              <w:widowControl/>
              <w:kinsoku/>
              <w:wordWrap/>
              <w:overflowPunct/>
              <w:topLinePunct w:val="0"/>
              <w:autoSpaceDE w:val="0"/>
              <w:autoSpaceDN w:val="0"/>
              <w:bidi w:val="0"/>
              <w:adjustRightInd w:val="0"/>
              <w:snapToGrid w:val="0"/>
              <w:ind w:left="0" w:leftChars="0" w:right="0" w:rightChars="0"/>
              <w:jc w:val="left"/>
              <w:textAlignment w:val="baseline"/>
              <w:rPr>
                <w:rFonts w:hint="eastAsia" w:ascii="方正仿宋_GBK" w:hAnsi="方正仿宋_GBK" w:eastAsia="方正仿宋_GBK" w:cs="方正仿宋_GBK"/>
                <w:spacing w:val="0"/>
                <w:sz w:val="20"/>
                <w:szCs w:val="20"/>
              </w:rPr>
            </w:pPr>
          </w:p>
        </w:tc>
        <w:tc>
          <w:tcPr>
            <w:tcW w:w="1611" w:type="dxa"/>
            <w:tcBorders>
              <w:bottom w:val="single" w:color="auto" w:sz="4" w:space="0"/>
            </w:tcBorders>
            <w:vAlign w:val="center"/>
          </w:tcPr>
          <w:p w14:paraId="7CC9F467">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01-02机电设备电气系统安装与调试</w:t>
            </w:r>
          </w:p>
        </w:tc>
        <w:tc>
          <w:tcPr>
            <w:tcW w:w="3455" w:type="dxa"/>
            <w:tcBorders>
              <w:bottom w:val="single" w:color="auto" w:sz="4" w:space="0"/>
            </w:tcBorders>
            <w:vAlign w:val="center"/>
          </w:tcPr>
          <w:p w14:paraId="22D63A0C">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01-02-01具有分析机电设备电气系统图的能力；</w:t>
            </w:r>
          </w:p>
          <w:p w14:paraId="56F3074C">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01-02-02能正确使用常见电工测量仪器；</w:t>
            </w:r>
          </w:p>
          <w:p w14:paraId="026A3EDB">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01-02-03能进行PLC可编程控制器的安装、编程与调试；</w:t>
            </w:r>
          </w:p>
          <w:p w14:paraId="45B562F6">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01-02-04能对智能生产线进行组装与调试；</w:t>
            </w:r>
          </w:p>
          <w:p w14:paraId="4DBFBC11">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01-02-05能对工业机器人进行编程、调试与应用；</w:t>
            </w:r>
          </w:p>
          <w:p w14:paraId="06508900">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01-02-06具有沟通能力、团队协作能力、自我学习能力、信息检索与分析能力、创新能力。</w:t>
            </w:r>
          </w:p>
        </w:tc>
        <w:tc>
          <w:tcPr>
            <w:tcW w:w="2851" w:type="dxa"/>
            <w:tcBorders>
              <w:bottom w:val="single" w:color="auto" w:sz="4" w:space="0"/>
            </w:tcBorders>
            <w:vAlign w:val="center"/>
          </w:tcPr>
          <w:p w14:paraId="61E1E1F5">
            <w:pPr>
              <w:adjustRightInd w:val="0"/>
              <w:snapToGrid w:val="0"/>
              <w:jc w:val="left"/>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en-US"/>
              </w:rPr>
              <w:t>电工电子技术、智能传感器技术、PLC、触摸屏与变频器综合应用技术、自动化生产线集成与应用、工业机器人操作与编程</w:t>
            </w:r>
            <w:r>
              <w:rPr>
                <w:rFonts w:hint="eastAsia" w:ascii="方正书宋简体" w:hAnsi="楷体" w:eastAsia="方正书宋简体" w:cs="MS Gothic"/>
                <w:color w:val="000000"/>
                <w:szCs w:val="21"/>
                <w:lang w:val="en-US" w:eastAsia="zh-CN"/>
              </w:rPr>
              <w:t>、机械装调技术实训</w:t>
            </w:r>
          </w:p>
        </w:tc>
      </w:tr>
      <w:tr w14:paraId="66E57E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16" w:hRule="atLeast"/>
        </w:trPr>
        <w:tc>
          <w:tcPr>
            <w:tcW w:w="1227" w:type="dxa"/>
            <w:vMerge w:val="restart"/>
            <w:tcBorders>
              <w:top w:val="single" w:color="auto" w:sz="4" w:space="0"/>
              <w:left w:val="single" w:color="auto" w:sz="4" w:space="0"/>
              <w:bottom w:val="single" w:color="auto" w:sz="4" w:space="0"/>
              <w:right w:val="single" w:color="auto" w:sz="4" w:space="0"/>
            </w:tcBorders>
            <w:vAlign w:val="center"/>
          </w:tcPr>
          <w:p w14:paraId="6B10A839">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02机电设备维修</w:t>
            </w:r>
          </w:p>
        </w:tc>
        <w:tc>
          <w:tcPr>
            <w:tcW w:w="1611" w:type="dxa"/>
            <w:tcBorders>
              <w:top w:val="single" w:color="auto" w:sz="4" w:space="0"/>
              <w:left w:val="single" w:color="auto" w:sz="4" w:space="0"/>
              <w:bottom w:val="single" w:color="auto" w:sz="4" w:space="0"/>
              <w:right w:val="single" w:color="auto" w:sz="4" w:space="0"/>
            </w:tcBorders>
            <w:vAlign w:val="center"/>
          </w:tcPr>
          <w:p w14:paraId="23258810">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02-01机电设备机械系统的故障检测与维修</w:t>
            </w:r>
          </w:p>
        </w:tc>
        <w:tc>
          <w:tcPr>
            <w:tcW w:w="3455" w:type="dxa"/>
            <w:tcBorders>
              <w:top w:val="single" w:color="auto" w:sz="4" w:space="0"/>
              <w:left w:val="single" w:color="auto" w:sz="4" w:space="0"/>
              <w:bottom w:val="single" w:color="auto" w:sz="4" w:space="0"/>
              <w:right w:val="single" w:color="auto" w:sz="4" w:space="0"/>
            </w:tcBorders>
            <w:vAlign w:val="center"/>
          </w:tcPr>
          <w:p w14:paraId="0C64BEE7">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02-01-01能识读机械图；</w:t>
            </w:r>
          </w:p>
          <w:p w14:paraId="1C64B5D6">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02-01-02能对常见机械设备故障进行判断、分析和排除；</w:t>
            </w:r>
          </w:p>
          <w:p w14:paraId="6FC62707">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02-01-03能对液压、气动系统故障进行判断、分析和排除；</w:t>
            </w:r>
          </w:p>
          <w:p w14:paraId="71A51FD7">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02-01-04熟练掌握安全知识。</w:t>
            </w:r>
          </w:p>
        </w:tc>
        <w:tc>
          <w:tcPr>
            <w:tcW w:w="2851" w:type="dxa"/>
            <w:tcBorders>
              <w:top w:val="single" w:color="auto" w:sz="4" w:space="0"/>
              <w:left w:val="single" w:color="auto" w:sz="4" w:space="0"/>
              <w:bottom w:val="single" w:color="auto" w:sz="4" w:space="0"/>
              <w:right w:val="single" w:color="auto" w:sz="4" w:space="0"/>
            </w:tcBorders>
            <w:vAlign w:val="center"/>
          </w:tcPr>
          <w:p w14:paraId="5D4416CA">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机械制图与AutoCAD、液压与气动技术、机电设备故障诊断与维修</w:t>
            </w:r>
          </w:p>
        </w:tc>
      </w:tr>
      <w:tr w14:paraId="12CAA3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08" w:hRule="atLeast"/>
        </w:trPr>
        <w:tc>
          <w:tcPr>
            <w:tcW w:w="1227" w:type="dxa"/>
            <w:vMerge w:val="continue"/>
            <w:tcBorders>
              <w:top w:val="single" w:color="auto" w:sz="4" w:space="0"/>
              <w:left w:val="single" w:color="auto" w:sz="4" w:space="0"/>
              <w:bottom w:val="single" w:color="auto" w:sz="4" w:space="0"/>
              <w:right w:val="single" w:color="auto" w:sz="4" w:space="0"/>
            </w:tcBorders>
            <w:vAlign w:val="center"/>
          </w:tcPr>
          <w:p w14:paraId="701FD623">
            <w:pPr>
              <w:keepNext w:val="0"/>
              <w:keepLines w:val="0"/>
              <w:pageBreakBefore w:val="0"/>
              <w:widowControl/>
              <w:kinsoku/>
              <w:wordWrap/>
              <w:overflowPunct/>
              <w:topLinePunct w:val="0"/>
              <w:autoSpaceDE w:val="0"/>
              <w:autoSpaceDN w:val="0"/>
              <w:bidi w:val="0"/>
              <w:adjustRightInd w:val="0"/>
              <w:snapToGrid w:val="0"/>
              <w:ind w:left="0" w:leftChars="0" w:right="0" w:rightChars="0"/>
              <w:jc w:val="left"/>
              <w:textAlignment w:val="baseline"/>
              <w:rPr>
                <w:rFonts w:hint="eastAsia" w:ascii="方正仿宋_GBK" w:hAnsi="方正仿宋_GBK" w:eastAsia="方正仿宋_GBK" w:cs="方正仿宋_GBK"/>
                <w:spacing w:val="0"/>
                <w:sz w:val="20"/>
                <w:szCs w:val="20"/>
                <w:lang w:val="en-US" w:eastAsia="en-US"/>
              </w:rPr>
            </w:pPr>
          </w:p>
        </w:tc>
        <w:tc>
          <w:tcPr>
            <w:tcW w:w="1611" w:type="dxa"/>
            <w:tcBorders>
              <w:top w:val="single" w:color="auto" w:sz="4" w:space="0"/>
              <w:left w:val="single" w:color="auto" w:sz="4" w:space="0"/>
              <w:bottom w:val="single" w:color="auto" w:sz="4" w:space="0"/>
              <w:right w:val="single" w:color="auto" w:sz="4" w:space="0"/>
            </w:tcBorders>
            <w:vAlign w:val="center"/>
          </w:tcPr>
          <w:p w14:paraId="5E5D7AB4">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02-02机电设备电气系统的故障检测与维修</w:t>
            </w:r>
          </w:p>
        </w:tc>
        <w:tc>
          <w:tcPr>
            <w:tcW w:w="3455" w:type="dxa"/>
            <w:tcBorders>
              <w:top w:val="single" w:color="auto" w:sz="4" w:space="0"/>
              <w:left w:val="single" w:color="auto" w:sz="4" w:space="0"/>
              <w:bottom w:val="single" w:color="auto" w:sz="4" w:space="0"/>
              <w:right w:val="single" w:color="auto" w:sz="4" w:space="0"/>
            </w:tcBorders>
            <w:vAlign w:val="center"/>
          </w:tcPr>
          <w:p w14:paraId="17C08B7D">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02-02-01能识读电气图；</w:t>
            </w:r>
          </w:p>
          <w:p w14:paraId="45C3807D">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02-02-02能检测电子、电气设备；</w:t>
            </w:r>
          </w:p>
          <w:p w14:paraId="3617E791">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02-02-03能对常见电气原件进行选型并安装；</w:t>
            </w:r>
          </w:p>
          <w:p w14:paraId="650BFDB2">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02-02-04能对机电设备机械进行维护与保养。</w:t>
            </w:r>
          </w:p>
        </w:tc>
        <w:tc>
          <w:tcPr>
            <w:tcW w:w="2851" w:type="dxa"/>
            <w:tcBorders>
              <w:top w:val="single" w:color="auto" w:sz="4" w:space="0"/>
              <w:left w:val="single" w:color="auto" w:sz="4" w:space="0"/>
              <w:bottom w:val="single" w:color="auto" w:sz="4" w:space="0"/>
              <w:right w:val="single" w:color="auto" w:sz="4" w:space="0"/>
            </w:tcBorders>
            <w:vAlign w:val="center"/>
          </w:tcPr>
          <w:p w14:paraId="46E9B67E">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电气工程CAD、PLC、触摸屏与变频器综合应用技术、机电设备故障诊断与维修、运动控制技术</w:t>
            </w:r>
          </w:p>
        </w:tc>
      </w:tr>
      <w:tr w14:paraId="3A3002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9" w:hRule="atLeast"/>
        </w:trPr>
        <w:tc>
          <w:tcPr>
            <w:tcW w:w="1227" w:type="dxa"/>
            <w:vMerge w:val="restart"/>
            <w:tcBorders>
              <w:top w:val="single" w:color="auto" w:sz="4" w:space="0"/>
              <w:left w:val="single" w:color="auto" w:sz="4" w:space="0"/>
              <w:right w:val="single" w:color="auto" w:sz="4" w:space="0"/>
            </w:tcBorders>
            <w:vAlign w:val="center"/>
          </w:tcPr>
          <w:p w14:paraId="6334767E">
            <w:pPr>
              <w:keepNext w:val="0"/>
              <w:keepLines w:val="0"/>
              <w:pageBreakBefore w:val="0"/>
              <w:widowControl/>
              <w:kinsoku/>
              <w:wordWrap/>
              <w:overflowPunct/>
              <w:topLinePunct w:val="0"/>
              <w:autoSpaceDE w:val="0"/>
              <w:autoSpaceDN w:val="0"/>
              <w:bidi w:val="0"/>
              <w:adjustRightInd w:val="0"/>
              <w:snapToGrid w:val="0"/>
              <w:ind w:left="0" w:leftChars="0" w:right="0" w:rightChars="0"/>
              <w:jc w:val="left"/>
              <w:textAlignment w:val="baseline"/>
              <w:rPr>
                <w:rFonts w:hint="eastAsia" w:ascii="方正仿宋_GBK" w:hAnsi="方正仿宋_GBK" w:eastAsia="方正仿宋_GBK" w:cs="方正仿宋_GBK"/>
                <w:spacing w:val="0"/>
                <w:sz w:val="20"/>
                <w:szCs w:val="20"/>
                <w:lang w:val="en-US" w:eastAsia="en-US"/>
              </w:rPr>
            </w:pPr>
            <w:r>
              <w:rPr>
                <w:rFonts w:hint="eastAsia" w:ascii="方正书宋简体" w:hAnsi="楷体" w:eastAsia="方正书宋简体" w:cs="MS Gothic"/>
                <w:color w:val="000000"/>
                <w:szCs w:val="21"/>
                <w:lang w:val="en-US" w:eastAsia="en-US"/>
              </w:rPr>
              <w:t>03机电设备技改</w:t>
            </w:r>
          </w:p>
        </w:tc>
        <w:tc>
          <w:tcPr>
            <w:tcW w:w="1611" w:type="dxa"/>
            <w:tcBorders>
              <w:top w:val="single" w:color="auto" w:sz="4" w:space="0"/>
              <w:left w:val="single" w:color="auto" w:sz="4" w:space="0"/>
              <w:bottom w:val="single" w:color="auto" w:sz="4" w:space="0"/>
              <w:right w:val="single" w:color="auto" w:sz="4" w:space="0"/>
            </w:tcBorders>
            <w:vAlign w:val="center"/>
          </w:tcPr>
          <w:p w14:paraId="26114DDE">
            <w:pPr>
              <w:adjustRightInd w:val="0"/>
              <w:snapToGrid w:val="0"/>
              <w:jc w:val="left"/>
              <w:rPr>
                <w:rFonts w:hint="default"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en-US"/>
              </w:rPr>
              <w:t>03-01机电设备机械系统设计</w:t>
            </w:r>
            <w:r>
              <w:rPr>
                <w:rFonts w:hint="eastAsia" w:ascii="方正书宋简体" w:hAnsi="楷体" w:eastAsia="方正书宋简体" w:cs="MS Gothic"/>
                <w:color w:val="000000"/>
                <w:szCs w:val="21"/>
                <w:lang w:val="en-US" w:eastAsia="zh-CN"/>
              </w:rPr>
              <w:t>与制造</w:t>
            </w:r>
          </w:p>
        </w:tc>
        <w:tc>
          <w:tcPr>
            <w:tcW w:w="3455" w:type="dxa"/>
            <w:tcBorders>
              <w:top w:val="single" w:color="auto" w:sz="4" w:space="0"/>
              <w:left w:val="single" w:color="auto" w:sz="4" w:space="0"/>
              <w:bottom w:val="single" w:color="auto" w:sz="4" w:space="0"/>
              <w:right w:val="single" w:color="auto" w:sz="4" w:space="0"/>
            </w:tcBorders>
            <w:vAlign w:val="center"/>
          </w:tcPr>
          <w:p w14:paraId="1334F4EA">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03-01-01能设计简单机械零部件；</w:t>
            </w:r>
          </w:p>
          <w:p w14:paraId="5D90E4DD">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03-01-02能编制简单机械零件加工工艺;</w:t>
            </w:r>
          </w:p>
          <w:p w14:paraId="14CE4C36">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03-01-03能熟练使用计算机辅助设计软件;</w:t>
            </w:r>
          </w:p>
          <w:p w14:paraId="6695B4AB">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03-01-04能绘制出符合标准的工程图；</w:t>
            </w:r>
          </w:p>
          <w:p w14:paraId="4B7CA151">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03-01-05能熟练使用各种工具、手册和设计资料；</w:t>
            </w:r>
          </w:p>
          <w:p w14:paraId="530A6566">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03-01-06能现场协调人员、解决具体问题。</w:t>
            </w:r>
          </w:p>
        </w:tc>
        <w:tc>
          <w:tcPr>
            <w:tcW w:w="2851" w:type="dxa"/>
            <w:tcBorders>
              <w:top w:val="single" w:color="auto" w:sz="4" w:space="0"/>
              <w:left w:val="single" w:color="auto" w:sz="4" w:space="0"/>
              <w:bottom w:val="single" w:color="auto" w:sz="4" w:space="0"/>
              <w:right w:val="single" w:color="auto" w:sz="4" w:space="0"/>
            </w:tcBorders>
            <w:vAlign w:val="center"/>
          </w:tcPr>
          <w:p w14:paraId="4EB821A2">
            <w:pPr>
              <w:adjustRightInd w:val="0"/>
              <w:snapToGrid w:val="0"/>
              <w:jc w:val="left"/>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en-US"/>
              </w:rPr>
              <w:t>机械零件与典型机构数字化设计、机械制造基础、三维建模技术、机械制图与CAD、PLC、触摸屏与变频器综合应用技术</w:t>
            </w:r>
            <w:r>
              <w:rPr>
                <w:rFonts w:hint="eastAsia" w:ascii="方正书宋简体" w:hAnsi="楷体" w:eastAsia="方正书宋简体" w:cs="MS Gothic"/>
                <w:color w:val="000000"/>
                <w:szCs w:val="21"/>
                <w:lang w:val="en-US" w:eastAsia="zh-CN"/>
              </w:rPr>
              <w:t>、典型零件的数控编程与加工、三维建模技术、逆向工程技术实训、数控加工实训</w:t>
            </w:r>
          </w:p>
        </w:tc>
      </w:tr>
      <w:tr w14:paraId="6DDC3B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34" w:hRule="atLeast"/>
        </w:trPr>
        <w:tc>
          <w:tcPr>
            <w:tcW w:w="1227" w:type="dxa"/>
            <w:vMerge w:val="continue"/>
            <w:tcBorders>
              <w:left w:val="single" w:color="auto" w:sz="4" w:space="0"/>
              <w:bottom w:val="single" w:color="auto" w:sz="4" w:space="0"/>
              <w:right w:val="single" w:color="auto" w:sz="4" w:space="0"/>
            </w:tcBorders>
            <w:vAlign w:val="center"/>
          </w:tcPr>
          <w:p w14:paraId="28002FDF">
            <w:pPr>
              <w:keepNext w:val="0"/>
              <w:keepLines w:val="0"/>
              <w:pageBreakBefore w:val="0"/>
              <w:widowControl/>
              <w:kinsoku/>
              <w:wordWrap/>
              <w:overflowPunct/>
              <w:topLinePunct w:val="0"/>
              <w:autoSpaceDE w:val="0"/>
              <w:autoSpaceDN w:val="0"/>
              <w:bidi w:val="0"/>
              <w:adjustRightInd w:val="0"/>
              <w:snapToGrid w:val="0"/>
              <w:ind w:left="0" w:leftChars="0" w:right="0" w:rightChars="0"/>
              <w:jc w:val="left"/>
              <w:textAlignment w:val="baseline"/>
              <w:rPr>
                <w:rFonts w:hint="eastAsia" w:ascii="方正仿宋_GBK" w:hAnsi="方正仿宋_GBK" w:eastAsia="方正仿宋_GBK" w:cs="方正仿宋_GBK"/>
                <w:spacing w:val="0"/>
                <w:sz w:val="20"/>
                <w:szCs w:val="20"/>
                <w:lang w:val="en-US" w:eastAsia="en-US"/>
              </w:rPr>
            </w:pPr>
          </w:p>
        </w:tc>
        <w:tc>
          <w:tcPr>
            <w:tcW w:w="1611" w:type="dxa"/>
            <w:tcBorders>
              <w:top w:val="single" w:color="auto" w:sz="4" w:space="0"/>
              <w:left w:val="single" w:color="auto" w:sz="4" w:space="0"/>
              <w:bottom w:val="single" w:color="auto" w:sz="4" w:space="0"/>
              <w:right w:val="single" w:color="auto" w:sz="4" w:space="0"/>
            </w:tcBorders>
            <w:vAlign w:val="center"/>
          </w:tcPr>
          <w:p w14:paraId="12A6E18C">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03-02机电设备电气系统设计</w:t>
            </w:r>
          </w:p>
        </w:tc>
        <w:tc>
          <w:tcPr>
            <w:tcW w:w="3455" w:type="dxa"/>
            <w:tcBorders>
              <w:top w:val="single" w:color="auto" w:sz="4" w:space="0"/>
              <w:left w:val="single" w:color="auto" w:sz="4" w:space="0"/>
              <w:bottom w:val="single" w:color="auto" w:sz="4" w:space="0"/>
              <w:right w:val="single" w:color="auto" w:sz="4" w:space="0"/>
            </w:tcBorders>
            <w:vAlign w:val="center"/>
          </w:tcPr>
          <w:p w14:paraId="09636A67">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03-02-01能熟练掌握电气工程制图方法及制图标准，并能使用相应软件；</w:t>
            </w:r>
          </w:p>
          <w:p w14:paraId="3B7F3DCD">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03-02-02能掌握电气元器件的结构、原理与功能并能进行合理选型；</w:t>
            </w:r>
          </w:p>
          <w:p w14:paraId="38CE087F">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03-02-03能掌握电气行业及其特定行业的标准要求,保证其电气设计符合行业相应技术规范；</w:t>
            </w:r>
          </w:p>
          <w:p w14:paraId="18D0EDB5">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03-02-04能用PLC对简单的继电器接触器控制旧系统改造；</w:t>
            </w:r>
          </w:p>
          <w:p w14:paraId="5AD6DCAE">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03-02-05能掌握电气安全知识。</w:t>
            </w:r>
          </w:p>
        </w:tc>
        <w:tc>
          <w:tcPr>
            <w:tcW w:w="2851" w:type="dxa"/>
            <w:tcBorders>
              <w:top w:val="single" w:color="auto" w:sz="4" w:space="0"/>
              <w:left w:val="single" w:color="auto" w:sz="4" w:space="0"/>
              <w:bottom w:val="single" w:color="auto" w:sz="4" w:space="0"/>
              <w:right w:val="single" w:color="auto" w:sz="4" w:space="0"/>
            </w:tcBorders>
            <w:vAlign w:val="center"/>
          </w:tcPr>
          <w:p w14:paraId="618D1D5E">
            <w:pPr>
              <w:adjustRightInd w:val="0"/>
              <w:snapToGrid w:val="0"/>
              <w:jc w:val="left"/>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en-US"/>
              </w:rPr>
              <w:t>PLC、触摸屏与变频器综合应用技术、电工电子技术、传感器与检测技术、机电设备故障诊断与维修、运动控制技术</w:t>
            </w:r>
            <w:r>
              <w:rPr>
                <w:rFonts w:hint="eastAsia" w:ascii="方正书宋简体" w:hAnsi="楷体" w:eastAsia="方正书宋简体" w:cs="MS Gothic"/>
                <w:color w:val="000000"/>
                <w:szCs w:val="21"/>
                <w:lang w:val="en-US" w:eastAsia="zh-CN"/>
              </w:rPr>
              <w:t>、电子产品安装与调试</w:t>
            </w:r>
          </w:p>
        </w:tc>
      </w:tr>
      <w:tr w14:paraId="1C22BC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14" w:hRule="atLeast"/>
        </w:trPr>
        <w:tc>
          <w:tcPr>
            <w:tcW w:w="1227" w:type="dxa"/>
            <w:tcBorders>
              <w:top w:val="single" w:color="auto" w:sz="4" w:space="0"/>
              <w:left w:val="single" w:color="auto" w:sz="4" w:space="0"/>
              <w:right w:val="single" w:color="auto" w:sz="4" w:space="0"/>
            </w:tcBorders>
            <w:shd w:val="clear" w:color="auto" w:fill="auto"/>
            <w:vAlign w:val="center"/>
          </w:tcPr>
          <w:p w14:paraId="62E0B032">
            <w:pPr>
              <w:keepNext w:val="0"/>
              <w:keepLines w:val="0"/>
              <w:pageBreakBefore w:val="0"/>
              <w:widowControl/>
              <w:kinsoku/>
              <w:wordWrap/>
              <w:overflowPunct/>
              <w:topLinePunct w:val="0"/>
              <w:autoSpaceDE w:val="0"/>
              <w:autoSpaceDN w:val="0"/>
              <w:bidi w:val="0"/>
              <w:adjustRightInd w:val="0"/>
              <w:snapToGrid w:val="0"/>
              <w:ind w:left="0" w:leftChars="0" w:right="0" w:rightChars="0"/>
              <w:jc w:val="left"/>
              <w:textAlignment w:val="baseline"/>
              <w:rPr>
                <w:rFonts w:hint="eastAsia" w:ascii="方正仿宋_GBK" w:hAnsi="方正仿宋_GBK" w:eastAsia="方正仿宋_GBK" w:cs="方正仿宋_GBK"/>
                <w:spacing w:val="0"/>
                <w:sz w:val="20"/>
                <w:szCs w:val="20"/>
                <w:lang w:val="en-US" w:eastAsia="en-US"/>
              </w:rPr>
            </w:pPr>
            <w:r>
              <w:rPr>
                <w:rFonts w:hint="eastAsia" w:ascii="方正书宋简体" w:hAnsi="楷体" w:eastAsia="方正书宋简体" w:cs="MS Gothic"/>
                <w:color w:val="000000"/>
                <w:szCs w:val="21"/>
                <w:lang w:val="en-US" w:eastAsia="en-US"/>
              </w:rPr>
              <w:t>04智能生产线运维</w:t>
            </w:r>
          </w:p>
        </w:tc>
        <w:tc>
          <w:tcPr>
            <w:tcW w:w="1611" w:type="dxa"/>
            <w:tcBorders>
              <w:top w:val="single" w:color="auto" w:sz="4" w:space="0"/>
              <w:left w:val="single" w:color="auto" w:sz="4" w:space="0"/>
              <w:right w:val="single" w:color="auto" w:sz="4" w:space="0"/>
            </w:tcBorders>
            <w:shd w:val="clear" w:color="auto" w:fill="auto"/>
            <w:vAlign w:val="center"/>
          </w:tcPr>
          <w:p w14:paraId="3F6866A0">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04-01智能生产系统远程运维</w:t>
            </w:r>
          </w:p>
        </w:tc>
        <w:tc>
          <w:tcPr>
            <w:tcW w:w="3455" w:type="dxa"/>
            <w:tcBorders>
              <w:top w:val="single" w:color="auto" w:sz="4" w:space="0"/>
              <w:left w:val="single" w:color="auto" w:sz="4" w:space="0"/>
              <w:right w:val="single" w:color="auto" w:sz="4" w:space="0"/>
            </w:tcBorders>
            <w:shd w:val="clear" w:color="auto" w:fill="auto"/>
            <w:vAlign w:val="center"/>
          </w:tcPr>
          <w:p w14:paraId="7D75523D">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04-01-01了解工业互联网和工业互联网边缘网关；</w:t>
            </w:r>
          </w:p>
          <w:p w14:paraId="55D3D547">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04-01-02能配置网关的上网方式及通信端口参数，并能根据PLC设备的点表信息配置采点信息；</w:t>
            </w:r>
          </w:p>
          <w:p w14:paraId="6245B2EF">
            <w:pPr>
              <w:adjustRightInd w:val="0"/>
              <w:snapToGrid w:val="0"/>
              <w:jc w:val="left"/>
              <w:rPr>
                <w:rFonts w:hint="eastAsia" w:ascii="方正书宋简体" w:hAnsi="楷体" w:eastAsia="方正书宋简体" w:cs="MS Gothic"/>
                <w:color w:val="000000"/>
                <w:szCs w:val="21"/>
                <w:lang w:val="en-US" w:eastAsia="en-US"/>
              </w:rPr>
            </w:pPr>
            <w:r>
              <w:rPr>
                <w:rFonts w:hint="eastAsia" w:ascii="方正书宋简体" w:hAnsi="楷体" w:eastAsia="方正书宋简体" w:cs="MS Gothic"/>
                <w:color w:val="000000"/>
                <w:szCs w:val="21"/>
                <w:lang w:val="en-US" w:eastAsia="en-US"/>
              </w:rPr>
              <w:t>04-01-03能在工业互联网云平台进行组态，实现云端远程监控。</w:t>
            </w:r>
          </w:p>
        </w:tc>
        <w:tc>
          <w:tcPr>
            <w:tcW w:w="2851" w:type="dxa"/>
            <w:tcBorders>
              <w:top w:val="single" w:color="auto" w:sz="4" w:space="0"/>
              <w:left w:val="single" w:color="auto" w:sz="4" w:space="0"/>
              <w:bottom w:val="single" w:color="auto" w:sz="4" w:space="0"/>
              <w:right w:val="single" w:color="auto" w:sz="4" w:space="0"/>
            </w:tcBorders>
            <w:shd w:val="clear" w:color="auto" w:fill="auto"/>
            <w:vAlign w:val="center"/>
          </w:tcPr>
          <w:p w14:paraId="2E6C5EFF">
            <w:pPr>
              <w:adjustRightInd w:val="0"/>
              <w:snapToGrid w:val="0"/>
              <w:jc w:val="left"/>
              <w:rPr>
                <w:rFonts w:hint="eastAsia" w:ascii="方正书宋简体" w:hAnsi="楷体" w:eastAsia="方正书宋简体" w:cs="MS Gothic"/>
                <w:color w:val="000000"/>
                <w:szCs w:val="21"/>
                <w:lang w:val="en-US" w:eastAsia="zh-CN"/>
              </w:rPr>
            </w:pPr>
            <w:r>
              <w:rPr>
                <w:rFonts w:hint="eastAsia" w:ascii="方正书宋简体" w:hAnsi="楷体" w:eastAsia="方正书宋简体" w:cs="MS Gothic"/>
                <w:color w:val="000000"/>
                <w:szCs w:val="21"/>
                <w:lang w:val="en-US" w:eastAsia="en-US"/>
              </w:rPr>
              <w:t>电机与电气控制技术、PLC、触摸屏与变频器综合应用技术</w:t>
            </w:r>
            <w:r>
              <w:rPr>
                <w:rFonts w:hint="eastAsia" w:ascii="方正书宋简体" w:hAnsi="楷体" w:eastAsia="方正书宋简体" w:cs="MS Gothic"/>
                <w:color w:val="000000"/>
                <w:szCs w:val="21"/>
                <w:lang w:val="en-US" w:eastAsia="zh-CN"/>
              </w:rPr>
              <w:t>、机器人视觉识别技术</w:t>
            </w:r>
          </w:p>
        </w:tc>
      </w:tr>
    </w:tbl>
    <w:p w14:paraId="50AA80AA">
      <w:pPr>
        <w:adjustRightInd w:val="0"/>
        <w:snapToGrid w:val="0"/>
        <w:spacing w:before="120" w:beforeLines="50" w:after="120" w:afterLines="50" w:line="380" w:lineRule="exact"/>
        <w:ind w:firstLine="560" w:firstLineChars="200"/>
        <w:rPr>
          <w:rFonts w:hint="eastAsia" w:ascii="方正黑体简体" w:hAnsi="楷体" w:eastAsia="方正黑体简体" w:cs="MS Gothic"/>
          <w:color w:val="000000"/>
          <w:sz w:val="28"/>
          <w:szCs w:val="28"/>
          <w:lang w:val="en-US" w:eastAsia="zh-CN"/>
        </w:rPr>
      </w:pPr>
      <w:bookmarkStart w:id="18" w:name="_Toc25396"/>
      <w:bookmarkStart w:id="19" w:name="_Toc31197"/>
      <w:r>
        <w:rPr>
          <w:rFonts w:hint="eastAsia" w:ascii="方正黑体简体" w:hAnsi="楷体" w:eastAsia="方正黑体简体" w:cs="MS Gothic"/>
          <w:color w:val="000000"/>
          <w:sz w:val="28"/>
          <w:szCs w:val="28"/>
          <w:lang w:val="en-US" w:eastAsia="zh-CN"/>
        </w:rPr>
        <w:t>七</w:t>
      </w:r>
      <w:r>
        <w:rPr>
          <w:rFonts w:hint="eastAsia" w:ascii="方正黑体简体" w:hAnsi="楷体" w:eastAsia="方正黑体简体" w:cs="MS Gothic"/>
          <w:color w:val="000000"/>
          <w:sz w:val="28"/>
          <w:szCs w:val="28"/>
        </w:rPr>
        <w:t>、</w:t>
      </w:r>
      <w:r>
        <w:rPr>
          <w:rFonts w:hint="eastAsia" w:ascii="方正黑体简体" w:hAnsi="楷体" w:eastAsia="方正黑体简体" w:cs="MS Gothic"/>
          <w:color w:val="000000"/>
          <w:sz w:val="28"/>
          <w:szCs w:val="28"/>
          <w:lang w:val="en-US" w:eastAsia="zh-CN"/>
        </w:rPr>
        <w:t>主要课程简介</w:t>
      </w:r>
      <w:bookmarkEnd w:id="18"/>
      <w:bookmarkEnd w:id="19"/>
    </w:p>
    <w:p w14:paraId="337CA4C5">
      <w:pPr>
        <w:adjustRightInd w:val="0"/>
        <w:snapToGrid w:val="0"/>
        <w:spacing w:line="380" w:lineRule="exact"/>
        <w:ind w:firstLine="480" w:firstLineChars="200"/>
        <w:rPr>
          <w:rFonts w:hint="eastAsia" w:ascii="方正黑体简体" w:hAnsi="楷体" w:eastAsia="方正黑体简体" w:cs="MS Gothic"/>
          <w:color w:val="000000"/>
          <w:sz w:val="24"/>
          <w:lang w:val="en-US" w:eastAsia="zh-CN"/>
        </w:rPr>
      </w:pPr>
      <w:bookmarkStart w:id="20" w:name="_Toc14787"/>
      <w:r>
        <w:rPr>
          <w:rFonts w:hint="eastAsia" w:ascii="方正黑体简体" w:hAnsi="楷体" w:eastAsia="方正黑体简体" w:cs="MS Gothic"/>
          <w:color w:val="000000"/>
          <w:sz w:val="24"/>
          <w:lang w:val="en-US" w:eastAsia="zh-CN"/>
        </w:rPr>
        <w:t>（一）公共基础课程</w:t>
      </w:r>
      <w:bookmarkEnd w:id="20"/>
    </w:p>
    <w:p w14:paraId="72533EC0">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bookmarkStart w:id="21" w:name="_Toc19854"/>
      <w:r>
        <w:rPr>
          <w:rFonts w:hint="eastAsia" w:ascii="方正书宋简体" w:hAnsi="楷体" w:eastAsia="方正书宋简体" w:cs="MS Gothic"/>
          <w:color w:val="000000"/>
          <w:sz w:val="24"/>
          <w:lang w:eastAsia="zh-CN"/>
        </w:rPr>
        <w:t>1.思想道德与法治</w:t>
      </w:r>
    </w:p>
    <w:p w14:paraId="619823EF">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是一门融思想性、政治性、科学性、理论性、实践性于一体的思想政治理论课。课程内容包括人生观、理想信念、中国精神、社会主义核心价值观、道德规范、法治思想等。本课程针对大学生成长过程中面临的思想道德与法治问题，开展马克思主义的人生观、价值观、道德观、法治观教育，帮助大学生提升思想道德素质和法治素养，成长为自觉担当民族复兴大任的时代新人。</w:t>
      </w:r>
    </w:p>
    <w:p w14:paraId="147C2621">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2.毛泽东思想和中国特色社会主义理论体系概论</w:t>
      </w:r>
    </w:p>
    <w:p w14:paraId="308C747E">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以马克思主义中国化时代化为主线，充分反映中国共产党不断推进马克思主义基本原理同中国具体实际相结合、同中华优秀传统文化相结合的历史进程和基本经验，集中阐述马克思主义中国化时代化理论成果的形成过程、主要内容、精神实质、历史地位和指导意义，重点阐述毛泽东思想、邓小平理论、“三个代表”重要思想、科学发展观。</w:t>
      </w:r>
    </w:p>
    <w:p w14:paraId="72C7EC43">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3.新中国史</w:t>
      </w:r>
    </w:p>
    <w:p w14:paraId="19067073">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该课程包含新中国成立和社会主义制度的确立；全面建设社会主义的二十年；开启改革开放历史新时期；开辟中国特色社会主义历史伟业；把中国特色社会主义推向21世纪；向全面建设小康社会目标迈进；走向复兴：中国特色社会主义进入新时代七个篇章。通过学习，深化对共产党执政规律、社会主义建设规律、人类社会发展规律的认识，为实现中华民族伟大复兴的中国梦提供坚实的理论支撑。</w:t>
      </w:r>
    </w:p>
    <w:p w14:paraId="02AAC3FB">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4.习近平新时代中国特色社会主义思想概论</w:t>
      </w:r>
    </w:p>
    <w:p w14:paraId="6B048E00">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本课程在思想政治理论课课程体系中居于核心地位，是学习和掌握习近平新时代中国特色社会主义思想创立的时代背景、丰富内涵、精神实质、历史地位和实践要求等基本知识的主渠道。 内容包括习近平经济思想、文化思想和关于党的建设的重要思想等。通过课程学习，增进政治认同、思想认同、理论认同、情感认同，切实做到学思用贯通、知信行统一。</w:t>
      </w:r>
    </w:p>
    <w:p w14:paraId="187D5845">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5.形势与政策</w:t>
      </w:r>
    </w:p>
    <w:p w14:paraId="04776EBF">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是帮助大学生正确认识新时代中国国内外形势，深刻领会党的十八大以来党和国家事业取得历史性成就、发生历史性变革、面临历史性挑战和机遇的课程。</w:t>
      </w:r>
    </w:p>
    <w:p w14:paraId="782F9053">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6.军事理论</w:t>
      </w:r>
    </w:p>
    <w:p w14:paraId="6A38ED31">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课程以马列主义、毛泽东思想和中国特色社会主义理论体系为指导，以国防教育为主线，以习近平强军思想为重点。课程主要教学内容包括中国国防、军事思想、国家安全、现代战争和信息化装备五大部分。</w:t>
      </w:r>
    </w:p>
    <w:p w14:paraId="1933B675">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7.大学体育与健康</w:t>
      </w:r>
    </w:p>
    <w:p w14:paraId="2A13879B">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本课程分为体育基础课和分项课。体育基础课以身体练习和各分项介绍为主；分项课分为篮球、排球、足球、乒乓球、羽毛球、网球、武术、健美操、地掷球、健身气功、毽球、跆拳道、匹克球、体育保健十四个项 目，培养学生掌握强身健体的基本技能，学会自我管理的健康生活方式。</w:t>
      </w:r>
    </w:p>
    <w:p w14:paraId="14DA36E6">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8.大学生心理健康</w:t>
      </w:r>
    </w:p>
    <w:p w14:paraId="2322DF89">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课程密切结合当前时代特征和高职学生心理特点，有 目的有计划地讲授必要的心理健康知识，引导学生进行自我认知层面的体验，提高学生心理健康素养，增强大学生整体心理健康维护能力和心理健康问题的应对水平。具体内容包含大学生的适应与自我发展、自主学习、人际交往、情绪情感调节、恋爱与性心理、人格发展和心理危机应对等。</w:t>
      </w:r>
    </w:p>
    <w:p w14:paraId="12AFC11B">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9.新愚公核心素养</w:t>
      </w:r>
    </w:p>
    <w:p w14:paraId="62C468C3">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课程将新时代愚公移山精神和工匠精神融入学生发展核心素养，着重培养高职学生适应职业发展和社会发展需要的必备品格和关键能力。课程内容包含理想导航、法制安全、时间管理、志愿服务、沟通表达、审美情趣、团队精神、职业发展、素质拓展等16个专题。</w:t>
      </w:r>
    </w:p>
    <w:p w14:paraId="03373C1B">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10.大学生劳动教育</w:t>
      </w:r>
    </w:p>
    <w:p w14:paraId="0D93C24F">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该课程分理论和实践两个模块。理论模块包括：谈古论今说劳动、功成还需有匠心、劳模引领人生路等7个专题；实践模块包括：生活技能、职业技能和社会技能3个专题，旨在使学生树立正确的劳动观念，具有必备的劳动能力，培育积极的劳动精神，养成良好的劳动习惯和品质。</w:t>
      </w:r>
    </w:p>
    <w:p w14:paraId="5737153C">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11.信息技术与人工智能基础</w:t>
      </w:r>
    </w:p>
    <w:p w14:paraId="7140F411">
      <w:pPr>
        <w:adjustRightInd w:val="0"/>
        <w:snapToGrid w:val="0"/>
        <w:spacing w:line="380" w:lineRule="exact"/>
        <w:ind w:firstLine="480" w:firstLineChars="200"/>
        <w:rPr>
          <w:rFonts w:ascii="宋体" w:hAnsi="宋体" w:eastAsia="宋体" w:cs="宋体"/>
          <w:sz w:val="24"/>
          <w:szCs w:val="24"/>
        </w:rPr>
      </w:pPr>
      <w:r>
        <w:rPr>
          <w:rFonts w:ascii="宋体" w:hAnsi="宋体" w:eastAsia="宋体" w:cs="宋体"/>
          <w:sz w:val="24"/>
          <w:szCs w:val="24"/>
        </w:rPr>
        <w:t>本课程融合信息技术基础与人工智能通识内容，主要介绍WPS Office应用、信息检索方法、生成式AI技术，通过行业实际案例操作，让学生掌握WPS Office软件、生成式AI工具（如DeepSeek、豆包、LangChain等）的使用方法，培养学生智能化办公软件操作能力、信息检索能力和生成式AI工具创新应用能力。</w:t>
      </w:r>
    </w:p>
    <w:p w14:paraId="7B957AC4">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12.职业生涯规划</w:t>
      </w:r>
    </w:p>
    <w:p w14:paraId="613605D4">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通过课程学习，引导学生确立科学的职业意识，形成正确的就业观，了解社会对各类人才的需求标准，明确今后努力的方向，制定系统的大学学业计划。</w:t>
      </w:r>
    </w:p>
    <w:p w14:paraId="5DA723CD">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13.就业指导</w:t>
      </w:r>
    </w:p>
    <w:p w14:paraId="230AA70F">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通过课程学习，帮助学生掌握基本的求职就业知识和技能，理性对待职业发展，树立积极正确的人生观、价值观和就业观。</w:t>
      </w:r>
    </w:p>
    <w:p w14:paraId="18D4E64E">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14.创新创业基础</w:t>
      </w:r>
    </w:p>
    <w:p w14:paraId="1A4E05EC">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通过课程学习，掌握开展创业活动所需要的基本知识，认知创业的基本内涵和创业活动的特殊性，认识和分析创业者、创业机会、创业资源、创业计划和创业项 目。使学生了解创业与创业精神的关系、创业与人生发展的关系，以及创业和创业精神在当今时代背景下的意义和价值，正确认识并理性对待创业。</w:t>
      </w:r>
    </w:p>
    <w:p w14:paraId="797198FA">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15.高等数学</w:t>
      </w:r>
    </w:p>
    <w:p w14:paraId="26DC76AA">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本课程的主要内容有：函数的极限、导数与微分、不定积分、定积分及其应用。遵循高职教育的教学规律，本着重能力、重素质、求创新的总体思路，理解概念、注重应用，让学生学会用运动和变化的观点思考问题，初步会用数学思想和数学方法分析处理某些实际问题。</w:t>
      </w:r>
    </w:p>
    <w:p w14:paraId="24567949">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16.大学英语</w:t>
      </w:r>
    </w:p>
    <w:p w14:paraId="6F6047A6">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本课程重在培养大学生语言听、说、读、写、译的思维能力与实践能力，遵循大学英语的教学规律，选用具有时代性、新颖性、话题性、批判性的教学素材，开展语言教学、培养学生批判性思维、了解中西文化异同，增强大学生社会责任感，激发大学生的民族意识和家国情怀，树立正确的人生价值观和家国观。</w:t>
      </w:r>
    </w:p>
    <w:p w14:paraId="15BD0715">
      <w:pPr>
        <w:adjustRightInd w:val="0"/>
        <w:snapToGrid w:val="0"/>
        <w:spacing w:line="380" w:lineRule="exact"/>
        <w:ind w:firstLine="480" w:firstLineChars="200"/>
        <w:rPr>
          <w:rFonts w:hint="eastAsia" w:ascii="方正黑体简体" w:hAnsi="楷体" w:eastAsia="方正黑体简体" w:cs="MS Gothic"/>
          <w:color w:val="000000"/>
          <w:sz w:val="24"/>
          <w:lang w:val="en-US" w:eastAsia="zh-CN"/>
        </w:rPr>
      </w:pPr>
      <w:r>
        <w:rPr>
          <w:rFonts w:hint="eastAsia" w:ascii="方正黑体简体" w:hAnsi="楷体" w:eastAsia="方正黑体简体" w:cs="MS Gothic"/>
          <w:color w:val="000000"/>
          <w:sz w:val="24"/>
          <w:lang w:val="en-US" w:eastAsia="zh-CN"/>
        </w:rPr>
        <w:t>（二）专业（技能）课程</w:t>
      </w:r>
      <w:bookmarkEnd w:id="21"/>
    </w:p>
    <w:p w14:paraId="6080DC8F">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bookmarkStart w:id="22" w:name="_Toc14935"/>
      <w:bookmarkStart w:id="23" w:name="_Toc32740"/>
      <w:r>
        <w:rPr>
          <w:rFonts w:hint="eastAsia" w:ascii="方正书宋简体" w:hAnsi="楷体" w:eastAsia="方正书宋简体" w:cs="MS Gothic"/>
          <w:color w:val="000000"/>
          <w:sz w:val="24"/>
          <w:lang w:eastAsia="zh-CN"/>
        </w:rPr>
        <w:t>1.机械制图与AutoCAD</w:t>
      </w:r>
    </w:p>
    <w:p w14:paraId="71B9586D">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通过学习，使学生了解制图国家标准及其有关规定，理解正投影法的基本理论及其应用，掌握用规尺绘制机械图样的知识，掌握机件的表达方法，具备准确快速地绘制机械零件或装配图、阅读机械图样的能力，具有锲而不舍、克难攻坚的素养。</w:t>
      </w:r>
    </w:p>
    <w:p w14:paraId="45C847E4">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2.电工电子技术</w:t>
      </w:r>
    </w:p>
    <w:p w14:paraId="3411FBE2">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通过学习，使学生了解电工电子技术的基础知识，理解电路分析的知识，掌握常用分立元件和集成元件的原理及使用方法、常用逻辑电路的特性及应用，掌握常用电工工具的使用方法，具备电工电路的识读和绘制，电路与设备的连接、安装、调试能力，提高乐学善学素养。</w:t>
      </w:r>
    </w:p>
    <w:p w14:paraId="7F9B211B">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val="en-US" w:eastAsia="zh-CN"/>
        </w:rPr>
        <w:t>3</w:t>
      </w:r>
      <w:r>
        <w:rPr>
          <w:rFonts w:hint="eastAsia" w:ascii="方正书宋简体" w:hAnsi="楷体" w:eastAsia="方正书宋简体" w:cs="MS Gothic"/>
          <w:color w:val="000000"/>
          <w:sz w:val="24"/>
          <w:lang w:eastAsia="zh-CN"/>
        </w:rPr>
        <w:t>.智能传感器与检测技术</w:t>
      </w:r>
    </w:p>
    <w:p w14:paraId="54928289">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通过学习，使学生了解检测技术相关知识，理解常用传感器的工作原理，掌握传感器信号处理电路的工作原理，掌握常用传感器的使用方法，具备与工业机器人相关的传感器的选型、安装、信号调试能力，具有细心认真的工作素质，具备团结协作的素养。</w:t>
      </w:r>
    </w:p>
    <w:p w14:paraId="5A04F76C">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val="en-US" w:eastAsia="zh-CN"/>
        </w:rPr>
        <w:t>4</w:t>
      </w:r>
      <w:r>
        <w:rPr>
          <w:rFonts w:hint="eastAsia" w:ascii="方正书宋简体" w:hAnsi="楷体" w:eastAsia="方正书宋简体" w:cs="MS Gothic"/>
          <w:color w:val="000000"/>
          <w:sz w:val="24"/>
          <w:lang w:eastAsia="zh-CN"/>
        </w:rPr>
        <w:t>.极限配合与测量技术</w:t>
      </w:r>
    </w:p>
    <w:p w14:paraId="378A4373">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本课程主要任务是培养学生极限配合的理论知识并具有检验测量的综合能力，主要讲授极限配合与测量技术方面的基本知识。极限与配合部分主要有尺寸公差与配合、几何公差、表面结构和螺纹联接、键联接、圆柱齿轮等公差内容；测量技术部分主要讲授测量技术基础知识，常用测量仪器的种类、应用范围和检测方法，提升遵纪守法的素养。</w:t>
      </w:r>
    </w:p>
    <w:p w14:paraId="2D886351">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val="en-US" w:eastAsia="zh-CN"/>
        </w:rPr>
        <w:t>5</w:t>
      </w:r>
      <w:r>
        <w:rPr>
          <w:rFonts w:hint="eastAsia" w:ascii="方正书宋简体" w:hAnsi="楷体" w:eastAsia="方正书宋简体" w:cs="MS Gothic"/>
          <w:color w:val="000000"/>
          <w:sz w:val="24"/>
          <w:lang w:eastAsia="zh-CN"/>
        </w:rPr>
        <w:t>.机械制造基础</w:t>
      </w:r>
    </w:p>
    <w:p w14:paraId="6EE24E5B">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通过本课程的学习，使学生了解机械制造全过程，掌握机械制造的基础知识和基本技能；掌握机械加工材料的特点及其热处理方法；了掌握公差与配合的知识；了解机械制造中测量技术的应用；了解装配工艺。培养学生对机械制造具有一定的分析和设计加工方案的能力。为学习本专业的后续课程打下必要的知识基础，也为学生岗位实习打下必要的基础，增强敬业奉献的素养。</w:t>
      </w:r>
    </w:p>
    <w:p w14:paraId="18E45EE4">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val="en-US" w:eastAsia="zh-CN"/>
        </w:rPr>
        <w:t>6</w:t>
      </w:r>
      <w:r>
        <w:rPr>
          <w:rFonts w:hint="eastAsia" w:ascii="方正书宋简体" w:hAnsi="楷体" w:eastAsia="方正书宋简体" w:cs="MS Gothic"/>
          <w:color w:val="000000"/>
          <w:sz w:val="24"/>
          <w:lang w:eastAsia="zh-CN"/>
        </w:rPr>
        <w:t>.液压与气动技术</w:t>
      </w:r>
    </w:p>
    <w:p w14:paraId="751067DC">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通过学习，使学生们了解液、气压传动基本理论，流体静压、流体动压理论在液压与气压传动技术中的应用，掌握液气压传动元件的结构和工作原理，掌握阅读一般液、气压系统图及相关的技术文件的步骤与方法，掌握液压和气动回路的功用、组成和应用场合，掌握典型的液气压传动系统工作原理及分析方法，能够根据液压或气压传动系统工作原理图进行系统工作调整、结合电气控制进行简单液压或气压传动回路调试，提高勤勉精艺的素养。</w:t>
      </w:r>
    </w:p>
    <w:p w14:paraId="4EFF2A81">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val="en-US" w:eastAsia="zh-CN"/>
        </w:rPr>
        <w:t>7</w:t>
      </w:r>
      <w:r>
        <w:rPr>
          <w:rFonts w:hint="eastAsia" w:ascii="方正书宋简体" w:hAnsi="楷体" w:eastAsia="方正书宋简体" w:cs="MS Gothic"/>
          <w:color w:val="000000"/>
          <w:sz w:val="24"/>
          <w:lang w:eastAsia="zh-CN"/>
        </w:rPr>
        <w:t>.PLC、触摸屏与变频器综合应用技术</w:t>
      </w:r>
    </w:p>
    <w:p w14:paraId="33665B92">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学习PLC、触摸屏与变频器的组成、工作原理、硬件系统设计及选型；学习PLC的常用指令及程序设计方法，触摸屏的画面制作方法，变频器常用参数功能及参数设置方法；学习PLC、触摸屏与变频器之间的通讯方法。能够进行PLC、触摸屏与变频器综合应用控制系统结构设计；能够阅读PLC的程序，制作触摸屏画面，设置变频器参数；能够正确使用相关工具进行PLC、触摸屏与变频器综合应用控制系统的安装、操作、调试、维护等，提高苦干实干的素养。</w:t>
      </w:r>
    </w:p>
    <w:p w14:paraId="12E79D9E">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val="en-US" w:eastAsia="zh-CN"/>
        </w:rPr>
        <w:t>8</w:t>
      </w:r>
      <w:r>
        <w:rPr>
          <w:rFonts w:hint="eastAsia" w:ascii="方正书宋简体" w:hAnsi="楷体" w:eastAsia="方正书宋简体" w:cs="MS Gothic"/>
          <w:color w:val="000000"/>
          <w:sz w:val="24"/>
          <w:lang w:eastAsia="zh-CN"/>
        </w:rPr>
        <w:t>.工业机器人操作与编程</w:t>
      </w:r>
    </w:p>
    <w:p w14:paraId="7271B0F9">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本课程的主要内容有工业机器人的发展与构成、机器人示教器、控制器的认识、机器人I/O单元配置、工业机器人常用指令及其相关程序设计、工业机器人轨迹规划、码垛、搬运、打磨、焊接程序设计。通过学习，使学生了解机器人的发展历程，理解工业机器人的组成结构，掌握工业机器人示教器及使用方法、控制器功能与结构、常用指令及其程序设计和IO单元配置，掌握工业机器人典型应用程序设计方法，具备机器人基本操作、在线编程及简单维护的能力），具有吃苦耐劳、细心大胆的工作素质。</w:t>
      </w:r>
    </w:p>
    <w:p w14:paraId="2155D8C4">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9.自动化生产线集成与应用</w:t>
      </w:r>
    </w:p>
    <w:p w14:paraId="620FFD3D">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本课程采用教、学、做一体化的教学模式，在实训室完成对自动化生产线的基础知识、工作站的元器件的认识；掌握机电设备安全操作规范；通过对生产线拆装、单站实训、多站实训和工控组态应用等项目练习，使学生掌握在机电综合设备上进行机械装配与气动系统的安装与调整的方法；提高在机电设备上进行控制线路综合布线，电气驱动元件的安装，变频器、步进电极驱动器和伺服电机驱动器参数设定，控制程序的设计与运行管理；熟悉相关的国家标准，具备团结协作的素养。</w:t>
      </w:r>
    </w:p>
    <w:p w14:paraId="2B6F4D65">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10.机械零件与典型机构数字化设计</w:t>
      </w:r>
    </w:p>
    <w:p w14:paraId="122DE874">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本课程是机电专业的专业核心课，它不仅具有较强的理论性，同时具有较强的实践性，具有增强学生的机械理论基础、提高学生对机械技术工作的适应性、培养学生开发创新能力的作用。本课程主要是学习三维软件（SolidWorks）虚拟仿真、机械零件、典型机械机构，利用三维软件的仿真功能、加强机械零件的认识和机械机构的应用分析，培养学生具备使用与维护常见机械零件与典型机构的能力及数字化设计的初步能力，提升数字化设计素养。</w:t>
      </w:r>
    </w:p>
    <w:p w14:paraId="3AF95F27">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1</w:t>
      </w:r>
      <w:r>
        <w:rPr>
          <w:rFonts w:hint="eastAsia" w:ascii="方正书宋简体" w:hAnsi="楷体" w:eastAsia="方正书宋简体" w:cs="MS Gothic"/>
          <w:color w:val="000000"/>
          <w:sz w:val="24"/>
          <w:lang w:val="en-US" w:eastAsia="zh-CN"/>
        </w:rPr>
        <w:t>1</w:t>
      </w:r>
      <w:r>
        <w:rPr>
          <w:rFonts w:hint="eastAsia" w:ascii="方正书宋简体" w:hAnsi="楷体" w:eastAsia="方正书宋简体" w:cs="MS Gothic"/>
          <w:color w:val="000000"/>
          <w:sz w:val="24"/>
          <w:lang w:eastAsia="zh-CN"/>
        </w:rPr>
        <w:t>.机电设备故障诊断与维修</w:t>
      </w:r>
    </w:p>
    <w:p w14:paraId="0F8D7959">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本课程的主要内容有西门子和FANUC控系统工作原理、机械部分安装与调试原理、控制系统故障诊断与排除方法、驱动部分故障诊断与排除方法、PLC故障诊断与排除方法等。通过学习，使学生了解机电设备工作原理和常见故障诊断方法，掌握安装与调试原理，掌握系统和伺服驱动的故障诊断与排除方法，初步学会用常用的检测技巧与排除方法，独立自主完成机电设备常见故障现象分析、故障定位、故障排除，提高勤勉精艺的素养。</w:t>
      </w:r>
    </w:p>
    <w:p w14:paraId="12769260">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val="en-US" w:eastAsia="zh-CN"/>
        </w:rPr>
        <w:t>12</w:t>
      </w:r>
      <w:r>
        <w:rPr>
          <w:rFonts w:hint="eastAsia" w:ascii="方正书宋简体" w:hAnsi="楷体" w:eastAsia="方正书宋简体" w:cs="MS Gothic"/>
          <w:color w:val="000000"/>
          <w:sz w:val="24"/>
          <w:lang w:eastAsia="zh-CN"/>
        </w:rPr>
        <w:t>.运动控制技术</w:t>
      </w:r>
    </w:p>
    <w:p w14:paraId="05A6DD0E">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学习自动控制系统的组成、工作原理，自动控制系统的时域、频域分析，自动控制系统的工程分析方法、性能分析和系统调试，伺服等控制系统的特点、系统组成、性能要求与调试方法等知识。掌握自动控制系统的组成和工作原理、系统特点、性能指标等基本知识；能够对简单的自动控制系统进行时域、频域分析。了解自动控制行业领域发展动态，提高国际理解的素养。</w:t>
      </w:r>
    </w:p>
    <w:p w14:paraId="67F181C8">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val="en-US" w:eastAsia="zh-CN"/>
        </w:rPr>
        <w:t>13.</w:t>
      </w:r>
      <w:r>
        <w:rPr>
          <w:rFonts w:hint="eastAsia" w:ascii="方正书宋简体" w:hAnsi="楷体" w:eastAsia="方正书宋简体" w:cs="MS Gothic"/>
          <w:color w:val="000000"/>
          <w:sz w:val="24"/>
          <w:lang w:eastAsia="zh-CN"/>
        </w:rPr>
        <w:t>机器人视觉识别技术</w:t>
      </w:r>
    </w:p>
    <w:p w14:paraId="201D4FF4">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本课程聚焦工业机器人与视觉系统集成、视觉识别方法、视觉分拣及位置补偿技术。学生需了解机器视觉系统构成，掌握图像处理、特征提取及识别方法，提升乐学善学的探索能力与克难攻坚的问题解决能力。​</w:t>
      </w:r>
    </w:p>
    <w:p w14:paraId="4C34F5A1">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val="en-US" w:eastAsia="zh-CN"/>
        </w:rPr>
        <w:t>14</w:t>
      </w:r>
      <w:r>
        <w:rPr>
          <w:rFonts w:hint="eastAsia" w:ascii="方正书宋简体" w:hAnsi="楷体" w:eastAsia="方正书宋简体" w:cs="MS Gothic"/>
          <w:color w:val="000000"/>
          <w:sz w:val="24"/>
          <w:lang w:eastAsia="zh-CN"/>
        </w:rPr>
        <w:t>.三维建模技术</w:t>
      </w:r>
    </w:p>
    <w:p w14:paraId="3A1BFAB9">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通过学习，具备利用绘图软件SolidWorks进行零件建模、装配体设计的能力；掌握Solidworks三维实体造型的方法和技巧；掌握Solidworks二维工程图生成方法和技巧；并将机械制图、机械设计基础等课程所学知识综合运用到产品设计中。同时，使学生对三维造型设计有深入理解，为学生的后续课程及创新创业实践奠定应用技能，增强敢为人先的素养。</w:t>
      </w:r>
    </w:p>
    <w:p w14:paraId="36A071C5">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val="en-US" w:eastAsia="zh-CN"/>
        </w:rPr>
        <w:t>15</w:t>
      </w:r>
      <w:r>
        <w:rPr>
          <w:rFonts w:hint="eastAsia" w:ascii="方正书宋简体" w:hAnsi="楷体" w:eastAsia="方正书宋简体" w:cs="MS Gothic"/>
          <w:color w:val="000000"/>
          <w:sz w:val="24"/>
          <w:lang w:eastAsia="zh-CN"/>
        </w:rPr>
        <w:t>.典型零件的数控编程与加工</w:t>
      </w:r>
    </w:p>
    <w:p w14:paraId="3C6BC9CE">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本课程主要内容为数控加工工艺分析与设计，基本编程指令及编程方法，数控车床、铣床基本操作。通过课程的学习，要求学生掌握数控加工技术相关理论知识，具有典型零件的数控加工工艺制定、程序编制、仿真加工和机床操作的能力，提升学生团结协作、勤勉精艺的素养。</w:t>
      </w:r>
    </w:p>
    <w:p w14:paraId="5ABBB5A6">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1</w:t>
      </w:r>
      <w:r>
        <w:rPr>
          <w:rFonts w:hint="eastAsia" w:ascii="方正书宋简体" w:hAnsi="楷体" w:eastAsia="方正书宋简体" w:cs="MS Gothic"/>
          <w:color w:val="000000"/>
          <w:sz w:val="24"/>
          <w:lang w:val="en-US" w:eastAsia="zh-CN"/>
        </w:rPr>
        <w:t>6</w:t>
      </w:r>
      <w:r>
        <w:rPr>
          <w:rFonts w:hint="eastAsia" w:ascii="方正书宋简体" w:hAnsi="楷体" w:eastAsia="方正书宋简体" w:cs="MS Gothic"/>
          <w:color w:val="000000"/>
          <w:sz w:val="24"/>
          <w:lang w:eastAsia="zh-CN"/>
        </w:rPr>
        <w:t>.电子产品安装与调试</w:t>
      </w:r>
    </w:p>
    <w:p w14:paraId="61B82A37">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本课程旨在向初学者介绍电子产品的安装和调试基本技能。在本课程中，学生将学习如何为电子产品进行组装和测试，以确保其正常运行。本课程的主要重点是学生学习如何使用各种工具和测试设备，以及了解电路板和电线的基本原理，提升团结协作的素养。</w:t>
      </w:r>
    </w:p>
    <w:p w14:paraId="029E254F">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1</w:t>
      </w:r>
      <w:r>
        <w:rPr>
          <w:rFonts w:hint="eastAsia" w:ascii="方正书宋简体" w:hAnsi="楷体" w:eastAsia="方正书宋简体" w:cs="MS Gothic"/>
          <w:color w:val="000000"/>
          <w:sz w:val="24"/>
          <w:lang w:val="en-US" w:eastAsia="zh-CN"/>
        </w:rPr>
        <w:t>7</w:t>
      </w:r>
      <w:r>
        <w:rPr>
          <w:rFonts w:hint="eastAsia" w:ascii="方正书宋简体" w:hAnsi="楷体" w:eastAsia="方正书宋简体" w:cs="MS Gothic"/>
          <w:color w:val="000000"/>
          <w:sz w:val="24"/>
          <w:lang w:eastAsia="zh-CN"/>
        </w:rPr>
        <w:t>.逆向工程技术实训</w:t>
      </w:r>
    </w:p>
    <w:p w14:paraId="5441C4AF">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通过学习，使学生掌握逆向工程测量技术、数据处理技术、建模技术、产品创新设计的过程，帮助学生了解正向设计和逆向设计的区别、不同测量设备和逆向造型软件的具体使用技巧及逆向造型的设计特点，使学生具备利用测量设备和逆向造型软件的能力，为后续课程的学习和职业能力的发展奠定基础，提高乐学善学素养。</w:t>
      </w:r>
    </w:p>
    <w:p w14:paraId="2D183B79">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1</w:t>
      </w:r>
      <w:r>
        <w:rPr>
          <w:rFonts w:hint="eastAsia" w:ascii="方正书宋简体" w:hAnsi="楷体" w:eastAsia="方正书宋简体" w:cs="MS Gothic"/>
          <w:color w:val="000000"/>
          <w:sz w:val="24"/>
          <w:lang w:val="en-US" w:eastAsia="zh-CN"/>
        </w:rPr>
        <w:t>8</w:t>
      </w:r>
      <w:r>
        <w:rPr>
          <w:rFonts w:hint="eastAsia" w:ascii="方正书宋简体" w:hAnsi="楷体" w:eastAsia="方正书宋简体" w:cs="MS Gothic"/>
          <w:color w:val="000000"/>
          <w:sz w:val="24"/>
          <w:lang w:eastAsia="zh-CN"/>
        </w:rPr>
        <w:t>.机械装调技术实训</w:t>
      </w:r>
    </w:p>
    <w:p w14:paraId="4E547854">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主要培养学生识读与绘制装配图和零件图、钳工基本操作、零部件和机构装配工艺与调整、装配质量检验等技能。提高学生在机械制造企业及相关行业一线工艺装配与实施、机电设备安装调试和维护修理、机械加工质量分析与控制、基层生产管理等岗位的就业能力，提升团结协作的素养。</w:t>
      </w:r>
    </w:p>
    <w:p w14:paraId="675E7C04">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val="en-US" w:eastAsia="zh-CN"/>
        </w:rPr>
        <w:t>19</w:t>
      </w:r>
      <w:r>
        <w:rPr>
          <w:rFonts w:hint="eastAsia" w:ascii="方正书宋简体" w:hAnsi="楷体" w:eastAsia="方正书宋简体" w:cs="MS Gothic"/>
          <w:color w:val="000000"/>
          <w:sz w:val="24"/>
          <w:lang w:eastAsia="zh-CN"/>
        </w:rPr>
        <w:t>.数控加工实训</w:t>
      </w:r>
    </w:p>
    <w:p w14:paraId="19C6268C">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通过本课程的实践教学，使得学生熟悉各类基本焊接方法的焊接过程、特点、适用范围，熟悉影响焊接质量因素、质量保障措施，掌握常规焊接方法的知识与技能，初步具备常规焊接工艺的制定与实施的能力，能分析焊接过程中常见工艺缺陷的产生原因，提出解决问题的方法，提升团结协作的素养。</w:t>
      </w:r>
    </w:p>
    <w:p w14:paraId="6696AA08">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val="en-US" w:eastAsia="zh-CN"/>
        </w:rPr>
        <w:t>20</w:t>
      </w:r>
      <w:r>
        <w:rPr>
          <w:rFonts w:hint="eastAsia" w:ascii="方正书宋简体" w:hAnsi="楷体" w:eastAsia="方正书宋简体" w:cs="MS Gothic"/>
          <w:color w:val="000000"/>
          <w:sz w:val="24"/>
          <w:lang w:eastAsia="zh-CN"/>
        </w:rPr>
        <w:t>.毕业设计</w:t>
      </w:r>
    </w:p>
    <w:p w14:paraId="3464E27A">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毕业设计下达选题对接行业和企业需求，符合本专业人才培养目标，有一定的综合性和典型性，能体现学生进行电气设备硬件设计、产品安装调试、程序开发，电气系统工程和产品工艺改造方案设计等实际应用的需求分析、信息检索、方案设计等专业综合能力及创新协作等意识的培养要求，提升责任担当、自我管理的素养。设计完成后尽可能形成真实的实际成果（包括实际硬件产品、应用程序，产品设计与操作说明书等）。</w:t>
      </w:r>
    </w:p>
    <w:p w14:paraId="68D6C0B9">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2</w:t>
      </w:r>
      <w:r>
        <w:rPr>
          <w:rFonts w:hint="eastAsia" w:ascii="方正书宋简体" w:hAnsi="楷体" w:eastAsia="方正书宋简体" w:cs="MS Gothic"/>
          <w:color w:val="000000"/>
          <w:sz w:val="24"/>
          <w:lang w:val="en-US" w:eastAsia="zh-CN"/>
        </w:rPr>
        <w:t>1</w:t>
      </w:r>
      <w:r>
        <w:rPr>
          <w:rFonts w:hint="eastAsia" w:ascii="方正书宋简体" w:hAnsi="楷体" w:eastAsia="方正书宋简体" w:cs="MS Gothic"/>
          <w:color w:val="000000"/>
          <w:sz w:val="24"/>
          <w:lang w:eastAsia="zh-CN"/>
        </w:rPr>
        <w:t>.岗位实习</w:t>
      </w:r>
    </w:p>
    <w:p w14:paraId="64474D38">
      <w:pPr>
        <w:adjustRightInd w:val="0"/>
        <w:snapToGrid w:val="0"/>
        <w:spacing w:line="380" w:lineRule="exact"/>
        <w:ind w:firstLine="480" w:firstLineChars="200"/>
        <w:rPr>
          <w:rFonts w:hint="eastAsia" w:ascii="方正仿宋_GBK" w:hAnsi="方正仿宋_GBK" w:eastAsia="方正仿宋_GBK" w:cs="方正仿宋_GBK"/>
          <w:spacing w:val="-3"/>
          <w:sz w:val="24"/>
          <w:szCs w:val="24"/>
        </w:rPr>
      </w:pPr>
      <w:r>
        <w:rPr>
          <w:rFonts w:hint="eastAsia" w:ascii="方正书宋简体" w:hAnsi="楷体" w:eastAsia="方正书宋简体" w:cs="MS Gothic"/>
          <w:color w:val="000000"/>
          <w:sz w:val="24"/>
          <w:lang w:eastAsia="zh-CN"/>
        </w:rPr>
        <w:t>岗位实习是职业教育专业教学的重要组成部分，是培养学生良好职业道德，强化学生职业精神养成和实践能力、职业技能，提高综合职业能力的重要环节。学生通过顶岗学习,了解企业的运作、组织架构、规章制度和企业文化；掌握岗位的典型工作流程、工作内容及核心技能；养成爱岗敬业、精益求精、诚实守信的职业精神，增强学生的就业能力，提升诚信友善、文明礼貌的素养。</w:t>
      </w:r>
    </w:p>
    <w:p w14:paraId="40EC0ADE">
      <w:pPr>
        <w:adjustRightInd w:val="0"/>
        <w:snapToGrid w:val="0"/>
        <w:spacing w:before="120" w:beforeLines="50" w:after="120" w:afterLines="50" w:line="380" w:lineRule="exact"/>
        <w:ind w:firstLine="560" w:firstLineChars="200"/>
        <w:rPr>
          <w:rFonts w:hint="eastAsia" w:ascii="方正黑体简体" w:hAnsi="楷体" w:eastAsia="方正黑体简体" w:cs="MS Gothic"/>
          <w:color w:val="000000"/>
          <w:sz w:val="28"/>
          <w:szCs w:val="28"/>
        </w:rPr>
      </w:pPr>
      <w:r>
        <w:rPr>
          <w:rFonts w:hint="eastAsia" w:ascii="方正黑体简体" w:hAnsi="楷体" w:eastAsia="方正黑体简体" w:cs="MS Gothic"/>
          <w:color w:val="000000"/>
          <w:sz w:val="28"/>
          <w:szCs w:val="28"/>
          <w:lang w:val="en-US" w:eastAsia="zh-CN"/>
        </w:rPr>
        <w:t>八、教学进程总体安排</w:t>
      </w:r>
    </w:p>
    <w:p w14:paraId="2041285A">
      <w:pPr>
        <w:adjustRightInd w:val="0"/>
        <w:snapToGrid w:val="0"/>
        <w:spacing w:line="380" w:lineRule="exact"/>
        <w:ind w:firstLine="480" w:firstLineChars="200"/>
        <w:rPr>
          <w:rFonts w:hint="eastAsia" w:ascii="方正黑体简体" w:hAnsi="楷体" w:eastAsia="方正黑体简体" w:cs="MS Gothic"/>
          <w:color w:val="000000"/>
          <w:sz w:val="24"/>
          <w:lang w:val="en-US" w:eastAsia="zh-CN"/>
        </w:rPr>
      </w:pPr>
      <w:r>
        <w:rPr>
          <w:rFonts w:hint="eastAsia" w:ascii="方正黑体简体" w:hAnsi="楷体" w:eastAsia="方正黑体简体" w:cs="MS Gothic"/>
          <w:color w:val="000000"/>
          <w:sz w:val="24"/>
          <w:lang w:val="en-US" w:eastAsia="zh-CN"/>
        </w:rPr>
        <w:t>（一）专业教学计划表</w:t>
      </w:r>
    </w:p>
    <w:p w14:paraId="523A5C8D">
      <w:pPr>
        <w:adjustRightInd w:val="0"/>
        <w:snapToGrid w:val="0"/>
        <w:spacing w:line="380" w:lineRule="exact"/>
        <w:ind w:firstLine="480" w:firstLineChars="200"/>
        <w:rPr>
          <w:rFonts w:hint="eastAsia" w:ascii="方正黑体简体" w:hAnsi="楷体" w:eastAsia="方正黑体简体" w:cs="MS Gothic"/>
          <w:color w:val="000000"/>
          <w:sz w:val="24"/>
          <w:lang w:val="en-US" w:eastAsia="zh-CN"/>
        </w:rPr>
      </w:pPr>
    </w:p>
    <w:p w14:paraId="5A1E1262">
      <w:pPr>
        <w:adjustRightInd w:val="0"/>
        <w:snapToGrid w:val="0"/>
        <w:spacing w:line="380" w:lineRule="exact"/>
        <w:ind w:firstLine="480" w:firstLineChars="200"/>
        <w:rPr>
          <w:rFonts w:hint="eastAsia" w:ascii="方正黑体简体" w:hAnsi="楷体" w:eastAsia="方正黑体简体" w:cs="MS Gothic"/>
          <w:color w:val="000000"/>
          <w:sz w:val="24"/>
          <w:lang w:val="en-US" w:eastAsia="zh-CN"/>
        </w:rPr>
      </w:pPr>
    </w:p>
    <w:p w14:paraId="5EB2807E">
      <w:pPr>
        <w:adjustRightInd w:val="0"/>
        <w:snapToGrid w:val="0"/>
        <w:spacing w:after="120" w:afterLines="50" w:line="388" w:lineRule="exact"/>
        <w:jc w:val="center"/>
        <w:rPr>
          <w:rFonts w:hint="eastAsia" w:ascii="方正黑体简体" w:hAnsi="宋体" w:eastAsia="方正黑体简体"/>
          <w:bCs/>
          <w:sz w:val="24"/>
          <w:szCs w:val="24"/>
        </w:rPr>
      </w:pPr>
      <w:r>
        <w:rPr>
          <w:rFonts w:hint="eastAsia" w:ascii="方正黑体简体" w:hAnsi="宋体" w:eastAsia="方正黑体简体"/>
          <w:bCs/>
          <w:sz w:val="24"/>
          <w:szCs w:val="24"/>
        </w:rPr>
        <w:t xml:space="preserve">表2  </w:t>
      </w:r>
      <w:r>
        <w:rPr>
          <w:rFonts w:hint="eastAsia" w:ascii="黑体" w:hAnsi="黑体" w:eastAsia="黑体" w:cs="黑体"/>
          <w:spacing w:val="-3"/>
          <w:sz w:val="24"/>
          <w:szCs w:val="24"/>
          <w:lang w:val="en-US" w:eastAsia="zh-CN"/>
        </w:rPr>
        <w:t>机电一体化技术</w:t>
      </w:r>
      <w:r>
        <w:rPr>
          <w:rFonts w:hint="eastAsia" w:ascii="方正黑体简体" w:hAnsi="宋体" w:eastAsia="方正黑体简体"/>
          <w:bCs/>
          <w:sz w:val="24"/>
          <w:szCs w:val="24"/>
        </w:rPr>
        <w:t>专业教学计划表</w:t>
      </w:r>
    </w:p>
    <w:tbl>
      <w:tblPr>
        <w:tblStyle w:val="14"/>
        <w:tblW w:w="5145"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40"/>
        <w:gridCol w:w="273"/>
        <w:gridCol w:w="540"/>
        <w:gridCol w:w="444"/>
        <w:gridCol w:w="2868"/>
        <w:gridCol w:w="420"/>
        <w:gridCol w:w="636"/>
        <w:gridCol w:w="516"/>
        <w:gridCol w:w="443"/>
        <w:gridCol w:w="360"/>
        <w:gridCol w:w="360"/>
        <w:gridCol w:w="396"/>
        <w:gridCol w:w="372"/>
        <w:gridCol w:w="372"/>
        <w:gridCol w:w="384"/>
        <w:gridCol w:w="432"/>
        <w:gridCol w:w="408"/>
        <w:gridCol w:w="444"/>
      </w:tblGrid>
      <w:tr w14:paraId="614DD9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blHeader/>
        </w:trPr>
        <w:tc>
          <w:tcPr>
            <w:tcW w:w="25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E999D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ascii="方正书宋简体" w:hAnsi="方正书宋简体" w:eastAsia="方正书宋简体" w:cs="方正书宋简体"/>
                <w:b/>
                <w:bCs/>
                <w:i w:val="0"/>
                <w:iCs w:val="0"/>
                <w:color w:val="000000"/>
                <w:sz w:val="19"/>
                <w:szCs w:val="19"/>
                <w:u w:val="none"/>
              </w:rPr>
            </w:pPr>
            <w:r>
              <w:rPr>
                <w:rFonts w:hint="default" w:ascii="方正书宋简体" w:hAnsi="方正书宋简体" w:eastAsia="方正书宋简体" w:cs="方正书宋简体"/>
                <w:b/>
                <w:bCs/>
                <w:i w:val="0"/>
                <w:iCs w:val="0"/>
                <w:color w:val="000000"/>
                <w:kern w:val="0"/>
                <w:sz w:val="19"/>
                <w:szCs w:val="19"/>
                <w:u w:val="none"/>
                <w:lang w:val="en-US" w:eastAsia="zh-CN" w:bidi="ar"/>
              </w:rPr>
              <w:t>课程</w:t>
            </w:r>
            <w:r>
              <w:rPr>
                <w:rFonts w:hint="default" w:ascii="方正书宋简体" w:hAnsi="方正书宋简体" w:eastAsia="方正书宋简体" w:cs="方正书宋简体"/>
                <w:b/>
                <w:bCs/>
                <w:i w:val="0"/>
                <w:iCs w:val="0"/>
                <w:color w:val="000000"/>
                <w:kern w:val="0"/>
                <w:sz w:val="19"/>
                <w:szCs w:val="19"/>
                <w:u w:val="none"/>
                <w:lang w:val="en-US" w:eastAsia="zh-CN" w:bidi="ar"/>
              </w:rPr>
              <w:br w:type="textWrapping"/>
            </w:r>
            <w:r>
              <w:rPr>
                <w:rFonts w:hint="default" w:ascii="方正书宋简体" w:hAnsi="方正书宋简体" w:eastAsia="方正书宋简体" w:cs="方正书宋简体"/>
                <w:b/>
                <w:bCs/>
                <w:i w:val="0"/>
                <w:iCs w:val="0"/>
                <w:color w:val="000000"/>
                <w:kern w:val="0"/>
                <w:sz w:val="19"/>
                <w:szCs w:val="19"/>
                <w:u w:val="none"/>
                <w:lang w:val="en-US" w:eastAsia="zh-CN" w:bidi="ar"/>
              </w:rPr>
              <w:t>属性</w:t>
            </w:r>
          </w:p>
        </w:tc>
        <w:tc>
          <w:tcPr>
            <w:tcW w:w="2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F4779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b/>
                <w:bCs/>
                <w:i w:val="0"/>
                <w:iCs w:val="0"/>
                <w:color w:val="000000"/>
                <w:sz w:val="19"/>
                <w:szCs w:val="19"/>
                <w:u w:val="none"/>
              </w:rPr>
            </w:pPr>
            <w:r>
              <w:rPr>
                <w:rFonts w:hint="default" w:ascii="方正书宋简体" w:hAnsi="方正书宋简体" w:eastAsia="方正书宋简体" w:cs="方正书宋简体"/>
                <w:b/>
                <w:bCs/>
                <w:i w:val="0"/>
                <w:iCs w:val="0"/>
                <w:color w:val="000000"/>
                <w:kern w:val="0"/>
                <w:sz w:val="19"/>
                <w:szCs w:val="19"/>
                <w:u w:val="none"/>
                <w:lang w:val="en-US" w:eastAsia="zh-CN" w:bidi="ar"/>
              </w:rPr>
              <w:t>课程</w:t>
            </w:r>
            <w:r>
              <w:rPr>
                <w:rFonts w:hint="default" w:ascii="方正书宋简体" w:hAnsi="方正书宋简体" w:eastAsia="方正书宋简体" w:cs="方正书宋简体"/>
                <w:b/>
                <w:bCs/>
                <w:i w:val="0"/>
                <w:iCs w:val="0"/>
                <w:color w:val="000000"/>
                <w:kern w:val="0"/>
                <w:sz w:val="19"/>
                <w:szCs w:val="19"/>
                <w:u w:val="none"/>
                <w:lang w:val="en-US" w:eastAsia="zh-CN" w:bidi="ar"/>
              </w:rPr>
              <w:br w:type="textWrapping"/>
            </w:r>
            <w:r>
              <w:rPr>
                <w:rFonts w:hint="default" w:ascii="方正书宋简体" w:hAnsi="方正书宋简体" w:eastAsia="方正书宋简体" w:cs="方正书宋简体"/>
                <w:b/>
                <w:bCs/>
                <w:i w:val="0"/>
                <w:iCs w:val="0"/>
                <w:color w:val="000000"/>
                <w:kern w:val="0"/>
                <w:sz w:val="19"/>
                <w:szCs w:val="19"/>
                <w:u w:val="none"/>
                <w:lang w:val="en-US" w:eastAsia="zh-CN" w:bidi="ar"/>
              </w:rPr>
              <w:t>性质</w:t>
            </w:r>
          </w:p>
        </w:tc>
        <w:tc>
          <w:tcPr>
            <w:tcW w:w="2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2D0B1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b/>
                <w:bCs/>
                <w:i w:val="0"/>
                <w:iCs w:val="0"/>
                <w:color w:val="000000"/>
                <w:sz w:val="19"/>
                <w:szCs w:val="19"/>
                <w:u w:val="none"/>
              </w:rPr>
            </w:pPr>
            <w:r>
              <w:rPr>
                <w:rFonts w:hint="default" w:ascii="方正书宋简体" w:hAnsi="方正书宋简体" w:eastAsia="方正书宋简体" w:cs="方正书宋简体"/>
                <w:b/>
                <w:bCs/>
                <w:i w:val="0"/>
                <w:iCs w:val="0"/>
                <w:color w:val="000000"/>
                <w:kern w:val="0"/>
                <w:sz w:val="19"/>
                <w:szCs w:val="19"/>
                <w:u w:val="none"/>
                <w:lang w:val="en-US" w:eastAsia="zh-CN" w:bidi="ar"/>
              </w:rPr>
              <w:t>序号</w:t>
            </w:r>
          </w:p>
        </w:tc>
        <w:tc>
          <w:tcPr>
            <w:tcW w:w="144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51B2B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b/>
                <w:bCs/>
                <w:i w:val="0"/>
                <w:iCs w:val="0"/>
                <w:color w:val="000000"/>
                <w:sz w:val="19"/>
                <w:szCs w:val="19"/>
                <w:u w:val="none"/>
              </w:rPr>
            </w:pPr>
            <w:r>
              <w:rPr>
                <w:rFonts w:hint="default" w:ascii="方正书宋简体" w:hAnsi="方正书宋简体" w:eastAsia="方正书宋简体" w:cs="方正书宋简体"/>
                <w:b/>
                <w:bCs/>
                <w:i w:val="0"/>
                <w:iCs w:val="0"/>
                <w:color w:val="000000"/>
                <w:kern w:val="0"/>
                <w:sz w:val="19"/>
                <w:szCs w:val="19"/>
                <w:u w:val="none"/>
                <w:lang w:val="en-US" w:eastAsia="zh-CN" w:bidi="ar"/>
              </w:rPr>
              <w:t>课程名称</w:t>
            </w:r>
          </w:p>
        </w:tc>
        <w:tc>
          <w:tcPr>
            <w:tcW w:w="21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9D0B7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b/>
                <w:bCs/>
                <w:i w:val="0"/>
                <w:iCs w:val="0"/>
                <w:color w:val="000000"/>
                <w:sz w:val="19"/>
                <w:szCs w:val="19"/>
                <w:u w:val="none"/>
              </w:rPr>
            </w:pPr>
            <w:r>
              <w:rPr>
                <w:rFonts w:hint="default" w:ascii="方正书宋简体" w:hAnsi="方正书宋简体" w:eastAsia="方正书宋简体" w:cs="方正书宋简体"/>
                <w:b/>
                <w:bCs/>
                <w:i w:val="0"/>
                <w:iCs w:val="0"/>
                <w:color w:val="000000"/>
                <w:kern w:val="0"/>
                <w:sz w:val="19"/>
                <w:szCs w:val="19"/>
                <w:u w:val="none"/>
                <w:lang w:val="en-US" w:eastAsia="zh-CN" w:bidi="ar"/>
              </w:rPr>
              <w:t>学分</w:t>
            </w:r>
          </w:p>
        </w:tc>
        <w:tc>
          <w:tcPr>
            <w:tcW w:w="32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AE0EE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b/>
                <w:bCs/>
                <w:i w:val="0"/>
                <w:iCs w:val="0"/>
                <w:color w:val="000000"/>
                <w:sz w:val="19"/>
                <w:szCs w:val="19"/>
                <w:u w:val="none"/>
              </w:rPr>
            </w:pPr>
            <w:r>
              <w:rPr>
                <w:rFonts w:hint="default" w:ascii="方正书宋简体" w:hAnsi="方正书宋简体" w:eastAsia="方正书宋简体" w:cs="方正书宋简体"/>
                <w:b/>
                <w:bCs/>
                <w:i w:val="0"/>
                <w:iCs w:val="0"/>
                <w:color w:val="000000"/>
                <w:kern w:val="0"/>
                <w:sz w:val="19"/>
                <w:szCs w:val="19"/>
                <w:u w:val="none"/>
                <w:lang w:val="en-US" w:eastAsia="zh-CN" w:bidi="ar"/>
              </w:rPr>
              <w:t>总学时</w:t>
            </w:r>
          </w:p>
        </w:tc>
        <w:tc>
          <w:tcPr>
            <w:tcW w:w="4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2F061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b/>
                <w:bCs/>
                <w:i w:val="0"/>
                <w:iCs w:val="0"/>
                <w:color w:val="000000"/>
                <w:sz w:val="19"/>
                <w:szCs w:val="19"/>
                <w:u w:val="none"/>
              </w:rPr>
            </w:pPr>
            <w:r>
              <w:rPr>
                <w:rFonts w:hint="default" w:ascii="方正书宋简体" w:hAnsi="方正书宋简体" w:eastAsia="方正书宋简体" w:cs="方正书宋简体"/>
                <w:b/>
                <w:bCs/>
                <w:i w:val="0"/>
                <w:iCs w:val="0"/>
                <w:color w:val="000000"/>
                <w:kern w:val="0"/>
                <w:sz w:val="19"/>
                <w:szCs w:val="19"/>
                <w:u w:val="none"/>
                <w:lang w:val="en-US" w:eastAsia="zh-CN" w:bidi="ar"/>
              </w:rPr>
              <w:t>学时分配</w:t>
            </w:r>
          </w:p>
        </w:tc>
        <w:tc>
          <w:tcPr>
            <w:tcW w:w="113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228D96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b/>
                <w:bCs/>
                <w:i w:val="0"/>
                <w:iCs w:val="0"/>
                <w:color w:val="000000"/>
                <w:sz w:val="19"/>
                <w:szCs w:val="19"/>
                <w:u w:val="none"/>
              </w:rPr>
            </w:pPr>
            <w:r>
              <w:rPr>
                <w:rFonts w:hint="default" w:ascii="方正书宋简体" w:hAnsi="方正书宋简体" w:eastAsia="方正书宋简体" w:cs="方正书宋简体"/>
                <w:b/>
                <w:bCs/>
                <w:i w:val="0"/>
                <w:iCs w:val="0"/>
                <w:color w:val="000000"/>
                <w:kern w:val="0"/>
                <w:sz w:val="19"/>
                <w:szCs w:val="19"/>
                <w:u w:val="none"/>
                <w:lang w:val="en-US" w:eastAsia="zh-CN" w:bidi="ar"/>
              </w:rPr>
              <w:t>开课学期与周学时</w:t>
            </w:r>
          </w:p>
        </w:tc>
        <w:tc>
          <w:tcPr>
            <w:tcW w:w="21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333DE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b/>
                <w:bCs/>
                <w:i w:val="0"/>
                <w:iCs w:val="0"/>
                <w:color w:val="000000"/>
                <w:sz w:val="19"/>
                <w:szCs w:val="19"/>
                <w:u w:val="none"/>
              </w:rPr>
            </w:pPr>
            <w:r>
              <w:rPr>
                <w:rFonts w:hint="default" w:ascii="方正书宋简体" w:hAnsi="方正书宋简体" w:eastAsia="方正书宋简体" w:cs="方正书宋简体"/>
                <w:b/>
                <w:bCs/>
                <w:i w:val="0"/>
                <w:iCs w:val="0"/>
                <w:color w:val="000000"/>
                <w:kern w:val="0"/>
                <w:sz w:val="19"/>
                <w:szCs w:val="19"/>
                <w:u w:val="none"/>
                <w:lang w:val="en-US" w:eastAsia="zh-CN" w:bidi="ar"/>
              </w:rPr>
              <w:t>课程类型</w:t>
            </w: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E1A08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b/>
                <w:bCs/>
                <w:i w:val="0"/>
                <w:iCs w:val="0"/>
                <w:color w:val="000000"/>
                <w:kern w:val="0"/>
                <w:sz w:val="19"/>
                <w:szCs w:val="19"/>
                <w:u w:val="none"/>
                <w:lang w:val="en-US" w:eastAsia="zh-CN" w:bidi="ar"/>
              </w:rPr>
            </w:pPr>
            <w:r>
              <w:rPr>
                <w:rFonts w:hint="default" w:ascii="方正书宋简体" w:hAnsi="方正书宋简体" w:eastAsia="方正书宋简体" w:cs="方正书宋简体"/>
                <w:b/>
                <w:bCs/>
                <w:i w:val="0"/>
                <w:iCs w:val="0"/>
                <w:color w:val="000000"/>
                <w:kern w:val="0"/>
                <w:sz w:val="19"/>
                <w:szCs w:val="19"/>
                <w:u w:val="none"/>
                <w:lang w:val="en-US" w:eastAsia="zh-CN" w:bidi="ar"/>
              </w:rPr>
              <w:t>考试</w:t>
            </w:r>
          </w:p>
          <w:p w14:paraId="7734A5F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b/>
                <w:bCs/>
                <w:i w:val="0"/>
                <w:iCs w:val="0"/>
                <w:color w:val="000000"/>
                <w:sz w:val="19"/>
                <w:szCs w:val="19"/>
                <w:u w:val="none"/>
              </w:rPr>
            </w:pPr>
            <w:r>
              <w:rPr>
                <w:rFonts w:hint="default" w:ascii="方正书宋简体" w:hAnsi="方正书宋简体" w:eastAsia="方正书宋简体" w:cs="方正书宋简体"/>
                <w:b/>
                <w:bCs/>
                <w:i w:val="0"/>
                <w:iCs w:val="0"/>
                <w:color w:val="000000"/>
                <w:kern w:val="0"/>
                <w:sz w:val="19"/>
                <w:szCs w:val="19"/>
                <w:u w:val="none"/>
                <w:lang w:val="en-US" w:eastAsia="zh-CN" w:bidi="ar"/>
              </w:rPr>
              <w:t>形式</w:t>
            </w:r>
          </w:p>
        </w:tc>
        <w:tc>
          <w:tcPr>
            <w:tcW w:w="2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A13B2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b/>
                <w:bCs/>
                <w:i w:val="0"/>
                <w:iCs w:val="0"/>
                <w:color w:val="000000"/>
                <w:kern w:val="0"/>
                <w:sz w:val="19"/>
                <w:szCs w:val="19"/>
                <w:u w:val="none"/>
                <w:lang w:val="en-US" w:eastAsia="zh-CN" w:bidi="ar"/>
              </w:rPr>
            </w:pPr>
            <w:r>
              <w:rPr>
                <w:rFonts w:hint="default" w:ascii="方正书宋简体" w:hAnsi="方正书宋简体" w:eastAsia="方正书宋简体" w:cs="方正书宋简体"/>
                <w:b/>
                <w:bCs/>
                <w:i w:val="0"/>
                <w:iCs w:val="0"/>
                <w:color w:val="000000"/>
                <w:kern w:val="0"/>
                <w:sz w:val="19"/>
                <w:szCs w:val="19"/>
                <w:u w:val="none"/>
                <w:lang w:val="en-US" w:eastAsia="zh-CN" w:bidi="ar"/>
              </w:rPr>
              <w:t>开课</w:t>
            </w:r>
          </w:p>
          <w:p w14:paraId="4ED47C1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b/>
                <w:bCs/>
                <w:i w:val="0"/>
                <w:iCs w:val="0"/>
                <w:color w:val="000000"/>
                <w:sz w:val="19"/>
                <w:szCs w:val="19"/>
                <w:u w:val="none"/>
              </w:rPr>
            </w:pPr>
            <w:r>
              <w:rPr>
                <w:rFonts w:hint="default" w:ascii="方正书宋简体" w:hAnsi="方正书宋简体" w:eastAsia="方正书宋简体" w:cs="方正书宋简体"/>
                <w:b/>
                <w:bCs/>
                <w:i w:val="0"/>
                <w:iCs w:val="0"/>
                <w:color w:val="000000"/>
                <w:kern w:val="0"/>
                <w:sz w:val="19"/>
                <w:szCs w:val="19"/>
                <w:u w:val="none"/>
                <w:lang w:val="en-US" w:eastAsia="zh-CN" w:bidi="ar"/>
              </w:rPr>
              <w:t>单位</w:t>
            </w:r>
          </w:p>
        </w:tc>
      </w:tr>
      <w:tr w14:paraId="6A7337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blHeader/>
        </w:trPr>
        <w:tc>
          <w:tcPr>
            <w:tcW w:w="25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AF6640">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b/>
                <w:bCs/>
                <w:i w:val="0"/>
                <w:iCs w:val="0"/>
                <w:color w:val="000000"/>
                <w:sz w:val="19"/>
                <w:szCs w:val="19"/>
                <w:u w:val="none"/>
              </w:rPr>
            </w:pPr>
          </w:p>
        </w:tc>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4BA68D">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b/>
                <w:bCs/>
                <w:i w:val="0"/>
                <w:iCs w:val="0"/>
                <w:color w:val="000000"/>
                <w:sz w:val="19"/>
                <w:szCs w:val="19"/>
                <w:u w:val="none"/>
              </w:rPr>
            </w:pPr>
          </w:p>
        </w:tc>
        <w:tc>
          <w:tcPr>
            <w:tcW w:w="2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AC05A9">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b/>
                <w:bCs/>
                <w:i w:val="0"/>
                <w:iCs w:val="0"/>
                <w:color w:val="000000"/>
                <w:sz w:val="19"/>
                <w:szCs w:val="19"/>
                <w:u w:val="none"/>
              </w:rPr>
            </w:pPr>
          </w:p>
        </w:tc>
        <w:tc>
          <w:tcPr>
            <w:tcW w:w="14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43F330">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b/>
                <w:bCs/>
                <w:i w:val="0"/>
                <w:iCs w:val="0"/>
                <w:color w:val="000000"/>
                <w:sz w:val="19"/>
                <w:szCs w:val="19"/>
                <w:u w:val="none"/>
              </w:rPr>
            </w:pPr>
          </w:p>
        </w:tc>
        <w:tc>
          <w:tcPr>
            <w:tcW w:w="2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4ADD0D">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b/>
                <w:bCs/>
                <w:i w:val="0"/>
                <w:iCs w:val="0"/>
                <w:color w:val="000000"/>
                <w:sz w:val="19"/>
                <w:szCs w:val="19"/>
                <w:u w:val="none"/>
              </w:rPr>
            </w:pPr>
          </w:p>
        </w:tc>
        <w:tc>
          <w:tcPr>
            <w:tcW w:w="3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AAB6FA">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b/>
                <w:bCs/>
                <w:i w:val="0"/>
                <w:iCs w:val="0"/>
                <w:color w:val="000000"/>
                <w:sz w:val="19"/>
                <w:szCs w:val="19"/>
                <w:u w:val="none"/>
              </w:rPr>
            </w:pP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012CA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b/>
                <w:bCs/>
                <w:i w:val="0"/>
                <w:iCs w:val="0"/>
                <w:color w:val="000000"/>
                <w:sz w:val="19"/>
                <w:szCs w:val="19"/>
                <w:u w:val="none"/>
              </w:rPr>
            </w:pPr>
            <w:r>
              <w:rPr>
                <w:rFonts w:hint="default" w:ascii="方正书宋简体" w:hAnsi="方正书宋简体" w:eastAsia="方正书宋简体" w:cs="方正书宋简体"/>
                <w:b/>
                <w:bCs/>
                <w:i w:val="0"/>
                <w:iCs w:val="0"/>
                <w:color w:val="000000"/>
                <w:kern w:val="0"/>
                <w:sz w:val="19"/>
                <w:szCs w:val="19"/>
                <w:u w:val="none"/>
                <w:lang w:val="en-US" w:eastAsia="zh-CN" w:bidi="ar"/>
              </w:rPr>
              <w:t>理论</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87BDE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b/>
                <w:bCs/>
                <w:i w:val="0"/>
                <w:iCs w:val="0"/>
                <w:color w:val="000000"/>
                <w:sz w:val="19"/>
                <w:szCs w:val="19"/>
                <w:u w:val="none"/>
              </w:rPr>
            </w:pPr>
            <w:r>
              <w:rPr>
                <w:rFonts w:hint="default" w:ascii="方正书宋简体" w:hAnsi="方正书宋简体" w:eastAsia="方正书宋简体" w:cs="方正书宋简体"/>
                <w:b/>
                <w:bCs/>
                <w:i w:val="0"/>
                <w:iCs w:val="0"/>
                <w:color w:val="000000"/>
                <w:kern w:val="0"/>
                <w:sz w:val="19"/>
                <w:szCs w:val="19"/>
                <w:u w:val="none"/>
                <w:lang w:val="en-US" w:eastAsia="zh-CN" w:bidi="ar"/>
              </w:rPr>
              <w:t>实践</w:t>
            </w: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F803D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b/>
                <w:bCs/>
                <w:i w:val="0"/>
                <w:iCs w:val="0"/>
                <w:color w:val="000000"/>
                <w:sz w:val="19"/>
                <w:szCs w:val="19"/>
                <w:u w:val="none"/>
              </w:rPr>
            </w:pPr>
            <w:r>
              <w:rPr>
                <w:rFonts w:hint="default" w:ascii="方正书宋简体" w:hAnsi="方正书宋简体" w:eastAsia="方正书宋简体" w:cs="方正书宋简体"/>
                <w:b/>
                <w:bCs/>
                <w:i w:val="0"/>
                <w:iCs w:val="0"/>
                <w:color w:val="000000"/>
                <w:kern w:val="0"/>
                <w:sz w:val="19"/>
                <w:szCs w:val="19"/>
                <w:u w:val="none"/>
                <w:lang w:val="en-US" w:eastAsia="zh-CN" w:bidi="ar"/>
              </w:rPr>
              <w:t>一</w:t>
            </w: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B23FB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b/>
                <w:bCs/>
                <w:i w:val="0"/>
                <w:iCs w:val="0"/>
                <w:color w:val="000000"/>
                <w:sz w:val="19"/>
                <w:szCs w:val="19"/>
                <w:u w:val="none"/>
              </w:rPr>
            </w:pPr>
            <w:r>
              <w:rPr>
                <w:rFonts w:hint="default" w:ascii="方正书宋简体" w:hAnsi="方正书宋简体" w:eastAsia="方正书宋简体" w:cs="方正书宋简体"/>
                <w:b/>
                <w:bCs/>
                <w:i w:val="0"/>
                <w:iCs w:val="0"/>
                <w:color w:val="000000"/>
                <w:kern w:val="0"/>
                <w:sz w:val="19"/>
                <w:szCs w:val="19"/>
                <w:u w:val="none"/>
                <w:lang w:val="en-US" w:eastAsia="zh-CN" w:bidi="ar"/>
              </w:rPr>
              <w:t>二</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2F8B8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b/>
                <w:bCs/>
                <w:i w:val="0"/>
                <w:iCs w:val="0"/>
                <w:color w:val="000000"/>
                <w:sz w:val="19"/>
                <w:szCs w:val="19"/>
                <w:u w:val="none"/>
              </w:rPr>
            </w:pPr>
            <w:r>
              <w:rPr>
                <w:rFonts w:hint="default" w:ascii="方正书宋简体" w:hAnsi="方正书宋简体" w:eastAsia="方正书宋简体" w:cs="方正书宋简体"/>
                <w:b/>
                <w:bCs/>
                <w:i w:val="0"/>
                <w:iCs w:val="0"/>
                <w:color w:val="000000"/>
                <w:kern w:val="0"/>
                <w:sz w:val="19"/>
                <w:szCs w:val="19"/>
                <w:u w:val="none"/>
                <w:lang w:val="en-US" w:eastAsia="zh-CN" w:bidi="ar"/>
              </w:rPr>
              <w:t>三</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62230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b/>
                <w:bCs/>
                <w:i w:val="0"/>
                <w:iCs w:val="0"/>
                <w:color w:val="000000"/>
                <w:sz w:val="19"/>
                <w:szCs w:val="19"/>
                <w:u w:val="none"/>
              </w:rPr>
            </w:pPr>
            <w:r>
              <w:rPr>
                <w:rFonts w:hint="default" w:ascii="方正书宋简体" w:hAnsi="方正书宋简体" w:eastAsia="方正书宋简体" w:cs="方正书宋简体"/>
                <w:b/>
                <w:bCs/>
                <w:i w:val="0"/>
                <w:iCs w:val="0"/>
                <w:color w:val="000000"/>
                <w:kern w:val="0"/>
                <w:sz w:val="19"/>
                <w:szCs w:val="19"/>
                <w:u w:val="none"/>
                <w:lang w:val="en-US" w:eastAsia="zh-CN" w:bidi="ar"/>
              </w:rPr>
              <w:t>四</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8E1E9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b/>
                <w:bCs/>
                <w:i w:val="0"/>
                <w:iCs w:val="0"/>
                <w:color w:val="000000"/>
                <w:sz w:val="19"/>
                <w:szCs w:val="19"/>
                <w:u w:val="none"/>
              </w:rPr>
            </w:pPr>
            <w:r>
              <w:rPr>
                <w:rFonts w:hint="default" w:ascii="方正书宋简体" w:hAnsi="方正书宋简体" w:eastAsia="方正书宋简体" w:cs="方正书宋简体"/>
                <w:b/>
                <w:bCs/>
                <w:i w:val="0"/>
                <w:iCs w:val="0"/>
                <w:color w:val="000000"/>
                <w:kern w:val="0"/>
                <w:sz w:val="19"/>
                <w:szCs w:val="19"/>
                <w:u w:val="none"/>
                <w:lang w:val="en-US" w:eastAsia="zh-CN" w:bidi="ar"/>
              </w:rPr>
              <w:t>五</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1CE85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b/>
                <w:bCs/>
                <w:i w:val="0"/>
                <w:iCs w:val="0"/>
                <w:color w:val="000000"/>
                <w:sz w:val="19"/>
                <w:szCs w:val="19"/>
                <w:u w:val="none"/>
              </w:rPr>
            </w:pPr>
            <w:r>
              <w:rPr>
                <w:rFonts w:hint="default" w:ascii="方正书宋简体" w:hAnsi="方正书宋简体" w:eastAsia="方正书宋简体" w:cs="方正书宋简体"/>
                <w:b/>
                <w:bCs/>
                <w:i w:val="0"/>
                <w:iCs w:val="0"/>
                <w:color w:val="000000"/>
                <w:kern w:val="0"/>
                <w:sz w:val="19"/>
                <w:szCs w:val="19"/>
                <w:u w:val="none"/>
                <w:lang w:val="en-US" w:eastAsia="zh-CN" w:bidi="ar"/>
              </w:rPr>
              <w:t>六</w:t>
            </w:r>
          </w:p>
        </w:tc>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691395">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b/>
                <w:bCs/>
                <w:i w:val="0"/>
                <w:iCs w:val="0"/>
                <w:color w:val="000000"/>
                <w:sz w:val="19"/>
                <w:szCs w:val="19"/>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B01A13">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b/>
                <w:bCs/>
                <w:i w:val="0"/>
                <w:iCs w:val="0"/>
                <w:color w:val="000000"/>
                <w:sz w:val="19"/>
                <w:szCs w:val="19"/>
                <w:u w:val="none"/>
              </w:rPr>
            </w:pPr>
          </w:p>
        </w:tc>
        <w:tc>
          <w:tcPr>
            <w:tcW w:w="2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8411E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b/>
                <w:bCs/>
                <w:i w:val="0"/>
                <w:iCs w:val="0"/>
                <w:color w:val="000000"/>
                <w:sz w:val="19"/>
                <w:szCs w:val="19"/>
                <w:u w:val="none"/>
              </w:rPr>
            </w:pPr>
          </w:p>
        </w:tc>
      </w:tr>
      <w:tr w14:paraId="74355D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5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CD953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公</w:t>
            </w:r>
            <w:r>
              <w:rPr>
                <w:rFonts w:hint="default" w:ascii="方正书宋简体" w:hAnsi="方正书宋简体" w:eastAsia="方正书宋简体" w:cs="方正书宋简体"/>
                <w:i w:val="0"/>
                <w:iCs w:val="0"/>
                <w:color w:val="000000"/>
                <w:kern w:val="0"/>
                <w:sz w:val="19"/>
                <w:szCs w:val="19"/>
                <w:u w:val="none"/>
                <w:lang w:val="en-US" w:eastAsia="zh-CN" w:bidi="ar"/>
              </w:rPr>
              <w:br w:type="textWrapping"/>
            </w:r>
            <w:r>
              <w:rPr>
                <w:rFonts w:hint="default" w:ascii="方正书宋简体" w:hAnsi="方正书宋简体" w:eastAsia="方正书宋简体" w:cs="方正书宋简体"/>
                <w:i w:val="0"/>
                <w:iCs w:val="0"/>
                <w:color w:val="000000"/>
                <w:kern w:val="0"/>
                <w:sz w:val="19"/>
                <w:szCs w:val="19"/>
                <w:u w:val="none"/>
                <w:lang w:val="en-US" w:eastAsia="zh-CN" w:bidi="ar"/>
              </w:rPr>
              <w:t>共</w:t>
            </w:r>
            <w:r>
              <w:rPr>
                <w:rFonts w:hint="default" w:ascii="方正书宋简体" w:hAnsi="方正书宋简体" w:eastAsia="方正书宋简体" w:cs="方正书宋简体"/>
                <w:i w:val="0"/>
                <w:iCs w:val="0"/>
                <w:color w:val="000000"/>
                <w:kern w:val="0"/>
                <w:sz w:val="19"/>
                <w:szCs w:val="19"/>
                <w:u w:val="none"/>
                <w:lang w:val="en-US" w:eastAsia="zh-CN" w:bidi="ar"/>
              </w:rPr>
              <w:br w:type="textWrapping"/>
            </w:r>
            <w:r>
              <w:rPr>
                <w:rFonts w:hint="default" w:ascii="方正书宋简体" w:hAnsi="方正书宋简体" w:eastAsia="方正书宋简体" w:cs="方正书宋简体"/>
                <w:i w:val="0"/>
                <w:iCs w:val="0"/>
                <w:color w:val="000000"/>
                <w:kern w:val="0"/>
                <w:sz w:val="19"/>
                <w:szCs w:val="19"/>
                <w:u w:val="none"/>
                <w:lang w:val="en-US" w:eastAsia="zh-CN" w:bidi="ar"/>
              </w:rPr>
              <w:t>基</w:t>
            </w:r>
            <w:r>
              <w:rPr>
                <w:rFonts w:hint="default" w:ascii="方正书宋简体" w:hAnsi="方正书宋简体" w:eastAsia="方正书宋简体" w:cs="方正书宋简体"/>
                <w:i w:val="0"/>
                <w:iCs w:val="0"/>
                <w:color w:val="000000"/>
                <w:kern w:val="0"/>
                <w:sz w:val="19"/>
                <w:szCs w:val="19"/>
                <w:u w:val="none"/>
                <w:lang w:val="en-US" w:eastAsia="zh-CN" w:bidi="ar"/>
              </w:rPr>
              <w:br w:type="textWrapping"/>
            </w:r>
            <w:r>
              <w:rPr>
                <w:rFonts w:hint="default" w:ascii="方正书宋简体" w:hAnsi="方正书宋简体" w:eastAsia="方正书宋简体" w:cs="方正书宋简体"/>
                <w:i w:val="0"/>
                <w:iCs w:val="0"/>
                <w:color w:val="000000"/>
                <w:kern w:val="0"/>
                <w:sz w:val="19"/>
                <w:szCs w:val="19"/>
                <w:u w:val="none"/>
                <w:lang w:val="en-US" w:eastAsia="zh-CN" w:bidi="ar"/>
              </w:rPr>
              <w:t>础</w:t>
            </w:r>
            <w:r>
              <w:rPr>
                <w:rFonts w:hint="default" w:ascii="方正书宋简体" w:hAnsi="方正书宋简体" w:eastAsia="方正书宋简体" w:cs="方正书宋简体"/>
                <w:i w:val="0"/>
                <w:iCs w:val="0"/>
                <w:color w:val="000000"/>
                <w:kern w:val="0"/>
                <w:sz w:val="19"/>
                <w:szCs w:val="19"/>
                <w:u w:val="none"/>
                <w:lang w:val="en-US" w:eastAsia="zh-CN" w:bidi="ar"/>
              </w:rPr>
              <w:br w:type="textWrapping"/>
            </w:r>
            <w:r>
              <w:rPr>
                <w:rFonts w:hint="default" w:ascii="方正书宋简体" w:hAnsi="方正书宋简体" w:eastAsia="方正书宋简体" w:cs="方正书宋简体"/>
                <w:i w:val="0"/>
                <w:iCs w:val="0"/>
                <w:color w:val="000000"/>
                <w:kern w:val="0"/>
                <w:sz w:val="19"/>
                <w:szCs w:val="19"/>
                <w:u w:val="none"/>
                <w:lang w:val="en-US" w:eastAsia="zh-CN" w:bidi="ar"/>
              </w:rPr>
              <w:t>课</w:t>
            </w:r>
            <w:r>
              <w:rPr>
                <w:rFonts w:hint="default" w:ascii="方正书宋简体" w:hAnsi="方正书宋简体" w:eastAsia="方正书宋简体" w:cs="方正书宋简体"/>
                <w:i w:val="0"/>
                <w:iCs w:val="0"/>
                <w:color w:val="000000"/>
                <w:kern w:val="0"/>
                <w:sz w:val="19"/>
                <w:szCs w:val="19"/>
                <w:u w:val="none"/>
                <w:lang w:val="en-US" w:eastAsia="zh-CN" w:bidi="ar"/>
              </w:rPr>
              <w:br w:type="textWrapping"/>
            </w:r>
            <w:r>
              <w:rPr>
                <w:rFonts w:hint="default" w:ascii="方正书宋简体" w:hAnsi="方正书宋简体" w:eastAsia="方正书宋简体" w:cs="方正书宋简体"/>
                <w:i w:val="0"/>
                <w:iCs w:val="0"/>
                <w:color w:val="000000"/>
                <w:kern w:val="0"/>
                <w:sz w:val="19"/>
                <w:szCs w:val="19"/>
                <w:u w:val="none"/>
                <w:lang w:val="en-US" w:eastAsia="zh-CN" w:bidi="ar"/>
              </w:rPr>
              <w:t>程</w:t>
            </w:r>
          </w:p>
        </w:tc>
        <w:tc>
          <w:tcPr>
            <w:tcW w:w="2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3D678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必</w:t>
            </w:r>
            <w:r>
              <w:rPr>
                <w:rFonts w:hint="default" w:ascii="方正书宋简体" w:hAnsi="方正书宋简体" w:eastAsia="方正书宋简体" w:cs="方正书宋简体"/>
                <w:i w:val="0"/>
                <w:iCs w:val="0"/>
                <w:color w:val="000000"/>
                <w:kern w:val="0"/>
                <w:sz w:val="19"/>
                <w:szCs w:val="19"/>
                <w:u w:val="none"/>
                <w:lang w:val="en-US" w:eastAsia="zh-CN" w:bidi="ar"/>
              </w:rPr>
              <w:br w:type="textWrapping"/>
            </w:r>
            <w:r>
              <w:rPr>
                <w:rFonts w:hint="default" w:ascii="方正书宋简体" w:hAnsi="方正书宋简体" w:eastAsia="方正书宋简体" w:cs="方正书宋简体"/>
                <w:i w:val="0"/>
                <w:iCs w:val="0"/>
                <w:color w:val="000000"/>
                <w:kern w:val="0"/>
                <w:sz w:val="19"/>
                <w:szCs w:val="19"/>
                <w:u w:val="none"/>
                <w:lang w:val="en-US" w:eastAsia="zh-CN" w:bidi="ar"/>
              </w:rPr>
              <w:t>修</w:t>
            </w:r>
            <w:r>
              <w:rPr>
                <w:rFonts w:hint="default" w:ascii="方正书宋简体" w:hAnsi="方正书宋简体" w:eastAsia="方正书宋简体" w:cs="方正书宋简体"/>
                <w:i w:val="0"/>
                <w:iCs w:val="0"/>
                <w:color w:val="000000"/>
                <w:kern w:val="0"/>
                <w:sz w:val="19"/>
                <w:szCs w:val="19"/>
                <w:u w:val="none"/>
                <w:lang w:val="en-US" w:eastAsia="zh-CN" w:bidi="ar"/>
              </w:rPr>
              <w:br w:type="textWrapping"/>
            </w:r>
            <w:r>
              <w:rPr>
                <w:rFonts w:hint="default" w:ascii="方正书宋简体" w:hAnsi="方正书宋简体" w:eastAsia="方正书宋简体" w:cs="方正书宋简体"/>
                <w:i w:val="0"/>
                <w:iCs w:val="0"/>
                <w:color w:val="000000"/>
                <w:kern w:val="0"/>
                <w:sz w:val="19"/>
                <w:szCs w:val="19"/>
                <w:u w:val="none"/>
                <w:lang w:val="en-US" w:eastAsia="zh-CN" w:bidi="ar"/>
              </w:rPr>
              <w:t>课</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2C0BE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1</w:t>
            </w:r>
          </w:p>
        </w:tc>
        <w:tc>
          <w:tcPr>
            <w:tcW w:w="1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AAC7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入学教育及军事技能训练</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01121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2</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99A7D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112</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1849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0</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DA30C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112</w:t>
            </w: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3828C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3W</w:t>
            </w: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FA98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DCF43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3743ED">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2FAEC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A419A9">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2D568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C</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4F835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0"/>
                <w:szCs w:val="10"/>
                <w:u w:val="none"/>
              </w:rPr>
            </w:pPr>
            <w:r>
              <w:rPr>
                <w:rFonts w:hint="default" w:ascii="方正书宋简体" w:hAnsi="方正书宋简体" w:eastAsia="方正书宋简体" w:cs="方正书宋简体"/>
                <w:i w:val="0"/>
                <w:iCs w:val="0"/>
                <w:color w:val="000000"/>
                <w:kern w:val="0"/>
                <w:sz w:val="10"/>
                <w:szCs w:val="10"/>
                <w:u w:val="none"/>
                <w:lang w:val="en-US" w:eastAsia="zh-CN" w:bidi="ar"/>
              </w:rPr>
              <w:t>考查</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63B8A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0"/>
                <w:szCs w:val="10"/>
                <w:u w:val="none"/>
              </w:rPr>
            </w:pPr>
            <w:r>
              <w:rPr>
                <w:rFonts w:hint="default" w:ascii="方正书宋简体" w:hAnsi="方正书宋简体" w:eastAsia="方正书宋简体" w:cs="方正书宋简体"/>
                <w:i w:val="0"/>
                <w:iCs w:val="0"/>
                <w:color w:val="000000"/>
                <w:kern w:val="0"/>
                <w:sz w:val="10"/>
                <w:szCs w:val="10"/>
                <w:u w:val="none"/>
                <w:lang w:val="en-US" w:eastAsia="zh-CN" w:bidi="ar"/>
              </w:rPr>
              <w:t>学生处</w:t>
            </w:r>
          </w:p>
        </w:tc>
      </w:tr>
      <w:tr w14:paraId="099F1C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25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337D8A">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E68E3D">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1522D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2</w:t>
            </w:r>
          </w:p>
        </w:tc>
        <w:tc>
          <w:tcPr>
            <w:tcW w:w="1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9A793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思想道德与法治</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D5C55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3</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8EDC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54</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8F2C1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48</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BD444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6</w:t>
            </w: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7D91B3">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B599D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4</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2C1CB7">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1C96FA">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9EBD6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9E0A9C">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34C6C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B</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2BE2F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0"/>
                <w:szCs w:val="10"/>
                <w:u w:val="none"/>
              </w:rPr>
            </w:pPr>
            <w:r>
              <w:rPr>
                <w:rFonts w:hint="default" w:ascii="方正书宋简体" w:hAnsi="方正书宋简体" w:eastAsia="方正书宋简体" w:cs="方正书宋简体"/>
                <w:i w:val="0"/>
                <w:iCs w:val="0"/>
                <w:color w:val="000000"/>
                <w:kern w:val="0"/>
                <w:sz w:val="10"/>
                <w:szCs w:val="10"/>
                <w:u w:val="none"/>
                <w:lang w:val="en-US" w:eastAsia="zh-CN" w:bidi="ar"/>
              </w:rPr>
              <w:t>考试</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64BAF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0"/>
                <w:szCs w:val="10"/>
                <w:u w:val="none"/>
              </w:rPr>
            </w:pPr>
            <w:r>
              <w:rPr>
                <w:rFonts w:hint="default" w:ascii="方正书宋简体" w:hAnsi="方正书宋简体" w:eastAsia="方正书宋简体" w:cs="方正书宋简体"/>
                <w:i w:val="0"/>
                <w:iCs w:val="0"/>
                <w:color w:val="000000"/>
                <w:kern w:val="0"/>
                <w:sz w:val="10"/>
                <w:szCs w:val="10"/>
                <w:u w:val="none"/>
                <w:lang w:val="en-US" w:eastAsia="zh-CN" w:bidi="ar"/>
              </w:rPr>
              <w:t>马院</w:t>
            </w:r>
          </w:p>
        </w:tc>
      </w:tr>
      <w:tr w14:paraId="67AF7D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25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D3FFBD">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7F1259">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3AAC8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3</w:t>
            </w:r>
          </w:p>
        </w:tc>
        <w:tc>
          <w:tcPr>
            <w:tcW w:w="1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D057D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毛泽东思想和中国特色社会主义理论体系概论</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875B3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2</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90E78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36</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875CD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32</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CC609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4</w:t>
            </w: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1FBAE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AB3376">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FF0000"/>
                <w:kern w:val="0"/>
                <w:sz w:val="19"/>
                <w:szCs w:val="19"/>
                <w:u w:val="none"/>
                <w:lang w:val="en-US" w:eastAsia="zh-CN" w:bidi="ar"/>
              </w:rPr>
              <w:t>2</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F98AFA">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8DE841">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F308AC">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1509A7">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7C367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B</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9B64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0"/>
                <w:szCs w:val="10"/>
                <w:u w:val="none"/>
              </w:rPr>
            </w:pPr>
            <w:r>
              <w:rPr>
                <w:rFonts w:hint="default" w:ascii="方正书宋简体" w:hAnsi="方正书宋简体" w:eastAsia="方正书宋简体" w:cs="方正书宋简体"/>
                <w:i w:val="0"/>
                <w:iCs w:val="0"/>
                <w:color w:val="000000"/>
                <w:kern w:val="0"/>
                <w:sz w:val="10"/>
                <w:szCs w:val="10"/>
                <w:u w:val="none"/>
                <w:lang w:val="en-US" w:eastAsia="zh-CN" w:bidi="ar"/>
              </w:rPr>
              <w:t>考试</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A270D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0"/>
                <w:szCs w:val="10"/>
                <w:u w:val="none"/>
              </w:rPr>
            </w:pPr>
            <w:r>
              <w:rPr>
                <w:rFonts w:hint="default" w:ascii="方正书宋简体" w:hAnsi="方正书宋简体" w:eastAsia="方正书宋简体" w:cs="方正书宋简体"/>
                <w:i w:val="0"/>
                <w:iCs w:val="0"/>
                <w:color w:val="000000"/>
                <w:kern w:val="0"/>
                <w:sz w:val="10"/>
                <w:szCs w:val="10"/>
                <w:u w:val="none"/>
                <w:lang w:val="en-US" w:eastAsia="zh-CN" w:bidi="ar"/>
              </w:rPr>
              <w:t>马院</w:t>
            </w:r>
          </w:p>
        </w:tc>
      </w:tr>
      <w:tr w14:paraId="258851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5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9A020C">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3B7A49">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A12C7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4</w:t>
            </w:r>
          </w:p>
        </w:tc>
        <w:tc>
          <w:tcPr>
            <w:tcW w:w="1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D884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新中国史</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6A48B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1</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67AD7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16</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944C6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16</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C2BAA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0</w:t>
            </w: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66E3B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1</w:t>
            </w: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872567">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10B2E6">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9E45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B9CFD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FCD780">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4C021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A</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EC23F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0"/>
                <w:szCs w:val="10"/>
                <w:u w:val="none"/>
              </w:rPr>
            </w:pPr>
            <w:r>
              <w:rPr>
                <w:rFonts w:hint="default" w:ascii="方正书宋简体" w:hAnsi="方正书宋简体" w:eastAsia="方正书宋简体" w:cs="方正书宋简体"/>
                <w:i w:val="0"/>
                <w:iCs w:val="0"/>
                <w:color w:val="000000"/>
                <w:kern w:val="0"/>
                <w:sz w:val="10"/>
                <w:szCs w:val="10"/>
                <w:u w:val="none"/>
                <w:lang w:val="en-US" w:eastAsia="zh-CN" w:bidi="ar"/>
              </w:rPr>
              <w:t>考查</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E6A48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0"/>
                <w:szCs w:val="10"/>
                <w:u w:val="none"/>
              </w:rPr>
            </w:pPr>
            <w:r>
              <w:rPr>
                <w:rFonts w:hint="default" w:ascii="方正书宋简体" w:hAnsi="方正书宋简体" w:eastAsia="方正书宋简体" w:cs="方正书宋简体"/>
                <w:i w:val="0"/>
                <w:iCs w:val="0"/>
                <w:color w:val="000000"/>
                <w:kern w:val="0"/>
                <w:sz w:val="10"/>
                <w:szCs w:val="10"/>
                <w:u w:val="none"/>
                <w:lang w:val="en-US" w:eastAsia="zh-CN" w:bidi="ar"/>
              </w:rPr>
              <w:t>马院</w:t>
            </w:r>
          </w:p>
        </w:tc>
      </w:tr>
      <w:tr w14:paraId="5777CD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25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70A1FC">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2018A7">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D77F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5</w:t>
            </w:r>
          </w:p>
        </w:tc>
        <w:tc>
          <w:tcPr>
            <w:tcW w:w="1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5B19E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习近平新时代中国特色社会主义思想概论</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BE97A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3</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3A010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54</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DB05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48</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834F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6</w:t>
            </w: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BBECF5">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05FBBA">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0FF227">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967F4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4</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D1C2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39CA5">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6F6E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B</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99075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0"/>
                <w:szCs w:val="10"/>
                <w:u w:val="none"/>
              </w:rPr>
            </w:pPr>
            <w:r>
              <w:rPr>
                <w:rFonts w:hint="default" w:ascii="方正书宋简体" w:hAnsi="方正书宋简体" w:eastAsia="方正书宋简体" w:cs="方正书宋简体"/>
                <w:i w:val="0"/>
                <w:iCs w:val="0"/>
                <w:color w:val="000000"/>
                <w:kern w:val="0"/>
                <w:sz w:val="10"/>
                <w:szCs w:val="10"/>
                <w:u w:val="none"/>
                <w:lang w:val="en-US" w:eastAsia="zh-CN" w:bidi="ar"/>
              </w:rPr>
              <w:t>考试</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C8365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0"/>
                <w:szCs w:val="10"/>
                <w:u w:val="none"/>
              </w:rPr>
            </w:pPr>
            <w:r>
              <w:rPr>
                <w:rFonts w:hint="default" w:ascii="方正书宋简体" w:hAnsi="方正书宋简体" w:eastAsia="方正书宋简体" w:cs="方正书宋简体"/>
                <w:i w:val="0"/>
                <w:iCs w:val="0"/>
                <w:color w:val="000000"/>
                <w:kern w:val="0"/>
                <w:sz w:val="10"/>
                <w:szCs w:val="10"/>
                <w:u w:val="none"/>
                <w:lang w:val="en-US" w:eastAsia="zh-CN" w:bidi="ar"/>
              </w:rPr>
              <w:t>马院</w:t>
            </w:r>
          </w:p>
        </w:tc>
      </w:tr>
      <w:tr w14:paraId="00792E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5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C0A3B5">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EA04BD">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569F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6</w:t>
            </w:r>
          </w:p>
        </w:tc>
        <w:tc>
          <w:tcPr>
            <w:tcW w:w="1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59BBB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※形势与政策</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75CE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1</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71C4D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32</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34494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32</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BE1D3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0</w:t>
            </w:r>
          </w:p>
        </w:tc>
        <w:tc>
          <w:tcPr>
            <w:tcW w:w="75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98A4DD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0"/>
                <w:szCs w:val="10"/>
                <w:u w:val="none"/>
                <w:lang w:val="en-US" w:eastAsia="zh-CN" w:bidi="ar"/>
              </w:rPr>
              <w:t>1-4学期，每学期8课时，1、4学期线上开设；2、3学期线下开设</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E0CB93">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AE760">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8597F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A</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98A7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0"/>
                <w:szCs w:val="10"/>
                <w:u w:val="none"/>
              </w:rPr>
            </w:pPr>
            <w:r>
              <w:rPr>
                <w:rFonts w:hint="default" w:ascii="方正书宋简体" w:hAnsi="方正书宋简体" w:eastAsia="方正书宋简体" w:cs="方正书宋简体"/>
                <w:i w:val="0"/>
                <w:iCs w:val="0"/>
                <w:color w:val="000000"/>
                <w:kern w:val="0"/>
                <w:sz w:val="10"/>
                <w:szCs w:val="10"/>
                <w:u w:val="none"/>
                <w:lang w:val="en-US" w:eastAsia="zh-CN" w:bidi="ar"/>
              </w:rPr>
              <w:t>考查</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1D236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0"/>
                <w:szCs w:val="10"/>
                <w:u w:val="none"/>
              </w:rPr>
            </w:pPr>
            <w:r>
              <w:rPr>
                <w:rFonts w:hint="default" w:ascii="方正书宋简体" w:hAnsi="方正书宋简体" w:eastAsia="方正书宋简体" w:cs="方正书宋简体"/>
                <w:i w:val="0"/>
                <w:iCs w:val="0"/>
                <w:color w:val="000000"/>
                <w:kern w:val="0"/>
                <w:sz w:val="10"/>
                <w:szCs w:val="10"/>
                <w:u w:val="none"/>
                <w:lang w:val="en-US" w:eastAsia="zh-CN" w:bidi="ar"/>
              </w:rPr>
              <w:t>马院</w:t>
            </w:r>
          </w:p>
        </w:tc>
      </w:tr>
      <w:tr w14:paraId="0ECEBE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5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AAE6C6">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7C9C07">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25475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7</w:t>
            </w:r>
          </w:p>
        </w:tc>
        <w:tc>
          <w:tcPr>
            <w:tcW w:w="1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E235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军事理论</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2725B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2</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6F543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36</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D733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36</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7B1E7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0</w:t>
            </w: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7BE5B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6"/>
                <w:szCs w:val="16"/>
                <w:u w:val="none"/>
                <w:lang w:val="en-US" w:eastAsia="zh-CN" w:bidi="ar"/>
              </w:rPr>
              <w:t>（2）</w:t>
            </w: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30A239">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8FCA3">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ECBD20">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374037">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0559B4">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86277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A</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9E97B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0"/>
                <w:szCs w:val="10"/>
                <w:u w:val="none"/>
              </w:rPr>
            </w:pPr>
            <w:r>
              <w:rPr>
                <w:rFonts w:hint="default" w:ascii="方正书宋简体" w:hAnsi="方正书宋简体" w:eastAsia="方正书宋简体" w:cs="方正书宋简体"/>
                <w:i w:val="0"/>
                <w:iCs w:val="0"/>
                <w:color w:val="000000"/>
                <w:kern w:val="0"/>
                <w:sz w:val="10"/>
                <w:szCs w:val="10"/>
                <w:u w:val="none"/>
                <w:lang w:val="en-US" w:eastAsia="zh-CN" w:bidi="ar"/>
              </w:rPr>
              <w:t>考查</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4C25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0"/>
                <w:szCs w:val="10"/>
                <w:u w:val="none"/>
              </w:rPr>
            </w:pPr>
            <w:r>
              <w:rPr>
                <w:rFonts w:hint="default" w:ascii="方正书宋简体" w:hAnsi="方正书宋简体" w:eastAsia="方正书宋简体" w:cs="方正书宋简体"/>
                <w:i w:val="0"/>
                <w:iCs w:val="0"/>
                <w:color w:val="000000"/>
                <w:kern w:val="0"/>
                <w:sz w:val="10"/>
                <w:szCs w:val="10"/>
                <w:u w:val="none"/>
                <w:lang w:val="en-US" w:eastAsia="zh-CN" w:bidi="ar"/>
              </w:rPr>
              <w:t>马院</w:t>
            </w:r>
          </w:p>
        </w:tc>
      </w:tr>
      <w:tr w14:paraId="5FC452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25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F16A6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7C922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CC73D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8</w:t>
            </w:r>
          </w:p>
        </w:tc>
        <w:tc>
          <w:tcPr>
            <w:tcW w:w="1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9868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大学体育与健康</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9E0C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6</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1AF9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108</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CE39E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6</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0DF12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102</w:t>
            </w: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7D190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2</w:t>
            </w: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CAD7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2</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1617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2</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63B699">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A30B09">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21269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96165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B</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BF283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0"/>
                <w:szCs w:val="10"/>
                <w:u w:val="none"/>
              </w:rPr>
            </w:pPr>
            <w:r>
              <w:rPr>
                <w:rFonts w:hint="default" w:ascii="方正书宋简体" w:hAnsi="方正书宋简体" w:eastAsia="方正书宋简体" w:cs="方正书宋简体"/>
                <w:i w:val="0"/>
                <w:iCs w:val="0"/>
                <w:color w:val="000000"/>
                <w:kern w:val="0"/>
                <w:sz w:val="10"/>
                <w:szCs w:val="10"/>
                <w:u w:val="none"/>
                <w:lang w:val="en-US" w:eastAsia="zh-CN" w:bidi="ar"/>
              </w:rPr>
              <w:t>考查</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EA169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0"/>
                <w:szCs w:val="10"/>
                <w:u w:val="none"/>
              </w:rPr>
            </w:pPr>
            <w:r>
              <w:rPr>
                <w:rFonts w:hint="default" w:ascii="方正书宋简体" w:hAnsi="方正书宋简体" w:eastAsia="方正书宋简体" w:cs="方正书宋简体"/>
                <w:i w:val="0"/>
                <w:iCs w:val="0"/>
                <w:color w:val="000000"/>
                <w:kern w:val="0"/>
                <w:sz w:val="10"/>
                <w:szCs w:val="10"/>
                <w:u w:val="none"/>
                <w:lang w:val="en-US" w:eastAsia="zh-CN" w:bidi="ar"/>
              </w:rPr>
              <w:t>体育部</w:t>
            </w:r>
          </w:p>
        </w:tc>
      </w:tr>
      <w:tr w14:paraId="0177A2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25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7FCA8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0BDA45">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D5AC3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9</w:t>
            </w:r>
          </w:p>
        </w:tc>
        <w:tc>
          <w:tcPr>
            <w:tcW w:w="1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E4BF2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大学生心理健康</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88779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2</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6C852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32</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DA897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32</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2A32E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0</w:t>
            </w: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9F3CB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2</w:t>
            </w: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0876D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ADCF91">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C7D3D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A7884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60D4E5">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09552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A</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1897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0"/>
                <w:szCs w:val="10"/>
                <w:u w:val="none"/>
              </w:rPr>
            </w:pPr>
            <w:r>
              <w:rPr>
                <w:rFonts w:hint="default" w:ascii="方正书宋简体" w:hAnsi="方正书宋简体" w:eastAsia="方正书宋简体" w:cs="方正书宋简体"/>
                <w:i w:val="0"/>
                <w:iCs w:val="0"/>
                <w:color w:val="000000"/>
                <w:kern w:val="0"/>
                <w:sz w:val="10"/>
                <w:szCs w:val="10"/>
                <w:u w:val="none"/>
                <w:lang w:val="en-US" w:eastAsia="zh-CN" w:bidi="ar"/>
              </w:rPr>
              <w:t>考查</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AC09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0"/>
                <w:szCs w:val="10"/>
                <w:u w:val="none"/>
              </w:rPr>
            </w:pPr>
            <w:r>
              <w:rPr>
                <w:rFonts w:hint="default" w:ascii="方正书宋简体" w:hAnsi="方正书宋简体" w:eastAsia="方正书宋简体" w:cs="方正书宋简体"/>
                <w:i w:val="0"/>
                <w:iCs w:val="0"/>
                <w:color w:val="000000"/>
                <w:kern w:val="0"/>
                <w:sz w:val="10"/>
                <w:szCs w:val="10"/>
                <w:u w:val="none"/>
                <w:lang w:val="en-US" w:eastAsia="zh-CN" w:bidi="ar"/>
              </w:rPr>
              <w:t>学生处</w:t>
            </w:r>
          </w:p>
        </w:tc>
      </w:tr>
      <w:tr w14:paraId="21BF11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5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FB1A8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532796">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C3EA6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10</w:t>
            </w:r>
          </w:p>
        </w:tc>
        <w:tc>
          <w:tcPr>
            <w:tcW w:w="1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944A1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新愚公核心素养</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8647F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2</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1FE1F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32</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9B697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32</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256F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0</w:t>
            </w:r>
          </w:p>
        </w:tc>
        <w:tc>
          <w:tcPr>
            <w:tcW w:w="75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5E5B1C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每学期8课时</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11E90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096BDD">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D318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A</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72A01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0"/>
                <w:szCs w:val="10"/>
                <w:u w:val="none"/>
              </w:rPr>
            </w:pPr>
            <w:r>
              <w:rPr>
                <w:rFonts w:hint="default" w:ascii="方正书宋简体" w:hAnsi="方正书宋简体" w:eastAsia="方正书宋简体" w:cs="方正书宋简体"/>
                <w:i w:val="0"/>
                <w:iCs w:val="0"/>
                <w:color w:val="000000"/>
                <w:kern w:val="0"/>
                <w:sz w:val="10"/>
                <w:szCs w:val="10"/>
                <w:u w:val="none"/>
                <w:lang w:val="en-US" w:eastAsia="zh-CN" w:bidi="ar"/>
              </w:rPr>
              <w:t>考查</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634E9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0"/>
                <w:szCs w:val="10"/>
                <w:u w:val="none"/>
              </w:rPr>
            </w:pPr>
            <w:r>
              <w:rPr>
                <w:rFonts w:hint="default" w:ascii="方正书宋简体" w:hAnsi="方正书宋简体" w:eastAsia="方正书宋简体" w:cs="方正书宋简体"/>
                <w:i w:val="0"/>
                <w:iCs w:val="0"/>
                <w:color w:val="000000"/>
                <w:kern w:val="0"/>
                <w:sz w:val="10"/>
                <w:szCs w:val="10"/>
                <w:u w:val="none"/>
                <w:lang w:val="en-US" w:eastAsia="zh-CN" w:bidi="ar"/>
              </w:rPr>
              <w:t>学生处</w:t>
            </w:r>
          </w:p>
        </w:tc>
      </w:tr>
      <w:tr w14:paraId="5D81AF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25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02FB4C">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48DB8A">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85B60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11</w:t>
            </w:r>
          </w:p>
        </w:tc>
        <w:tc>
          <w:tcPr>
            <w:tcW w:w="1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5EE5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大学生劳动教育</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81EFC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2</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BC0F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32</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3152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16</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BA30F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16</w:t>
            </w:r>
          </w:p>
        </w:tc>
        <w:tc>
          <w:tcPr>
            <w:tcW w:w="75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1FCDE7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6"/>
                <w:szCs w:val="16"/>
                <w:u w:val="none"/>
                <w:lang w:val="en-US" w:eastAsia="zh-CN" w:bidi="ar"/>
              </w:rPr>
              <w:t>1-4学期</w:t>
            </w:r>
            <w:r>
              <w:rPr>
                <w:rFonts w:hint="eastAsia" w:ascii="方正书宋简体" w:hAnsi="方正书宋简体" w:eastAsia="方正书宋简体" w:cs="方正书宋简体"/>
                <w:i w:val="0"/>
                <w:iCs w:val="0"/>
                <w:color w:val="000000"/>
                <w:kern w:val="0"/>
                <w:sz w:val="16"/>
                <w:szCs w:val="16"/>
                <w:u w:val="none"/>
                <w:lang w:val="en-US" w:eastAsia="zh-CN" w:bidi="ar"/>
              </w:rPr>
              <w:t>开设</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0343B1">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12318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5CFB3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B</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8B1EB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0"/>
                <w:szCs w:val="10"/>
                <w:u w:val="none"/>
              </w:rPr>
            </w:pPr>
            <w:r>
              <w:rPr>
                <w:rFonts w:hint="default" w:ascii="方正书宋简体" w:hAnsi="方正书宋简体" w:eastAsia="方正书宋简体" w:cs="方正书宋简体"/>
                <w:i w:val="0"/>
                <w:iCs w:val="0"/>
                <w:color w:val="000000"/>
                <w:kern w:val="0"/>
                <w:sz w:val="10"/>
                <w:szCs w:val="10"/>
                <w:u w:val="none"/>
                <w:lang w:val="en-US" w:eastAsia="zh-CN" w:bidi="ar"/>
              </w:rPr>
              <w:t>考查</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A3073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0"/>
                <w:szCs w:val="10"/>
                <w:u w:val="none"/>
              </w:rPr>
            </w:pPr>
            <w:r>
              <w:rPr>
                <w:rFonts w:hint="default" w:ascii="方正书宋简体" w:hAnsi="方正书宋简体" w:eastAsia="方正书宋简体" w:cs="方正书宋简体"/>
                <w:i w:val="0"/>
                <w:iCs w:val="0"/>
                <w:color w:val="000000"/>
                <w:kern w:val="0"/>
                <w:sz w:val="10"/>
                <w:szCs w:val="10"/>
                <w:u w:val="none"/>
                <w:lang w:val="en-US" w:eastAsia="zh-CN" w:bidi="ar"/>
              </w:rPr>
              <w:t>教务处 机电工程学院</w:t>
            </w:r>
          </w:p>
        </w:tc>
      </w:tr>
      <w:tr w14:paraId="1D36C7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5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C3406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BAB7BD">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5AD7E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12</w:t>
            </w:r>
          </w:p>
        </w:tc>
        <w:tc>
          <w:tcPr>
            <w:tcW w:w="1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CB214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国家安全</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E76E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1</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68CB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16</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C004A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16</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6092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0</w:t>
            </w: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51076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6"/>
                <w:szCs w:val="16"/>
                <w:u w:val="none"/>
                <w:lang w:val="en-US" w:eastAsia="zh-CN" w:bidi="ar"/>
              </w:rPr>
              <w:t>（1）</w:t>
            </w: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4C2764">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9210F7">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07830A">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8D18C">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111E87">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432BD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A</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9D8C7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0"/>
                <w:szCs w:val="10"/>
                <w:u w:val="none"/>
              </w:rPr>
            </w:pPr>
            <w:r>
              <w:rPr>
                <w:rFonts w:hint="default" w:ascii="方正书宋简体" w:hAnsi="方正书宋简体" w:eastAsia="方正书宋简体" w:cs="方正书宋简体"/>
                <w:i w:val="0"/>
                <w:iCs w:val="0"/>
                <w:color w:val="000000"/>
                <w:kern w:val="0"/>
                <w:sz w:val="10"/>
                <w:szCs w:val="10"/>
                <w:u w:val="none"/>
                <w:lang w:val="en-US" w:eastAsia="zh-CN" w:bidi="ar"/>
              </w:rPr>
              <w:t>考查</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F91B9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0"/>
                <w:szCs w:val="10"/>
                <w:u w:val="none"/>
              </w:rPr>
            </w:pPr>
            <w:r>
              <w:rPr>
                <w:rFonts w:hint="default" w:ascii="方正书宋简体" w:hAnsi="方正书宋简体" w:eastAsia="方正书宋简体" w:cs="方正书宋简体"/>
                <w:i w:val="0"/>
                <w:iCs w:val="0"/>
                <w:color w:val="000000"/>
                <w:kern w:val="0"/>
                <w:sz w:val="10"/>
                <w:szCs w:val="10"/>
                <w:u w:val="none"/>
                <w:lang w:val="en-US" w:eastAsia="zh-CN" w:bidi="ar"/>
              </w:rPr>
              <w:t>教务处 保卫处</w:t>
            </w:r>
          </w:p>
        </w:tc>
      </w:tr>
      <w:tr w14:paraId="17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5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BDC157">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69A174">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CA35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13</w:t>
            </w:r>
          </w:p>
        </w:tc>
        <w:tc>
          <w:tcPr>
            <w:tcW w:w="1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60E52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信息技术与人工智能基础</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C4E77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3.5</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85DDE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56</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4D94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18</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4C7F7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38</w:t>
            </w: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18595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4</w:t>
            </w: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0EA84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B939D9">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56C7EA">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073C9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5CB28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CD1DC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B</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E7F21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0"/>
                <w:szCs w:val="10"/>
                <w:u w:val="none"/>
              </w:rPr>
            </w:pPr>
            <w:r>
              <w:rPr>
                <w:rFonts w:hint="default" w:ascii="方正书宋简体" w:hAnsi="方正书宋简体" w:eastAsia="方正书宋简体" w:cs="方正书宋简体"/>
                <w:i w:val="0"/>
                <w:iCs w:val="0"/>
                <w:color w:val="000000"/>
                <w:kern w:val="0"/>
                <w:sz w:val="10"/>
                <w:szCs w:val="10"/>
                <w:u w:val="none"/>
                <w:lang w:val="en-US" w:eastAsia="zh-CN" w:bidi="ar"/>
              </w:rPr>
              <w:t>考查</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9F099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0"/>
                <w:szCs w:val="10"/>
                <w:u w:val="none"/>
              </w:rPr>
            </w:pPr>
            <w:r>
              <w:rPr>
                <w:rFonts w:hint="default" w:ascii="方正书宋简体" w:hAnsi="方正书宋简体" w:eastAsia="方正书宋简体" w:cs="方正书宋简体"/>
                <w:i w:val="0"/>
                <w:iCs w:val="0"/>
                <w:color w:val="000000"/>
                <w:kern w:val="0"/>
                <w:sz w:val="10"/>
                <w:szCs w:val="10"/>
                <w:u w:val="none"/>
                <w:lang w:val="en-US" w:eastAsia="zh-CN" w:bidi="ar"/>
              </w:rPr>
              <w:t>人工智能</w:t>
            </w:r>
          </w:p>
        </w:tc>
      </w:tr>
      <w:tr w14:paraId="070857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5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F38390">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DB3D44">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B4806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14</w:t>
            </w:r>
          </w:p>
        </w:tc>
        <w:tc>
          <w:tcPr>
            <w:tcW w:w="1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426C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职业生涯规划</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0B3B2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1</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3830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20</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7831F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20</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34C17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0</w:t>
            </w: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8D779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1</w:t>
            </w: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A41985">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3DE0A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E4304D">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E04EF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0331EC">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A089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A</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6DB37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0"/>
                <w:szCs w:val="10"/>
                <w:u w:val="none"/>
              </w:rPr>
            </w:pPr>
            <w:r>
              <w:rPr>
                <w:rFonts w:hint="default" w:ascii="方正书宋简体" w:hAnsi="方正书宋简体" w:eastAsia="方正书宋简体" w:cs="方正书宋简体"/>
                <w:i w:val="0"/>
                <w:iCs w:val="0"/>
                <w:color w:val="000000"/>
                <w:kern w:val="0"/>
                <w:sz w:val="10"/>
                <w:szCs w:val="10"/>
                <w:u w:val="none"/>
                <w:lang w:val="en-US" w:eastAsia="zh-CN" w:bidi="ar"/>
              </w:rPr>
              <w:t>考查</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9530C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0"/>
                <w:szCs w:val="10"/>
                <w:u w:val="none"/>
              </w:rPr>
            </w:pPr>
            <w:r>
              <w:rPr>
                <w:rFonts w:hint="default" w:ascii="方正书宋简体" w:hAnsi="方正书宋简体" w:eastAsia="方正书宋简体" w:cs="方正书宋简体"/>
                <w:i w:val="0"/>
                <w:iCs w:val="0"/>
                <w:color w:val="000000"/>
                <w:kern w:val="0"/>
                <w:sz w:val="10"/>
                <w:szCs w:val="10"/>
                <w:u w:val="none"/>
                <w:lang w:val="en-US" w:eastAsia="zh-CN" w:bidi="ar"/>
              </w:rPr>
              <w:t>创新创业</w:t>
            </w:r>
          </w:p>
        </w:tc>
      </w:tr>
      <w:tr w14:paraId="78EB10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5" w:hRule="atLeast"/>
        </w:trPr>
        <w:tc>
          <w:tcPr>
            <w:tcW w:w="25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D6A396">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3D3E8C">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F1C83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15</w:t>
            </w:r>
          </w:p>
        </w:tc>
        <w:tc>
          <w:tcPr>
            <w:tcW w:w="1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15A67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就业指导</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8C8B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1</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13670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18</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EC67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18</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032FD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0</w:t>
            </w: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D019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30270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1</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02664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DADBF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06746A">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C3F1B6">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346D0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A</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4E596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0"/>
                <w:szCs w:val="10"/>
                <w:u w:val="none"/>
              </w:rPr>
            </w:pPr>
            <w:r>
              <w:rPr>
                <w:rFonts w:hint="default" w:ascii="方正书宋简体" w:hAnsi="方正书宋简体" w:eastAsia="方正书宋简体" w:cs="方正书宋简体"/>
                <w:i w:val="0"/>
                <w:iCs w:val="0"/>
                <w:color w:val="000000"/>
                <w:kern w:val="0"/>
                <w:sz w:val="10"/>
                <w:szCs w:val="10"/>
                <w:u w:val="none"/>
                <w:lang w:val="en-US" w:eastAsia="zh-CN" w:bidi="ar"/>
              </w:rPr>
              <w:t>考查</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BC221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0"/>
                <w:szCs w:val="10"/>
                <w:u w:val="none"/>
              </w:rPr>
            </w:pPr>
            <w:r>
              <w:rPr>
                <w:rFonts w:hint="default" w:ascii="方正书宋简体" w:hAnsi="方正书宋简体" w:eastAsia="方正书宋简体" w:cs="方正书宋简体"/>
                <w:i w:val="0"/>
                <w:iCs w:val="0"/>
                <w:color w:val="000000"/>
                <w:kern w:val="0"/>
                <w:sz w:val="10"/>
                <w:szCs w:val="10"/>
                <w:u w:val="none"/>
                <w:lang w:val="en-US" w:eastAsia="zh-CN" w:bidi="ar"/>
              </w:rPr>
              <w:t>创新创业</w:t>
            </w:r>
          </w:p>
        </w:tc>
      </w:tr>
      <w:tr w14:paraId="500699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25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F11553">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06041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0422E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16</w:t>
            </w:r>
          </w:p>
        </w:tc>
        <w:tc>
          <w:tcPr>
            <w:tcW w:w="1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9E3DF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创新创业基础</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51288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2</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697C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32</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B9507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32</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BC51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0</w:t>
            </w: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2D689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2A486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2</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817E86">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09ACE0">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D583E4">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8F61A">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19AB3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A</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7DE74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0"/>
                <w:szCs w:val="10"/>
                <w:u w:val="none"/>
              </w:rPr>
            </w:pPr>
            <w:r>
              <w:rPr>
                <w:rFonts w:hint="default" w:ascii="方正书宋简体" w:hAnsi="方正书宋简体" w:eastAsia="方正书宋简体" w:cs="方正书宋简体"/>
                <w:i w:val="0"/>
                <w:iCs w:val="0"/>
                <w:color w:val="000000"/>
                <w:kern w:val="0"/>
                <w:sz w:val="10"/>
                <w:szCs w:val="10"/>
                <w:u w:val="none"/>
                <w:lang w:val="en-US" w:eastAsia="zh-CN" w:bidi="ar"/>
              </w:rPr>
              <w:t>考查</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78026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0"/>
                <w:szCs w:val="10"/>
                <w:u w:val="none"/>
              </w:rPr>
            </w:pPr>
            <w:r>
              <w:rPr>
                <w:rFonts w:hint="default" w:ascii="方正书宋简体" w:hAnsi="方正书宋简体" w:eastAsia="方正书宋简体" w:cs="方正书宋简体"/>
                <w:i w:val="0"/>
                <w:iCs w:val="0"/>
                <w:color w:val="000000"/>
                <w:kern w:val="0"/>
                <w:sz w:val="10"/>
                <w:szCs w:val="10"/>
                <w:u w:val="none"/>
                <w:lang w:val="en-US" w:eastAsia="zh-CN" w:bidi="ar"/>
              </w:rPr>
              <w:t>创新创业</w:t>
            </w:r>
          </w:p>
        </w:tc>
      </w:tr>
      <w:tr w14:paraId="4F06A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5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83BE94">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4D92D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限</w:t>
            </w:r>
            <w:r>
              <w:rPr>
                <w:rFonts w:hint="default" w:ascii="方正书宋简体" w:hAnsi="方正书宋简体" w:eastAsia="方正书宋简体" w:cs="方正书宋简体"/>
                <w:i w:val="0"/>
                <w:iCs w:val="0"/>
                <w:color w:val="000000"/>
                <w:kern w:val="0"/>
                <w:sz w:val="19"/>
                <w:szCs w:val="19"/>
                <w:u w:val="none"/>
                <w:lang w:val="en-US" w:eastAsia="zh-CN" w:bidi="ar"/>
              </w:rPr>
              <w:br w:type="textWrapping"/>
            </w:r>
            <w:r>
              <w:rPr>
                <w:rFonts w:hint="default" w:ascii="方正书宋简体" w:hAnsi="方正书宋简体" w:eastAsia="方正书宋简体" w:cs="方正书宋简体"/>
                <w:i w:val="0"/>
                <w:iCs w:val="0"/>
                <w:color w:val="000000"/>
                <w:kern w:val="0"/>
                <w:sz w:val="19"/>
                <w:szCs w:val="19"/>
                <w:u w:val="none"/>
                <w:lang w:val="en-US" w:eastAsia="zh-CN" w:bidi="ar"/>
              </w:rPr>
              <w:t>选</w:t>
            </w:r>
            <w:r>
              <w:rPr>
                <w:rFonts w:hint="default" w:ascii="方正书宋简体" w:hAnsi="方正书宋简体" w:eastAsia="方正书宋简体" w:cs="方正书宋简体"/>
                <w:i w:val="0"/>
                <w:iCs w:val="0"/>
                <w:color w:val="000000"/>
                <w:kern w:val="0"/>
                <w:sz w:val="19"/>
                <w:szCs w:val="19"/>
                <w:u w:val="none"/>
                <w:lang w:val="en-US" w:eastAsia="zh-CN" w:bidi="ar"/>
              </w:rPr>
              <w:br w:type="textWrapping"/>
            </w:r>
            <w:r>
              <w:rPr>
                <w:rFonts w:hint="default" w:ascii="方正书宋简体" w:hAnsi="方正书宋简体" w:eastAsia="方正书宋简体" w:cs="方正书宋简体"/>
                <w:i w:val="0"/>
                <w:iCs w:val="0"/>
                <w:color w:val="000000"/>
                <w:kern w:val="0"/>
                <w:sz w:val="19"/>
                <w:szCs w:val="19"/>
                <w:u w:val="none"/>
                <w:lang w:val="en-US" w:eastAsia="zh-CN" w:bidi="ar"/>
              </w:rPr>
              <w:t>课</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F5A62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17</w:t>
            </w:r>
          </w:p>
        </w:tc>
        <w:tc>
          <w:tcPr>
            <w:tcW w:w="1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E6666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高等数学</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C132E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3.5</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22178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56</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F0EBF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56</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FDC12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0</w:t>
            </w: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ED0FC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A18EC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4</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1555F0">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48894D">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51B40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D4A28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AEFC4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A</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1FAA1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0"/>
                <w:szCs w:val="10"/>
                <w:u w:val="none"/>
              </w:rPr>
            </w:pPr>
            <w:r>
              <w:rPr>
                <w:rFonts w:hint="default" w:ascii="方正书宋简体" w:hAnsi="方正书宋简体" w:eastAsia="方正书宋简体" w:cs="方正书宋简体"/>
                <w:i w:val="0"/>
                <w:iCs w:val="0"/>
                <w:color w:val="000000"/>
                <w:kern w:val="0"/>
                <w:sz w:val="10"/>
                <w:szCs w:val="10"/>
                <w:u w:val="none"/>
                <w:lang w:val="en-US" w:eastAsia="zh-CN" w:bidi="ar"/>
              </w:rPr>
              <w:t>考试</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0D71F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0"/>
                <w:szCs w:val="10"/>
                <w:u w:val="none"/>
              </w:rPr>
            </w:pPr>
            <w:r>
              <w:rPr>
                <w:rFonts w:hint="default" w:ascii="方正书宋简体" w:hAnsi="方正书宋简体" w:eastAsia="方正书宋简体" w:cs="方正书宋简体"/>
                <w:i w:val="0"/>
                <w:iCs w:val="0"/>
                <w:color w:val="000000"/>
                <w:kern w:val="0"/>
                <w:sz w:val="10"/>
                <w:szCs w:val="10"/>
                <w:u w:val="none"/>
                <w:lang w:val="en-US" w:eastAsia="zh-CN" w:bidi="ar"/>
              </w:rPr>
              <w:t>基础部</w:t>
            </w:r>
          </w:p>
        </w:tc>
      </w:tr>
      <w:tr w14:paraId="615957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5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944B0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A75F5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46A9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18</w:t>
            </w:r>
          </w:p>
        </w:tc>
        <w:tc>
          <w:tcPr>
            <w:tcW w:w="1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5305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大学英语</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73562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3.5</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F5009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56</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A79B6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56</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737D8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0</w:t>
            </w: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F10AC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4</w:t>
            </w: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DEB017">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C022AA">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646569">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9CCC95">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451D4">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8BE09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A</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89211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0"/>
                <w:szCs w:val="10"/>
                <w:u w:val="none"/>
              </w:rPr>
            </w:pPr>
            <w:r>
              <w:rPr>
                <w:rFonts w:hint="default" w:ascii="方正书宋简体" w:hAnsi="方正书宋简体" w:eastAsia="方正书宋简体" w:cs="方正书宋简体"/>
                <w:i w:val="0"/>
                <w:iCs w:val="0"/>
                <w:color w:val="000000"/>
                <w:kern w:val="0"/>
                <w:sz w:val="10"/>
                <w:szCs w:val="10"/>
                <w:u w:val="none"/>
                <w:lang w:val="en-US" w:eastAsia="zh-CN" w:bidi="ar"/>
              </w:rPr>
              <w:t>考试</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FE8BD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0"/>
                <w:szCs w:val="10"/>
                <w:u w:val="none"/>
              </w:rPr>
            </w:pPr>
            <w:r>
              <w:rPr>
                <w:rFonts w:hint="default" w:ascii="方正书宋简体" w:hAnsi="方正书宋简体" w:eastAsia="方正书宋简体" w:cs="方正书宋简体"/>
                <w:i w:val="0"/>
                <w:iCs w:val="0"/>
                <w:color w:val="000000"/>
                <w:kern w:val="0"/>
                <w:sz w:val="10"/>
                <w:szCs w:val="10"/>
                <w:u w:val="none"/>
                <w:lang w:val="en-US" w:eastAsia="zh-CN" w:bidi="ar"/>
              </w:rPr>
              <w:t>基础部</w:t>
            </w:r>
          </w:p>
        </w:tc>
      </w:tr>
      <w:tr w14:paraId="457CFC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25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B3759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EE3B1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D6E5E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19</w:t>
            </w:r>
          </w:p>
        </w:tc>
        <w:tc>
          <w:tcPr>
            <w:tcW w:w="1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D62F7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default" w:ascii="方正书宋简体" w:hAnsi="方正书宋简体" w:eastAsia="方正书宋简体" w:cs="方正书宋简体"/>
                <w:i w:val="0"/>
                <w:iCs w:val="0"/>
                <w:color w:val="auto"/>
                <w:sz w:val="19"/>
                <w:szCs w:val="19"/>
                <w:u w:val="none"/>
              </w:rPr>
            </w:pPr>
            <w:r>
              <w:rPr>
                <w:rFonts w:hint="eastAsia" w:ascii="方正书宋简体" w:hAnsi="宋体" w:eastAsia="方正书宋简体" w:cs="宋体"/>
                <w:snapToGrid w:val="0"/>
                <w:color w:val="auto"/>
                <w:spacing w:val="-4"/>
                <w:sz w:val="19"/>
                <w:szCs w:val="19"/>
              </w:rPr>
              <w:t>大学生职业人文素</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5A1B8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auto"/>
                <w:sz w:val="19"/>
                <w:szCs w:val="19"/>
                <w:u w:val="none"/>
              </w:rPr>
            </w:pPr>
            <w:r>
              <w:rPr>
                <w:rFonts w:hint="eastAsia" w:ascii="方正书宋简体" w:hAnsi="方正书宋简体" w:eastAsia="方正书宋简体" w:cs="方正书宋简体"/>
                <w:i w:val="0"/>
                <w:iCs w:val="0"/>
                <w:color w:val="auto"/>
                <w:kern w:val="0"/>
                <w:sz w:val="19"/>
                <w:szCs w:val="19"/>
                <w:u w:val="none"/>
                <w:lang w:val="en-US" w:eastAsia="zh-CN" w:bidi="ar"/>
              </w:rPr>
              <w:t>2</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405A3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auto"/>
                <w:sz w:val="19"/>
                <w:szCs w:val="19"/>
                <w:u w:val="none"/>
                <w:lang w:val="en-US"/>
              </w:rPr>
            </w:pPr>
            <w:r>
              <w:rPr>
                <w:rFonts w:hint="eastAsia" w:ascii="方正书宋简体" w:hAnsi="方正书宋简体" w:eastAsia="方正书宋简体" w:cs="方正书宋简体"/>
                <w:i w:val="0"/>
                <w:iCs w:val="0"/>
                <w:color w:val="auto"/>
                <w:kern w:val="0"/>
                <w:sz w:val="19"/>
                <w:szCs w:val="19"/>
                <w:u w:val="none"/>
                <w:lang w:val="en-US" w:eastAsia="zh-CN" w:bidi="ar"/>
              </w:rPr>
              <w:t>32</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46F73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auto"/>
                <w:sz w:val="19"/>
                <w:szCs w:val="19"/>
                <w:u w:val="none"/>
                <w:lang w:val="en-US"/>
              </w:rPr>
            </w:pPr>
            <w:r>
              <w:rPr>
                <w:rFonts w:hint="eastAsia" w:ascii="方正书宋简体" w:hAnsi="方正书宋简体" w:eastAsia="方正书宋简体" w:cs="方正书宋简体"/>
                <w:i w:val="0"/>
                <w:iCs w:val="0"/>
                <w:color w:val="auto"/>
                <w:kern w:val="0"/>
                <w:sz w:val="19"/>
                <w:szCs w:val="19"/>
                <w:u w:val="none"/>
                <w:lang w:val="en-US" w:eastAsia="zh-CN" w:bidi="ar"/>
              </w:rPr>
              <w:t>32</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16BE3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auto"/>
                <w:sz w:val="19"/>
                <w:szCs w:val="19"/>
                <w:u w:val="none"/>
              </w:rPr>
            </w:pPr>
            <w:r>
              <w:rPr>
                <w:rFonts w:hint="default" w:ascii="方正书宋简体" w:hAnsi="方正书宋简体" w:eastAsia="方正书宋简体" w:cs="方正书宋简体"/>
                <w:i w:val="0"/>
                <w:iCs w:val="0"/>
                <w:color w:val="auto"/>
                <w:kern w:val="0"/>
                <w:sz w:val="19"/>
                <w:szCs w:val="19"/>
                <w:u w:val="none"/>
                <w:lang w:val="en-US" w:eastAsia="zh-CN" w:bidi="ar"/>
              </w:rPr>
              <w:t>0</w:t>
            </w: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BC81E9">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auto"/>
                <w:sz w:val="19"/>
                <w:szCs w:val="19"/>
                <w:u w:val="none"/>
              </w:rPr>
            </w:pP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DACDE0">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方正书宋简体" w:hAnsi="方正书宋简体" w:eastAsia="方正书宋简体" w:cs="方正书宋简体"/>
                <w:i w:val="0"/>
                <w:iCs w:val="0"/>
                <w:color w:val="auto"/>
                <w:sz w:val="19"/>
                <w:szCs w:val="19"/>
                <w:u w:val="none"/>
                <w:lang w:val="en-US" w:eastAsia="zh-CN"/>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27FC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auto"/>
                <w:sz w:val="19"/>
                <w:szCs w:val="19"/>
                <w:u w:val="none"/>
              </w:rPr>
            </w:pPr>
            <w:r>
              <w:rPr>
                <w:rFonts w:hint="eastAsia" w:ascii="方正书宋简体" w:hAnsi="方正书宋简体" w:eastAsia="方正书宋简体" w:cs="方正书宋简体"/>
                <w:i w:val="0"/>
                <w:iCs w:val="0"/>
                <w:color w:val="auto"/>
                <w:sz w:val="19"/>
                <w:szCs w:val="19"/>
                <w:u w:val="none"/>
                <w:lang w:val="en-US" w:eastAsia="zh-CN"/>
              </w:rPr>
              <w:t>2</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81357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auto"/>
                <w:sz w:val="19"/>
                <w:szCs w:val="19"/>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21F3AA">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auto"/>
                <w:sz w:val="19"/>
                <w:szCs w:val="19"/>
                <w:u w:val="none"/>
              </w:rPr>
            </w:pP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69DE4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auto"/>
                <w:sz w:val="19"/>
                <w:szCs w:val="19"/>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4731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auto"/>
                <w:sz w:val="19"/>
                <w:szCs w:val="19"/>
                <w:u w:val="none"/>
              </w:rPr>
            </w:pPr>
            <w:r>
              <w:rPr>
                <w:rFonts w:hint="default" w:ascii="方正书宋简体" w:hAnsi="方正书宋简体" w:eastAsia="方正书宋简体" w:cs="方正书宋简体"/>
                <w:i w:val="0"/>
                <w:iCs w:val="0"/>
                <w:color w:val="auto"/>
                <w:kern w:val="0"/>
                <w:sz w:val="19"/>
                <w:szCs w:val="19"/>
                <w:u w:val="none"/>
                <w:lang w:val="en-US" w:eastAsia="zh-CN" w:bidi="ar"/>
              </w:rPr>
              <w:t>A</w:t>
            </w:r>
          </w:p>
        </w:tc>
        <w:tc>
          <w:tcPr>
            <w:tcW w:w="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6D6DB">
            <w:pPr>
              <w:adjustRightInd w:val="0"/>
              <w:snapToGrid w:val="0"/>
              <w:jc w:val="center"/>
              <w:rPr>
                <w:rFonts w:hint="default" w:ascii="方正书宋简体" w:hAnsi="方正书宋简体" w:eastAsia="方正书宋简体" w:cs="方正书宋简体"/>
                <w:i w:val="0"/>
                <w:iCs w:val="0"/>
                <w:color w:val="auto"/>
                <w:sz w:val="10"/>
                <w:szCs w:val="10"/>
                <w:u w:val="none"/>
              </w:rPr>
            </w:pPr>
            <w:r>
              <w:rPr>
                <w:rFonts w:hint="eastAsia" w:ascii="方正书宋简体" w:hAnsi="宋体" w:eastAsia="方正书宋简体" w:cs="宋体"/>
                <w:snapToGrid w:val="0"/>
                <w:color w:val="auto"/>
                <w:spacing w:val="-4"/>
                <w:sz w:val="10"/>
                <w:szCs w:val="10"/>
              </w:rPr>
              <w:t>考查</w:t>
            </w:r>
          </w:p>
        </w:tc>
        <w:tc>
          <w:tcPr>
            <w:tcW w:w="4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E80B2">
            <w:pPr>
              <w:adjustRightInd w:val="0"/>
              <w:snapToGrid w:val="0"/>
              <w:ind w:left="-105" w:leftChars="-50" w:right="-105" w:rightChars="-50"/>
              <w:jc w:val="center"/>
              <w:rPr>
                <w:rFonts w:hint="default" w:ascii="方正书宋简体" w:hAnsi="方正书宋简体" w:eastAsia="方正书宋简体" w:cs="方正书宋简体"/>
                <w:i w:val="0"/>
                <w:iCs w:val="0"/>
                <w:color w:val="auto"/>
                <w:sz w:val="10"/>
                <w:szCs w:val="10"/>
                <w:u w:val="none"/>
              </w:rPr>
            </w:pPr>
            <w:r>
              <w:rPr>
                <w:rFonts w:hint="eastAsia" w:ascii="方正书宋简体" w:hAnsi="宋体" w:eastAsia="方正书宋简体" w:cs="宋体"/>
                <w:snapToGrid w:val="0"/>
                <w:color w:val="auto"/>
                <w:spacing w:val="-4"/>
                <w:sz w:val="10"/>
                <w:szCs w:val="10"/>
              </w:rPr>
              <w:t>教育艺术学院</w:t>
            </w:r>
          </w:p>
        </w:tc>
      </w:tr>
      <w:tr w14:paraId="4DC810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5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EE3B1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9A9986">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A408F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20</w:t>
            </w:r>
          </w:p>
        </w:tc>
        <w:tc>
          <w:tcPr>
            <w:tcW w:w="1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09B78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音乐鉴赏</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671FF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1</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0171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16</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947D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16</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1C23B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0</w:t>
            </w: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3348B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1EE30">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DF482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1</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15CD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E8C65">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49215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171A6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A</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3B5E0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0"/>
                <w:szCs w:val="10"/>
                <w:u w:val="none"/>
              </w:rPr>
            </w:pPr>
            <w:r>
              <w:rPr>
                <w:rFonts w:hint="default" w:ascii="方正书宋简体" w:hAnsi="方正书宋简体" w:eastAsia="方正书宋简体" w:cs="方正书宋简体"/>
                <w:i w:val="0"/>
                <w:iCs w:val="0"/>
                <w:color w:val="000000"/>
                <w:kern w:val="0"/>
                <w:sz w:val="10"/>
                <w:szCs w:val="10"/>
                <w:u w:val="none"/>
                <w:lang w:val="en-US" w:eastAsia="zh-CN" w:bidi="ar"/>
              </w:rPr>
              <w:t>考查</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CB6A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0"/>
                <w:szCs w:val="10"/>
                <w:u w:val="none"/>
              </w:rPr>
            </w:pPr>
            <w:r>
              <w:rPr>
                <w:rFonts w:hint="default" w:ascii="方正书宋简体" w:hAnsi="方正书宋简体" w:eastAsia="方正书宋简体" w:cs="方正书宋简体"/>
                <w:i w:val="0"/>
                <w:iCs w:val="0"/>
                <w:color w:val="000000"/>
                <w:kern w:val="0"/>
                <w:sz w:val="10"/>
                <w:szCs w:val="10"/>
                <w:u w:val="none"/>
                <w:lang w:val="en-US" w:eastAsia="zh-CN" w:bidi="ar"/>
              </w:rPr>
              <w:t>公共艺术教育中心</w:t>
            </w:r>
          </w:p>
        </w:tc>
      </w:tr>
      <w:tr w14:paraId="7652C0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5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67E5D3">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BC1109">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C485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21</w:t>
            </w:r>
          </w:p>
        </w:tc>
        <w:tc>
          <w:tcPr>
            <w:tcW w:w="1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4A27B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※中西方美术史</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98465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1</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C46C9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16</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EAF9D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16</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963A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0</w:t>
            </w: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11656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94391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6"/>
                <w:szCs w:val="16"/>
                <w:u w:val="none"/>
                <w:lang w:val="en-US" w:eastAsia="zh-CN" w:bidi="ar"/>
              </w:rPr>
              <w:t>（1）</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0EE7F4">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A51580">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78C21C">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E64AE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0B744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A</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59884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0"/>
                <w:szCs w:val="10"/>
                <w:u w:val="none"/>
              </w:rPr>
            </w:pPr>
            <w:r>
              <w:rPr>
                <w:rFonts w:hint="default" w:ascii="方正书宋简体" w:hAnsi="方正书宋简体" w:eastAsia="方正书宋简体" w:cs="方正书宋简体"/>
                <w:i w:val="0"/>
                <w:iCs w:val="0"/>
                <w:color w:val="000000"/>
                <w:kern w:val="0"/>
                <w:sz w:val="10"/>
                <w:szCs w:val="10"/>
                <w:u w:val="none"/>
                <w:lang w:val="en-US" w:eastAsia="zh-CN" w:bidi="ar"/>
              </w:rPr>
              <w:t>考查</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798CE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0"/>
                <w:szCs w:val="10"/>
                <w:u w:val="none"/>
              </w:rPr>
            </w:pPr>
            <w:r>
              <w:rPr>
                <w:rFonts w:hint="default" w:ascii="方正书宋简体" w:hAnsi="方正书宋简体" w:eastAsia="方正书宋简体" w:cs="方正书宋简体"/>
                <w:i w:val="0"/>
                <w:iCs w:val="0"/>
                <w:color w:val="000000"/>
                <w:kern w:val="0"/>
                <w:sz w:val="10"/>
                <w:szCs w:val="10"/>
                <w:u w:val="none"/>
                <w:lang w:val="en-US" w:eastAsia="zh-CN" w:bidi="ar"/>
              </w:rPr>
              <w:t>公共艺术教育中心</w:t>
            </w:r>
          </w:p>
        </w:tc>
      </w:tr>
      <w:tr w14:paraId="43EF0B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5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17F77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78572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任</w:t>
            </w:r>
            <w:r>
              <w:rPr>
                <w:rFonts w:hint="default" w:ascii="方正书宋简体" w:hAnsi="方正书宋简体" w:eastAsia="方正书宋简体" w:cs="方正书宋简体"/>
                <w:i w:val="0"/>
                <w:iCs w:val="0"/>
                <w:color w:val="000000"/>
                <w:kern w:val="0"/>
                <w:sz w:val="19"/>
                <w:szCs w:val="19"/>
                <w:u w:val="none"/>
                <w:lang w:val="en-US" w:eastAsia="zh-CN" w:bidi="ar"/>
              </w:rPr>
              <w:br w:type="textWrapping"/>
            </w:r>
            <w:r>
              <w:rPr>
                <w:rFonts w:hint="default" w:ascii="方正书宋简体" w:hAnsi="方正书宋简体" w:eastAsia="方正书宋简体" w:cs="方正书宋简体"/>
                <w:i w:val="0"/>
                <w:iCs w:val="0"/>
                <w:color w:val="000000"/>
                <w:kern w:val="0"/>
                <w:sz w:val="19"/>
                <w:szCs w:val="19"/>
                <w:u w:val="none"/>
                <w:lang w:val="en-US" w:eastAsia="zh-CN" w:bidi="ar"/>
              </w:rPr>
              <w:t>选</w:t>
            </w:r>
            <w:r>
              <w:rPr>
                <w:rFonts w:hint="default" w:ascii="方正书宋简体" w:hAnsi="方正书宋简体" w:eastAsia="方正书宋简体" w:cs="方正书宋简体"/>
                <w:i w:val="0"/>
                <w:iCs w:val="0"/>
                <w:color w:val="000000"/>
                <w:kern w:val="0"/>
                <w:sz w:val="19"/>
                <w:szCs w:val="19"/>
                <w:u w:val="none"/>
                <w:lang w:val="en-US" w:eastAsia="zh-CN" w:bidi="ar"/>
              </w:rPr>
              <w:br w:type="textWrapping"/>
            </w:r>
            <w:r>
              <w:rPr>
                <w:rFonts w:hint="default" w:ascii="方正书宋简体" w:hAnsi="方正书宋简体" w:eastAsia="方正书宋简体" w:cs="方正书宋简体"/>
                <w:i w:val="0"/>
                <w:iCs w:val="0"/>
                <w:color w:val="000000"/>
                <w:kern w:val="0"/>
                <w:sz w:val="19"/>
                <w:szCs w:val="19"/>
                <w:u w:val="none"/>
                <w:lang w:val="en-US" w:eastAsia="zh-CN" w:bidi="ar"/>
              </w:rPr>
              <w:t>课</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A6575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22</w:t>
            </w:r>
          </w:p>
        </w:tc>
        <w:tc>
          <w:tcPr>
            <w:tcW w:w="1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27820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公共任选课</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AA83F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4</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A1942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64</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43066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64</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E45BE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0</w:t>
            </w: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A43E95">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6F7AC1">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BD379D">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17530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9CB510">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C13E0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A6011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A</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007AE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0"/>
                <w:szCs w:val="10"/>
                <w:u w:val="none"/>
              </w:rPr>
            </w:pPr>
            <w:r>
              <w:rPr>
                <w:rFonts w:hint="default" w:ascii="方正书宋简体" w:hAnsi="方正书宋简体" w:eastAsia="方正书宋简体" w:cs="方正书宋简体"/>
                <w:i w:val="0"/>
                <w:iCs w:val="0"/>
                <w:color w:val="000000"/>
                <w:kern w:val="0"/>
                <w:sz w:val="10"/>
                <w:szCs w:val="10"/>
                <w:u w:val="none"/>
                <w:lang w:val="en-US" w:eastAsia="zh-CN" w:bidi="ar"/>
              </w:rPr>
              <w:t>考查</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16EAB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0"/>
                <w:szCs w:val="10"/>
                <w:u w:val="none"/>
              </w:rPr>
            </w:pPr>
            <w:r>
              <w:rPr>
                <w:rFonts w:hint="default" w:ascii="方正书宋简体" w:hAnsi="方正书宋简体" w:eastAsia="方正书宋简体" w:cs="方正书宋简体"/>
                <w:i w:val="0"/>
                <w:iCs w:val="0"/>
                <w:color w:val="000000"/>
                <w:kern w:val="0"/>
                <w:sz w:val="10"/>
                <w:szCs w:val="10"/>
                <w:u w:val="none"/>
                <w:lang w:val="en-US" w:eastAsia="zh-CN" w:bidi="ar"/>
              </w:rPr>
              <w:t>教务处</w:t>
            </w:r>
          </w:p>
        </w:tc>
      </w:tr>
      <w:tr w14:paraId="4E9120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6" w:hRule="atLeast"/>
        </w:trPr>
        <w:tc>
          <w:tcPr>
            <w:tcW w:w="1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EBDF2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kern w:val="0"/>
                <w:sz w:val="19"/>
                <w:szCs w:val="19"/>
                <w:u w:val="none"/>
                <w:lang w:val="en-US" w:eastAsia="zh-CN" w:bidi="ar"/>
              </w:rPr>
            </w:pPr>
          </w:p>
          <w:p w14:paraId="214ADDA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kern w:val="0"/>
                <w:sz w:val="19"/>
                <w:szCs w:val="19"/>
                <w:u w:val="none"/>
                <w:lang w:val="en-US" w:eastAsia="zh-CN" w:bidi="ar"/>
              </w:rPr>
            </w:pPr>
          </w:p>
          <w:p w14:paraId="1F5FADD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kern w:val="0"/>
                <w:sz w:val="19"/>
                <w:szCs w:val="19"/>
                <w:u w:val="none"/>
                <w:lang w:val="en-US" w:eastAsia="zh-CN" w:bidi="ar"/>
              </w:rPr>
            </w:pPr>
          </w:p>
          <w:p w14:paraId="673370C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kern w:val="0"/>
                <w:sz w:val="19"/>
                <w:szCs w:val="19"/>
                <w:u w:val="none"/>
                <w:lang w:val="en-US" w:eastAsia="zh-CN" w:bidi="ar"/>
              </w:rPr>
            </w:pPr>
          </w:p>
          <w:p w14:paraId="262C3EA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kern w:val="0"/>
                <w:sz w:val="19"/>
                <w:szCs w:val="19"/>
                <w:u w:val="none"/>
                <w:lang w:val="en-US" w:eastAsia="zh-CN" w:bidi="ar"/>
              </w:rPr>
            </w:pPr>
          </w:p>
          <w:p w14:paraId="02A2E6D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kern w:val="0"/>
                <w:sz w:val="19"/>
                <w:szCs w:val="19"/>
                <w:u w:val="none"/>
                <w:lang w:val="en-US" w:eastAsia="zh-CN" w:bidi="ar"/>
              </w:rPr>
            </w:pPr>
          </w:p>
          <w:p w14:paraId="1EFC2EF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kern w:val="0"/>
                <w:sz w:val="19"/>
                <w:szCs w:val="19"/>
                <w:u w:val="none"/>
                <w:lang w:val="en-US" w:eastAsia="zh-CN" w:bidi="ar"/>
              </w:rPr>
            </w:pPr>
          </w:p>
          <w:p w14:paraId="7178092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kern w:val="0"/>
                <w:sz w:val="19"/>
                <w:szCs w:val="19"/>
                <w:u w:val="none"/>
                <w:lang w:val="en-US" w:eastAsia="zh-CN" w:bidi="ar"/>
              </w:rPr>
            </w:pPr>
          </w:p>
          <w:p w14:paraId="1873D7E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kern w:val="0"/>
                <w:sz w:val="19"/>
                <w:szCs w:val="19"/>
                <w:u w:val="none"/>
                <w:lang w:val="en-US" w:eastAsia="zh-CN" w:bidi="ar"/>
              </w:rPr>
            </w:pPr>
          </w:p>
          <w:p w14:paraId="6C6B14E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kern w:val="0"/>
                <w:sz w:val="19"/>
                <w:szCs w:val="19"/>
                <w:u w:val="none"/>
                <w:lang w:val="en-US" w:eastAsia="zh-CN" w:bidi="ar"/>
              </w:rPr>
            </w:pPr>
          </w:p>
          <w:p w14:paraId="5A7A819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专</w:t>
            </w:r>
            <w:r>
              <w:rPr>
                <w:rFonts w:hint="default" w:ascii="方正书宋简体" w:hAnsi="方正书宋简体" w:eastAsia="方正书宋简体" w:cs="方正书宋简体"/>
                <w:i w:val="0"/>
                <w:iCs w:val="0"/>
                <w:color w:val="000000"/>
                <w:kern w:val="0"/>
                <w:sz w:val="19"/>
                <w:szCs w:val="19"/>
                <w:u w:val="none"/>
                <w:lang w:val="en-US" w:eastAsia="zh-CN" w:bidi="ar"/>
              </w:rPr>
              <w:br w:type="textWrapping"/>
            </w:r>
            <w:r>
              <w:rPr>
                <w:rFonts w:hint="default" w:ascii="方正书宋简体" w:hAnsi="方正书宋简体" w:eastAsia="方正书宋简体" w:cs="方正书宋简体"/>
                <w:i w:val="0"/>
                <w:iCs w:val="0"/>
                <w:color w:val="000000"/>
                <w:kern w:val="0"/>
                <w:sz w:val="19"/>
                <w:szCs w:val="19"/>
                <w:u w:val="none"/>
                <w:lang w:val="en-US" w:eastAsia="zh-CN" w:bidi="ar"/>
              </w:rPr>
              <w:t>业</w:t>
            </w:r>
            <w:r>
              <w:rPr>
                <w:rFonts w:hint="default" w:ascii="方正书宋简体" w:hAnsi="方正书宋简体" w:eastAsia="方正书宋简体" w:cs="方正书宋简体"/>
                <w:i w:val="0"/>
                <w:iCs w:val="0"/>
                <w:color w:val="000000"/>
                <w:kern w:val="0"/>
                <w:sz w:val="19"/>
                <w:szCs w:val="19"/>
                <w:u w:val="none"/>
                <w:lang w:val="en-US" w:eastAsia="zh-CN" w:bidi="ar"/>
              </w:rPr>
              <w:br w:type="textWrapping"/>
            </w:r>
            <w:r>
              <w:rPr>
                <w:rFonts w:hint="default" w:ascii="方正书宋简体" w:hAnsi="方正书宋简体" w:eastAsia="方正书宋简体" w:cs="方正书宋简体"/>
                <w:i w:val="0"/>
                <w:iCs w:val="0"/>
                <w:color w:val="000000"/>
                <w:kern w:val="0"/>
                <w:sz w:val="19"/>
                <w:szCs w:val="19"/>
                <w:u w:val="none"/>
                <w:lang w:val="en-US" w:eastAsia="zh-CN" w:bidi="ar"/>
              </w:rPr>
              <w:t xml:space="preserve">︵ </w:t>
            </w:r>
            <w:r>
              <w:rPr>
                <w:rFonts w:hint="default" w:ascii="方正书宋简体" w:hAnsi="方正书宋简体" w:eastAsia="方正书宋简体" w:cs="方正书宋简体"/>
                <w:i w:val="0"/>
                <w:iCs w:val="0"/>
                <w:color w:val="000000"/>
                <w:kern w:val="0"/>
                <w:sz w:val="19"/>
                <w:szCs w:val="19"/>
                <w:u w:val="none"/>
                <w:lang w:val="en-US" w:eastAsia="zh-CN" w:bidi="ar"/>
              </w:rPr>
              <w:br w:type="textWrapping"/>
            </w:r>
            <w:r>
              <w:rPr>
                <w:rFonts w:hint="default" w:ascii="方正书宋简体" w:hAnsi="方正书宋简体" w:eastAsia="方正书宋简体" w:cs="方正书宋简体"/>
                <w:i w:val="0"/>
                <w:iCs w:val="0"/>
                <w:color w:val="000000"/>
                <w:kern w:val="0"/>
                <w:sz w:val="19"/>
                <w:szCs w:val="19"/>
                <w:u w:val="none"/>
                <w:lang w:val="en-US" w:eastAsia="zh-CN" w:bidi="ar"/>
              </w:rPr>
              <w:t>技</w:t>
            </w:r>
            <w:r>
              <w:rPr>
                <w:rFonts w:hint="default" w:ascii="方正书宋简体" w:hAnsi="方正书宋简体" w:eastAsia="方正书宋简体" w:cs="方正书宋简体"/>
                <w:i w:val="0"/>
                <w:iCs w:val="0"/>
                <w:color w:val="000000"/>
                <w:kern w:val="0"/>
                <w:sz w:val="19"/>
                <w:szCs w:val="19"/>
                <w:u w:val="none"/>
                <w:lang w:val="en-US" w:eastAsia="zh-CN" w:bidi="ar"/>
              </w:rPr>
              <w:br w:type="textWrapping"/>
            </w:r>
            <w:r>
              <w:rPr>
                <w:rFonts w:hint="default" w:ascii="方正书宋简体" w:hAnsi="方正书宋简体" w:eastAsia="方正书宋简体" w:cs="方正书宋简体"/>
                <w:i w:val="0"/>
                <w:iCs w:val="0"/>
                <w:color w:val="000000"/>
                <w:kern w:val="0"/>
                <w:sz w:val="19"/>
                <w:szCs w:val="19"/>
                <w:u w:val="none"/>
                <w:lang w:val="en-US" w:eastAsia="zh-CN" w:bidi="ar"/>
              </w:rPr>
              <w:t>能</w:t>
            </w:r>
            <w:r>
              <w:rPr>
                <w:rFonts w:hint="default" w:ascii="方正书宋简体" w:hAnsi="方正书宋简体" w:eastAsia="方正书宋简体" w:cs="方正书宋简体"/>
                <w:i w:val="0"/>
                <w:iCs w:val="0"/>
                <w:color w:val="000000"/>
                <w:kern w:val="0"/>
                <w:sz w:val="19"/>
                <w:szCs w:val="19"/>
                <w:u w:val="none"/>
                <w:lang w:val="en-US" w:eastAsia="zh-CN" w:bidi="ar"/>
              </w:rPr>
              <w:br w:type="textWrapping"/>
            </w:r>
            <w:r>
              <w:rPr>
                <w:rFonts w:hint="default" w:ascii="方正书宋简体" w:hAnsi="方正书宋简体" w:eastAsia="方正书宋简体" w:cs="方正书宋简体"/>
                <w:i w:val="0"/>
                <w:iCs w:val="0"/>
                <w:color w:val="000000"/>
                <w:kern w:val="0"/>
                <w:sz w:val="19"/>
                <w:szCs w:val="19"/>
                <w:u w:val="none"/>
                <w:lang w:val="en-US" w:eastAsia="zh-CN" w:bidi="ar"/>
              </w:rPr>
              <w:t xml:space="preserve">︶ </w:t>
            </w:r>
            <w:r>
              <w:rPr>
                <w:rFonts w:hint="default" w:ascii="方正书宋简体" w:hAnsi="方正书宋简体" w:eastAsia="方正书宋简体" w:cs="方正书宋简体"/>
                <w:i w:val="0"/>
                <w:iCs w:val="0"/>
                <w:color w:val="000000"/>
                <w:kern w:val="0"/>
                <w:sz w:val="19"/>
                <w:szCs w:val="19"/>
                <w:u w:val="none"/>
                <w:lang w:val="en-US" w:eastAsia="zh-CN" w:bidi="ar"/>
              </w:rPr>
              <w:br w:type="textWrapping"/>
            </w:r>
            <w:r>
              <w:rPr>
                <w:rFonts w:hint="default" w:ascii="方正书宋简体" w:hAnsi="方正书宋简体" w:eastAsia="方正书宋简体" w:cs="方正书宋简体"/>
                <w:i w:val="0"/>
                <w:iCs w:val="0"/>
                <w:color w:val="000000"/>
                <w:kern w:val="0"/>
                <w:sz w:val="19"/>
                <w:szCs w:val="19"/>
                <w:u w:val="none"/>
                <w:lang w:val="en-US" w:eastAsia="zh-CN" w:bidi="ar"/>
              </w:rPr>
              <w:t>课</w:t>
            </w:r>
            <w:r>
              <w:rPr>
                <w:rFonts w:hint="default" w:ascii="方正书宋简体" w:hAnsi="方正书宋简体" w:eastAsia="方正书宋简体" w:cs="方正书宋简体"/>
                <w:i w:val="0"/>
                <w:iCs w:val="0"/>
                <w:color w:val="000000"/>
                <w:kern w:val="0"/>
                <w:sz w:val="19"/>
                <w:szCs w:val="19"/>
                <w:u w:val="none"/>
                <w:lang w:val="en-US" w:eastAsia="zh-CN" w:bidi="ar"/>
              </w:rPr>
              <w:br w:type="textWrapping"/>
            </w:r>
            <w:r>
              <w:rPr>
                <w:rFonts w:hint="default" w:ascii="方正书宋简体" w:hAnsi="方正书宋简体" w:eastAsia="方正书宋简体" w:cs="方正书宋简体"/>
                <w:i w:val="0"/>
                <w:iCs w:val="0"/>
                <w:color w:val="000000"/>
                <w:kern w:val="0"/>
                <w:sz w:val="19"/>
                <w:szCs w:val="19"/>
                <w:u w:val="none"/>
                <w:lang w:val="en-US" w:eastAsia="zh-CN" w:bidi="ar"/>
              </w:rPr>
              <w:t>程</w:t>
            </w:r>
          </w:p>
        </w:tc>
        <w:tc>
          <w:tcPr>
            <w:tcW w:w="1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8E7B9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专</w:t>
            </w:r>
            <w:r>
              <w:rPr>
                <w:rFonts w:hint="default" w:ascii="方正书宋简体" w:hAnsi="方正书宋简体" w:eastAsia="方正书宋简体" w:cs="方正书宋简体"/>
                <w:i w:val="0"/>
                <w:iCs w:val="0"/>
                <w:color w:val="000000"/>
                <w:kern w:val="0"/>
                <w:sz w:val="19"/>
                <w:szCs w:val="19"/>
                <w:u w:val="none"/>
                <w:lang w:val="en-US" w:eastAsia="zh-CN" w:bidi="ar"/>
              </w:rPr>
              <w:br w:type="textWrapping"/>
            </w:r>
            <w:r>
              <w:rPr>
                <w:rFonts w:hint="default" w:ascii="方正书宋简体" w:hAnsi="方正书宋简体" w:eastAsia="方正书宋简体" w:cs="方正书宋简体"/>
                <w:i w:val="0"/>
                <w:iCs w:val="0"/>
                <w:color w:val="000000"/>
                <w:kern w:val="0"/>
                <w:sz w:val="19"/>
                <w:szCs w:val="19"/>
                <w:u w:val="none"/>
                <w:lang w:val="en-US" w:eastAsia="zh-CN" w:bidi="ar"/>
              </w:rPr>
              <w:t>业</w:t>
            </w:r>
            <w:r>
              <w:rPr>
                <w:rFonts w:hint="default" w:ascii="方正书宋简体" w:hAnsi="方正书宋简体" w:eastAsia="方正书宋简体" w:cs="方正书宋简体"/>
                <w:i w:val="0"/>
                <w:iCs w:val="0"/>
                <w:color w:val="000000"/>
                <w:kern w:val="0"/>
                <w:sz w:val="19"/>
                <w:szCs w:val="19"/>
                <w:u w:val="none"/>
                <w:lang w:val="en-US" w:eastAsia="zh-CN" w:bidi="ar"/>
              </w:rPr>
              <w:br w:type="textWrapping"/>
            </w:r>
            <w:r>
              <w:rPr>
                <w:rFonts w:hint="default" w:ascii="方正书宋简体" w:hAnsi="方正书宋简体" w:eastAsia="方正书宋简体" w:cs="方正书宋简体"/>
                <w:i w:val="0"/>
                <w:iCs w:val="0"/>
                <w:color w:val="000000"/>
                <w:kern w:val="0"/>
                <w:sz w:val="19"/>
                <w:szCs w:val="19"/>
                <w:u w:val="none"/>
                <w:lang w:val="en-US" w:eastAsia="zh-CN" w:bidi="ar"/>
              </w:rPr>
              <w:t>基</w:t>
            </w:r>
            <w:r>
              <w:rPr>
                <w:rFonts w:hint="default" w:ascii="方正书宋简体" w:hAnsi="方正书宋简体" w:eastAsia="方正书宋简体" w:cs="方正书宋简体"/>
                <w:i w:val="0"/>
                <w:iCs w:val="0"/>
                <w:color w:val="000000"/>
                <w:kern w:val="0"/>
                <w:sz w:val="19"/>
                <w:szCs w:val="19"/>
                <w:u w:val="none"/>
                <w:lang w:val="en-US" w:eastAsia="zh-CN" w:bidi="ar"/>
              </w:rPr>
              <w:br w:type="textWrapping"/>
            </w:r>
            <w:r>
              <w:rPr>
                <w:rFonts w:hint="default" w:ascii="方正书宋简体" w:hAnsi="方正书宋简体" w:eastAsia="方正书宋简体" w:cs="方正书宋简体"/>
                <w:i w:val="0"/>
                <w:iCs w:val="0"/>
                <w:color w:val="000000"/>
                <w:kern w:val="0"/>
                <w:sz w:val="19"/>
                <w:szCs w:val="19"/>
                <w:u w:val="none"/>
                <w:lang w:val="en-US" w:eastAsia="zh-CN" w:bidi="ar"/>
              </w:rPr>
              <w:t>础</w:t>
            </w:r>
            <w:r>
              <w:rPr>
                <w:rFonts w:hint="default" w:ascii="方正书宋简体" w:hAnsi="方正书宋简体" w:eastAsia="方正书宋简体" w:cs="方正书宋简体"/>
                <w:i w:val="0"/>
                <w:iCs w:val="0"/>
                <w:color w:val="000000"/>
                <w:kern w:val="0"/>
                <w:sz w:val="19"/>
                <w:szCs w:val="19"/>
                <w:u w:val="none"/>
                <w:lang w:val="en-US" w:eastAsia="zh-CN" w:bidi="ar"/>
              </w:rPr>
              <w:br w:type="textWrapping"/>
            </w:r>
            <w:r>
              <w:rPr>
                <w:rFonts w:hint="default" w:ascii="方正书宋简体" w:hAnsi="方正书宋简体" w:eastAsia="方正书宋简体" w:cs="方正书宋简体"/>
                <w:i w:val="0"/>
                <w:iCs w:val="0"/>
                <w:color w:val="000000"/>
                <w:kern w:val="0"/>
                <w:sz w:val="19"/>
                <w:szCs w:val="19"/>
                <w:u w:val="none"/>
                <w:lang w:val="en-US" w:eastAsia="zh-CN" w:bidi="ar"/>
              </w:rPr>
              <w:t>课</w:t>
            </w:r>
          </w:p>
        </w:tc>
        <w:tc>
          <w:tcPr>
            <w:tcW w:w="2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68EFB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必</w:t>
            </w:r>
            <w:r>
              <w:rPr>
                <w:rFonts w:hint="default" w:ascii="方正书宋简体" w:hAnsi="方正书宋简体" w:eastAsia="方正书宋简体" w:cs="方正书宋简体"/>
                <w:i w:val="0"/>
                <w:iCs w:val="0"/>
                <w:color w:val="000000"/>
                <w:kern w:val="0"/>
                <w:sz w:val="19"/>
                <w:szCs w:val="19"/>
                <w:u w:val="none"/>
                <w:lang w:val="en-US" w:eastAsia="zh-CN" w:bidi="ar"/>
              </w:rPr>
              <w:br w:type="textWrapping"/>
            </w:r>
            <w:r>
              <w:rPr>
                <w:rFonts w:hint="default" w:ascii="方正书宋简体" w:hAnsi="方正书宋简体" w:eastAsia="方正书宋简体" w:cs="方正书宋简体"/>
                <w:i w:val="0"/>
                <w:iCs w:val="0"/>
                <w:color w:val="000000"/>
                <w:kern w:val="0"/>
                <w:sz w:val="19"/>
                <w:szCs w:val="19"/>
                <w:u w:val="none"/>
                <w:lang w:val="en-US" w:eastAsia="zh-CN" w:bidi="ar"/>
              </w:rPr>
              <w:t>修</w:t>
            </w:r>
            <w:r>
              <w:rPr>
                <w:rFonts w:hint="default" w:ascii="方正书宋简体" w:hAnsi="方正书宋简体" w:eastAsia="方正书宋简体" w:cs="方正书宋简体"/>
                <w:i w:val="0"/>
                <w:iCs w:val="0"/>
                <w:color w:val="000000"/>
                <w:kern w:val="0"/>
                <w:sz w:val="19"/>
                <w:szCs w:val="19"/>
                <w:u w:val="none"/>
                <w:lang w:val="en-US" w:eastAsia="zh-CN" w:bidi="ar"/>
              </w:rPr>
              <w:br w:type="textWrapping"/>
            </w:r>
            <w:r>
              <w:rPr>
                <w:rFonts w:hint="default" w:ascii="方正书宋简体" w:hAnsi="方正书宋简体" w:eastAsia="方正书宋简体" w:cs="方正书宋简体"/>
                <w:i w:val="0"/>
                <w:iCs w:val="0"/>
                <w:color w:val="000000"/>
                <w:kern w:val="0"/>
                <w:sz w:val="19"/>
                <w:szCs w:val="19"/>
                <w:u w:val="none"/>
                <w:lang w:val="en-US" w:eastAsia="zh-CN" w:bidi="ar"/>
              </w:rPr>
              <w:t>课</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ACAF4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23</w:t>
            </w:r>
          </w:p>
        </w:tc>
        <w:tc>
          <w:tcPr>
            <w:tcW w:w="1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5E803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机械制图与AutoCAD</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CB1EF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8</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F64F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128</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B5EC1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48</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1447B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80</w:t>
            </w: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97CEB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6</w:t>
            </w: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AFA4B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4</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AFB77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61AA7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B55EA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EDB6F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BE19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B</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FCB1F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0"/>
                <w:szCs w:val="10"/>
                <w:u w:val="none"/>
              </w:rPr>
            </w:pPr>
            <w:r>
              <w:rPr>
                <w:rFonts w:hint="default" w:ascii="方正书宋简体" w:hAnsi="方正书宋简体" w:eastAsia="方正书宋简体" w:cs="方正书宋简体"/>
                <w:i w:val="0"/>
                <w:iCs w:val="0"/>
                <w:color w:val="000000"/>
                <w:kern w:val="0"/>
                <w:sz w:val="10"/>
                <w:szCs w:val="10"/>
                <w:u w:val="none"/>
                <w:lang w:val="en-US" w:eastAsia="zh-CN" w:bidi="ar"/>
              </w:rPr>
              <w:t>考试</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83229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0"/>
                <w:szCs w:val="10"/>
                <w:u w:val="none"/>
              </w:rPr>
            </w:pPr>
            <w:r>
              <w:rPr>
                <w:rFonts w:hint="default" w:ascii="方正书宋简体" w:hAnsi="方正书宋简体" w:eastAsia="方正书宋简体" w:cs="方正书宋简体"/>
                <w:i w:val="0"/>
                <w:iCs w:val="0"/>
                <w:color w:val="000000"/>
                <w:kern w:val="0"/>
                <w:sz w:val="10"/>
                <w:szCs w:val="10"/>
                <w:u w:val="none"/>
                <w:lang w:val="en-US" w:eastAsia="zh-CN" w:bidi="ar"/>
              </w:rPr>
              <w:t>机电工程学院</w:t>
            </w:r>
          </w:p>
        </w:tc>
      </w:tr>
      <w:tr w14:paraId="28FFE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rPr>
        <w:tc>
          <w:tcPr>
            <w:tcW w:w="1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FF6F93">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1587D6">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C32AA1">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F164D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24</w:t>
            </w:r>
          </w:p>
        </w:tc>
        <w:tc>
          <w:tcPr>
            <w:tcW w:w="1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48D7A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电工电子技术</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6D3C3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4</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4AD6A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64</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2FC73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32</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2D4B7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32</w:t>
            </w: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0794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4</w:t>
            </w: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0A928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103111">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00CB4A">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ABB78C">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09040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110A0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B</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5DA0D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0"/>
                <w:szCs w:val="10"/>
                <w:u w:val="none"/>
              </w:rPr>
            </w:pPr>
            <w:r>
              <w:rPr>
                <w:rFonts w:hint="default" w:ascii="方正书宋简体" w:hAnsi="方正书宋简体" w:eastAsia="方正书宋简体" w:cs="方正书宋简体"/>
                <w:i w:val="0"/>
                <w:iCs w:val="0"/>
                <w:color w:val="000000"/>
                <w:kern w:val="0"/>
                <w:sz w:val="10"/>
                <w:szCs w:val="10"/>
                <w:u w:val="none"/>
                <w:lang w:val="en-US" w:eastAsia="zh-CN" w:bidi="ar"/>
              </w:rPr>
              <w:t>考试</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D196C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0"/>
                <w:szCs w:val="10"/>
                <w:u w:val="none"/>
              </w:rPr>
            </w:pPr>
            <w:r>
              <w:rPr>
                <w:rFonts w:hint="default" w:ascii="方正书宋简体" w:hAnsi="方正书宋简体" w:eastAsia="方正书宋简体" w:cs="方正书宋简体"/>
                <w:i w:val="0"/>
                <w:iCs w:val="0"/>
                <w:color w:val="000000"/>
                <w:kern w:val="0"/>
                <w:sz w:val="10"/>
                <w:szCs w:val="10"/>
                <w:u w:val="none"/>
                <w:lang w:val="en-US" w:eastAsia="zh-CN" w:bidi="ar"/>
              </w:rPr>
              <w:t>机电工程学院</w:t>
            </w:r>
          </w:p>
        </w:tc>
      </w:tr>
      <w:tr w14:paraId="7D4218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4" w:hRule="atLeast"/>
        </w:trPr>
        <w:tc>
          <w:tcPr>
            <w:tcW w:w="1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C9C1C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5A2E7A">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1B7FCA">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3B65D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25</w:t>
            </w:r>
          </w:p>
        </w:tc>
        <w:tc>
          <w:tcPr>
            <w:tcW w:w="1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00996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智能传感器与检测技术</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F06D1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2</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65A5C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32</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7CE074">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2D900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32</w:t>
            </w: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A8965">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C8FA3C">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FAD89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4</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BEB913">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180D0">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A61984">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C530C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B</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88A39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0"/>
                <w:szCs w:val="10"/>
                <w:u w:val="none"/>
              </w:rPr>
            </w:pPr>
            <w:r>
              <w:rPr>
                <w:rFonts w:hint="default" w:ascii="方正书宋简体" w:hAnsi="方正书宋简体" w:eastAsia="方正书宋简体" w:cs="方正书宋简体"/>
                <w:i w:val="0"/>
                <w:iCs w:val="0"/>
                <w:color w:val="000000"/>
                <w:kern w:val="0"/>
                <w:sz w:val="10"/>
                <w:szCs w:val="10"/>
                <w:u w:val="none"/>
                <w:lang w:val="en-US" w:eastAsia="zh-CN" w:bidi="ar"/>
              </w:rPr>
              <w:t>考试</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D6855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0"/>
                <w:szCs w:val="10"/>
                <w:u w:val="none"/>
              </w:rPr>
            </w:pPr>
            <w:r>
              <w:rPr>
                <w:rFonts w:hint="default" w:ascii="方正书宋简体" w:hAnsi="方正书宋简体" w:eastAsia="方正书宋简体" w:cs="方正书宋简体"/>
                <w:i w:val="0"/>
                <w:iCs w:val="0"/>
                <w:color w:val="000000"/>
                <w:kern w:val="0"/>
                <w:sz w:val="10"/>
                <w:szCs w:val="10"/>
                <w:u w:val="none"/>
                <w:lang w:val="en-US" w:eastAsia="zh-CN" w:bidi="ar"/>
              </w:rPr>
              <w:t>机电工程学院</w:t>
            </w:r>
          </w:p>
        </w:tc>
      </w:tr>
      <w:tr w14:paraId="3C67F7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1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409895">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B4AA2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AE669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E8E0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26</w:t>
            </w:r>
          </w:p>
        </w:tc>
        <w:tc>
          <w:tcPr>
            <w:tcW w:w="1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FEDB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极限配合与测量技术</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6F064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3</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30298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48</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30B44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24</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37E1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24</w:t>
            </w: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480DA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41A769">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5BC94C">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39D20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3</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5FD6AD">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262FD4">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0E873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B</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1032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0"/>
                <w:szCs w:val="10"/>
                <w:u w:val="none"/>
              </w:rPr>
            </w:pPr>
            <w:r>
              <w:rPr>
                <w:rFonts w:hint="default" w:ascii="方正书宋简体" w:hAnsi="方正书宋简体" w:eastAsia="方正书宋简体" w:cs="方正书宋简体"/>
                <w:i w:val="0"/>
                <w:iCs w:val="0"/>
                <w:color w:val="000000"/>
                <w:kern w:val="0"/>
                <w:sz w:val="10"/>
                <w:szCs w:val="10"/>
                <w:u w:val="none"/>
                <w:lang w:val="en-US" w:eastAsia="zh-CN" w:bidi="ar"/>
              </w:rPr>
              <w:t>考试</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D5AD9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0"/>
                <w:szCs w:val="10"/>
                <w:u w:val="none"/>
              </w:rPr>
            </w:pPr>
            <w:r>
              <w:rPr>
                <w:rFonts w:hint="default" w:ascii="方正书宋简体" w:hAnsi="方正书宋简体" w:eastAsia="方正书宋简体" w:cs="方正书宋简体"/>
                <w:i w:val="0"/>
                <w:iCs w:val="0"/>
                <w:color w:val="000000"/>
                <w:kern w:val="0"/>
                <w:sz w:val="10"/>
                <w:szCs w:val="10"/>
                <w:u w:val="none"/>
                <w:lang w:val="en-US" w:eastAsia="zh-CN" w:bidi="ar"/>
              </w:rPr>
              <w:t>机电工程学院</w:t>
            </w:r>
          </w:p>
        </w:tc>
      </w:tr>
      <w:tr w14:paraId="0314FC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rPr>
        <w:tc>
          <w:tcPr>
            <w:tcW w:w="1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32307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ECD1F7">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79FAD1">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5D8EB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27</w:t>
            </w:r>
          </w:p>
        </w:tc>
        <w:tc>
          <w:tcPr>
            <w:tcW w:w="1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4F066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机械制造基础</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02B9D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3.5</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97E48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56</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75B53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24</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3324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32</w:t>
            </w: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7159C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5F9E3">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D6AB2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87DAF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4</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5207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B50651">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EA2D2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B</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51BB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0"/>
                <w:szCs w:val="10"/>
                <w:u w:val="none"/>
              </w:rPr>
            </w:pPr>
            <w:r>
              <w:rPr>
                <w:rFonts w:hint="default" w:ascii="方正书宋简体" w:hAnsi="方正书宋简体" w:eastAsia="方正书宋简体" w:cs="方正书宋简体"/>
                <w:i w:val="0"/>
                <w:iCs w:val="0"/>
                <w:color w:val="000000"/>
                <w:kern w:val="0"/>
                <w:sz w:val="10"/>
                <w:szCs w:val="10"/>
                <w:u w:val="none"/>
                <w:lang w:val="en-US" w:eastAsia="zh-CN" w:bidi="ar"/>
              </w:rPr>
              <w:t>考试</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1170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0"/>
                <w:szCs w:val="10"/>
                <w:u w:val="none"/>
              </w:rPr>
            </w:pPr>
            <w:r>
              <w:rPr>
                <w:rFonts w:hint="default" w:ascii="方正书宋简体" w:hAnsi="方正书宋简体" w:eastAsia="方正书宋简体" w:cs="方正书宋简体"/>
                <w:i w:val="0"/>
                <w:iCs w:val="0"/>
                <w:color w:val="000000"/>
                <w:kern w:val="0"/>
                <w:sz w:val="10"/>
                <w:szCs w:val="10"/>
                <w:u w:val="none"/>
                <w:lang w:val="en-US" w:eastAsia="zh-CN" w:bidi="ar"/>
              </w:rPr>
              <w:t>机电工程学院</w:t>
            </w:r>
          </w:p>
        </w:tc>
      </w:tr>
      <w:tr w14:paraId="4600CB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rPr>
        <w:tc>
          <w:tcPr>
            <w:tcW w:w="1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1B096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ABE059">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15C1A0">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B554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28</w:t>
            </w:r>
          </w:p>
        </w:tc>
        <w:tc>
          <w:tcPr>
            <w:tcW w:w="1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2B754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液压与气动技术</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9DF9C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3.5</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F14B5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56</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23CDA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28</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77D3B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28</w:t>
            </w: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006ABC">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F245F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3B0F7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37EFA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4</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42CC2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24CE27">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7853B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B</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F9411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0"/>
                <w:szCs w:val="10"/>
                <w:u w:val="none"/>
              </w:rPr>
            </w:pPr>
            <w:r>
              <w:rPr>
                <w:rFonts w:hint="default" w:ascii="方正书宋简体" w:hAnsi="方正书宋简体" w:eastAsia="方正书宋简体" w:cs="方正书宋简体"/>
                <w:i w:val="0"/>
                <w:iCs w:val="0"/>
                <w:color w:val="000000"/>
                <w:kern w:val="0"/>
                <w:sz w:val="10"/>
                <w:szCs w:val="10"/>
                <w:u w:val="none"/>
                <w:lang w:val="en-US" w:eastAsia="zh-CN" w:bidi="ar"/>
              </w:rPr>
              <w:t>考试</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422F5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0"/>
                <w:szCs w:val="10"/>
                <w:u w:val="none"/>
              </w:rPr>
            </w:pPr>
            <w:r>
              <w:rPr>
                <w:rFonts w:hint="default" w:ascii="方正书宋简体" w:hAnsi="方正书宋简体" w:eastAsia="方正书宋简体" w:cs="方正书宋简体"/>
                <w:i w:val="0"/>
                <w:iCs w:val="0"/>
                <w:color w:val="000000"/>
                <w:kern w:val="0"/>
                <w:sz w:val="10"/>
                <w:szCs w:val="10"/>
                <w:u w:val="none"/>
                <w:lang w:val="en-US" w:eastAsia="zh-CN" w:bidi="ar"/>
              </w:rPr>
              <w:t>机电工程学院</w:t>
            </w:r>
          </w:p>
        </w:tc>
      </w:tr>
      <w:tr w14:paraId="0D3AC1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ED2F73">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6A638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专</w:t>
            </w:r>
            <w:r>
              <w:rPr>
                <w:rFonts w:hint="default" w:ascii="方正书宋简体" w:hAnsi="方正书宋简体" w:eastAsia="方正书宋简体" w:cs="方正书宋简体"/>
                <w:i w:val="0"/>
                <w:iCs w:val="0"/>
                <w:color w:val="000000"/>
                <w:kern w:val="0"/>
                <w:sz w:val="19"/>
                <w:szCs w:val="19"/>
                <w:u w:val="none"/>
                <w:lang w:val="en-US" w:eastAsia="zh-CN" w:bidi="ar"/>
              </w:rPr>
              <w:br w:type="textWrapping"/>
            </w:r>
            <w:r>
              <w:rPr>
                <w:rFonts w:hint="default" w:ascii="方正书宋简体" w:hAnsi="方正书宋简体" w:eastAsia="方正书宋简体" w:cs="方正书宋简体"/>
                <w:i w:val="0"/>
                <w:iCs w:val="0"/>
                <w:color w:val="000000"/>
                <w:kern w:val="0"/>
                <w:sz w:val="19"/>
                <w:szCs w:val="19"/>
                <w:u w:val="none"/>
                <w:lang w:val="en-US" w:eastAsia="zh-CN" w:bidi="ar"/>
              </w:rPr>
              <w:t>业</w:t>
            </w:r>
            <w:r>
              <w:rPr>
                <w:rFonts w:hint="default" w:ascii="方正书宋简体" w:hAnsi="方正书宋简体" w:eastAsia="方正书宋简体" w:cs="方正书宋简体"/>
                <w:i w:val="0"/>
                <w:iCs w:val="0"/>
                <w:color w:val="000000"/>
                <w:kern w:val="0"/>
                <w:sz w:val="19"/>
                <w:szCs w:val="19"/>
                <w:u w:val="none"/>
                <w:lang w:val="en-US" w:eastAsia="zh-CN" w:bidi="ar"/>
              </w:rPr>
              <w:br w:type="textWrapping"/>
            </w:r>
            <w:r>
              <w:rPr>
                <w:rFonts w:hint="default" w:ascii="方正书宋简体" w:hAnsi="方正书宋简体" w:eastAsia="方正书宋简体" w:cs="方正书宋简体"/>
                <w:i w:val="0"/>
                <w:iCs w:val="0"/>
                <w:color w:val="000000"/>
                <w:kern w:val="0"/>
                <w:sz w:val="19"/>
                <w:szCs w:val="19"/>
                <w:u w:val="none"/>
                <w:lang w:val="en-US" w:eastAsia="zh-CN" w:bidi="ar"/>
              </w:rPr>
              <w:t>核</w:t>
            </w:r>
            <w:r>
              <w:rPr>
                <w:rFonts w:hint="default" w:ascii="方正书宋简体" w:hAnsi="方正书宋简体" w:eastAsia="方正书宋简体" w:cs="方正书宋简体"/>
                <w:i w:val="0"/>
                <w:iCs w:val="0"/>
                <w:color w:val="000000"/>
                <w:kern w:val="0"/>
                <w:sz w:val="19"/>
                <w:szCs w:val="19"/>
                <w:u w:val="none"/>
                <w:lang w:val="en-US" w:eastAsia="zh-CN" w:bidi="ar"/>
              </w:rPr>
              <w:br w:type="textWrapping"/>
            </w:r>
            <w:r>
              <w:rPr>
                <w:rFonts w:hint="default" w:ascii="方正书宋简体" w:hAnsi="方正书宋简体" w:eastAsia="方正书宋简体" w:cs="方正书宋简体"/>
                <w:i w:val="0"/>
                <w:iCs w:val="0"/>
                <w:color w:val="000000"/>
                <w:kern w:val="0"/>
                <w:sz w:val="19"/>
                <w:szCs w:val="19"/>
                <w:u w:val="none"/>
                <w:lang w:val="en-US" w:eastAsia="zh-CN" w:bidi="ar"/>
              </w:rPr>
              <w:t>心</w:t>
            </w:r>
            <w:r>
              <w:rPr>
                <w:rFonts w:hint="default" w:ascii="方正书宋简体" w:hAnsi="方正书宋简体" w:eastAsia="方正书宋简体" w:cs="方正书宋简体"/>
                <w:i w:val="0"/>
                <w:iCs w:val="0"/>
                <w:color w:val="000000"/>
                <w:kern w:val="0"/>
                <w:sz w:val="19"/>
                <w:szCs w:val="19"/>
                <w:u w:val="none"/>
                <w:lang w:val="en-US" w:eastAsia="zh-CN" w:bidi="ar"/>
              </w:rPr>
              <w:br w:type="textWrapping"/>
            </w:r>
            <w:r>
              <w:rPr>
                <w:rFonts w:hint="default" w:ascii="方正书宋简体" w:hAnsi="方正书宋简体" w:eastAsia="方正书宋简体" w:cs="方正书宋简体"/>
                <w:i w:val="0"/>
                <w:iCs w:val="0"/>
                <w:color w:val="000000"/>
                <w:kern w:val="0"/>
                <w:sz w:val="19"/>
                <w:szCs w:val="19"/>
                <w:u w:val="none"/>
                <w:lang w:val="en-US" w:eastAsia="zh-CN" w:bidi="ar"/>
              </w:rPr>
              <w:t>课</w:t>
            </w:r>
          </w:p>
        </w:tc>
        <w:tc>
          <w:tcPr>
            <w:tcW w:w="2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94CD1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必</w:t>
            </w:r>
            <w:r>
              <w:rPr>
                <w:rFonts w:hint="default" w:ascii="方正书宋简体" w:hAnsi="方正书宋简体" w:eastAsia="方正书宋简体" w:cs="方正书宋简体"/>
                <w:i w:val="0"/>
                <w:iCs w:val="0"/>
                <w:color w:val="000000"/>
                <w:kern w:val="0"/>
                <w:sz w:val="19"/>
                <w:szCs w:val="19"/>
                <w:u w:val="none"/>
                <w:lang w:val="en-US" w:eastAsia="zh-CN" w:bidi="ar"/>
              </w:rPr>
              <w:br w:type="textWrapping"/>
            </w:r>
            <w:r>
              <w:rPr>
                <w:rFonts w:hint="default" w:ascii="方正书宋简体" w:hAnsi="方正书宋简体" w:eastAsia="方正书宋简体" w:cs="方正书宋简体"/>
                <w:i w:val="0"/>
                <w:iCs w:val="0"/>
                <w:color w:val="000000"/>
                <w:kern w:val="0"/>
                <w:sz w:val="19"/>
                <w:szCs w:val="19"/>
                <w:u w:val="none"/>
                <w:lang w:val="en-US" w:eastAsia="zh-CN" w:bidi="ar"/>
              </w:rPr>
              <w:t>修</w:t>
            </w:r>
            <w:r>
              <w:rPr>
                <w:rFonts w:hint="default" w:ascii="方正书宋简体" w:hAnsi="方正书宋简体" w:eastAsia="方正书宋简体" w:cs="方正书宋简体"/>
                <w:i w:val="0"/>
                <w:iCs w:val="0"/>
                <w:color w:val="000000"/>
                <w:kern w:val="0"/>
                <w:sz w:val="19"/>
                <w:szCs w:val="19"/>
                <w:u w:val="none"/>
                <w:lang w:val="en-US" w:eastAsia="zh-CN" w:bidi="ar"/>
              </w:rPr>
              <w:br w:type="textWrapping"/>
            </w:r>
            <w:r>
              <w:rPr>
                <w:rFonts w:hint="default" w:ascii="方正书宋简体" w:hAnsi="方正书宋简体" w:eastAsia="方正书宋简体" w:cs="方正书宋简体"/>
                <w:i w:val="0"/>
                <w:iCs w:val="0"/>
                <w:color w:val="000000"/>
                <w:kern w:val="0"/>
                <w:sz w:val="19"/>
                <w:szCs w:val="19"/>
                <w:u w:val="none"/>
                <w:lang w:val="en-US" w:eastAsia="zh-CN" w:bidi="ar"/>
              </w:rPr>
              <w:t>课</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69583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29</w:t>
            </w:r>
          </w:p>
        </w:tc>
        <w:tc>
          <w:tcPr>
            <w:tcW w:w="1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59892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PLC、触摸屏与变频器综合应用技术</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C1A4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5</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F2FA2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80</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C98AC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40</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B5BA3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40</w:t>
            </w: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4B9F15">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B332A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5</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BF0406">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79BED4">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4102EA">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9644D9">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3EF34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B</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EAC8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0"/>
                <w:szCs w:val="10"/>
                <w:u w:val="none"/>
              </w:rPr>
            </w:pPr>
            <w:r>
              <w:rPr>
                <w:rFonts w:hint="default" w:ascii="方正书宋简体" w:hAnsi="方正书宋简体" w:eastAsia="方正书宋简体" w:cs="方正书宋简体"/>
                <w:i w:val="0"/>
                <w:iCs w:val="0"/>
                <w:color w:val="000000"/>
                <w:kern w:val="0"/>
                <w:sz w:val="10"/>
                <w:szCs w:val="10"/>
                <w:u w:val="none"/>
                <w:lang w:val="en-US" w:eastAsia="zh-CN" w:bidi="ar"/>
              </w:rPr>
              <w:t>考试</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93331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0"/>
                <w:szCs w:val="10"/>
                <w:u w:val="none"/>
              </w:rPr>
            </w:pPr>
            <w:r>
              <w:rPr>
                <w:rFonts w:hint="default" w:ascii="方正书宋简体" w:hAnsi="方正书宋简体" w:eastAsia="方正书宋简体" w:cs="方正书宋简体"/>
                <w:i w:val="0"/>
                <w:iCs w:val="0"/>
                <w:color w:val="000000"/>
                <w:kern w:val="0"/>
                <w:sz w:val="10"/>
                <w:szCs w:val="10"/>
                <w:u w:val="none"/>
                <w:lang w:val="en-US" w:eastAsia="zh-CN" w:bidi="ar"/>
              </w:rPr>
              <w:t>机电工程学院</w:t>
            </w:r>
          </w:p>
        </w:tc>
      </w:tr>
      <w:tr w14:paraId="3D9599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1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3B0273">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8696D1">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2394D7">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47E82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30</w:t>
            </w:r>
          </w:p>
        </w:tc>
        <w:tc>
          <w:tcPr>
            <w:tcW w:w="1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74588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工业机器人操作与编程</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EC640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4</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F1853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64</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8187E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32</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DDE5D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32</w:t>
            </w: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44A4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4125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50117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4</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5CE54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A8EB43">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宋体" w:hAnsi="宋体" w:eastAsia="宋体" w:cs="宋体"/>
                <w:i w:val="0"/>
                <w:iCs w:val="0"/>
                <w:color w:val="000000"/>
                <w:sz w:val="19"/>
                <w:szCs w:val="19"/>
                <w:u w:val="none"/>
              </w:rPr>
            </w:pP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3B1DA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宋体" w:hAnsi="宋体" w:eastAsia="宋体" w:cs="宋体"/>
                <w:i w:val="0"/>
                <w:iCs w:val="0"/>
                <w:color w:val="000000"/>
                <w:sz w:val="19"/>
                <w:szCs w:val="19"/>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57271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B</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A3430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0"/>
                <w:szCs w:val="10"/>
                <w:u w:val="none"/>
              </w:rPr>
            </w:pPr>
            <w:r>
              <w:rPr>
                <w:rFonts w:hint="eastAsia" w:ascii="宋体" w:hAnsi="宋体" w:eastAsia="宋体" w:cs="宋体"/>
                <w:i w:val="0"/>
                <w:iCs w:val="0"/>
                <w:color w:val="000000"/>
                <w:kern w:val="0"/>
                <w:sz w:val="10"/>
                <w:szCs w:val="10"/>
                <w:u w:val="none"/>
                <w:lang w:val="en-US" w:eastAsia="zh-CN" w:bidi="ar"/>
              </w:rPr>
              <w:t>考试</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3D8E9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0"/>
                <w:szCs w:val="10"/>
                <w:u w:val="none"/>
              </w:rPr>
            </w:pPr>
            <w:r>
              <w:rPr>
                <w:rFonts w:hint="eastAsia" w:ascii="宋体" w:hAnsi="宋体" w:eastAsia="宋体" w:cs="宋体"/>
                <w:i w:val="0"/>
                <w:iCs w:val="0"/>
                <w:color w:val="000000"/>
                <w:kern w:val="0"/>
                <w:sz w:val="10"/>
                <w:szCs w:val="10"/>
                <w:u w:val="none"/>
                <w:lang w:val="en-US" w:eastAsia="zh-CN" w:bidi="ar"/>
              </w:rPr>
              <w:t>机电工程学院</w:t>
            </w:r>
          </w:p>
        </w:tc>
      </w:tr>
      <w:tr w14:paraId="59FF89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2" w:hRule="atLeast"/>
        </w:trPr>
        <w:tc>
          <w:tcPr>
            <w:tcW w:w="1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937894">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2342B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0349E0">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3515C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31</w:t>
            </w:r>
          </w:p>
        </w:tc>
        <w:tc>
          <w:tcPr>
            <w:tcW w:w="1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6BB02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自动化生产线集成与应用</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05F1D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4</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5543E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64</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6F949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32</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8C75A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32</w:t>
            </w: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4F7B26">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32F3D1">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1AE5E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4</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A8124">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宋体" w:hAnsi="宋体" w:eastAsia="宋体" w:cs="宋体"/>
                <w:i w:val="0"/>
                <w:iCs w:val="0"/>
                <w:color w:val="000000"/>
                <w:sz w:val="19"/>
                <w:szCs w:val="19"/>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473B8C">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宋体" w:hAnsi="宋体" w:eastAsia="宋体" w:cs="宋体"/>
                <w:i w:val="0"/>
                <w:iCs w:val="0"/>
                <w:color w:val="000000"/>
                <w:sz w:val="19"/>
                <w:szCs w:val="19"/>
                <w:u w:val="none"/>
              </w:rPr>
            </w:pP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90C71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宋体" w:hAnsi="宋体" w:eastAsia="宋体" w:cs="宋体"/>
                <w:i w:val="0"/>
                <w:iCs w:val="0"/>
                <w:color w:val="000000"/>
                <w:sz w:val="19"/>
                <w:szCs w:val="19"/>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7E3F0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B</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16C3A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0"/>
                <w:szCs w:val="10"/>
                <w:u w:val="none"/>
              </w:rPr>
            </w:pPr>
            <w:r>
              <w:rPr>
                <w:rFonts w:hint="eastAsia" w:ascii="宋体" w:hAnsi="宋体" w:eastAsia="宋体" w:cs="宋体"/>
                <w:i w:val="0"/>
                <w:iCs w:val="0"/>
                <w:color w:val="000000"/>
                <w:kern w:val="0"/>
                <w:sz w:val="10"/>
                <w:szCs w:val="10"/>
                <w:u w:val="none"/>
                <w:lang w:val="en-US" w:eastAsia="zh-CN" w:bidi="ar"/>
              </w:rPr>
              <w:t>考试</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2CBC4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0"/>
                <w:szCs w:val="10"/>
                <w:u w:val="none"/>
              </w:rPr>
            </w:pPr>
            <w:r>
              <w:rPr>
                <w:rFonts w:hint="eastAsia" w:ascii="宋体" w:hAnsi="宋体" w:eastAsia="宋体" w:cs="宋体"/>
                <w:i w:val="0"/>
                <w:iCs w:val="0"/>
                <w:color w:val="000000"/>
                <w:kern w:val="0"/>
                <w:sz w:val="10"/>
                <w:szCs w:val="10"/>
                <w:u w:val="none"/>
                <w:lang w:val="en-US" w:eastAsia="zh-CN" w:bidi="ar"/>
              </w:rPr>
              <w:t>机电工程学院</w:t>
            </w:r>
          </w:p>
        </w:tc>
      </w:tr>
      <w:tr w14:paraId="0FDD74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4" w:hRule="atLeast"/>
        </w:trPr>
        <w:tc>
          <w:tcPr>
            <w:tcW w:w="1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8C48EA">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3D28E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5EF0ED">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BE175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32</w:t>
            </w:r>
          </w:p>
        </w:tc>
        <w:tc>
          <w:tcPr>
            <w:tcW w:w="1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DD9B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机械零件与典型机构数字化设计</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19259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4.5</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E0E48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72</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8CA64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48</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CFA07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24</w:t>
            </w: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C8E8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宋体" w:hAnsi="宋体" w:eastAsia="宋体" w:cs="宋体"/>
                <w:i w:val="0"/>
                <w:iCs w:val="0"/>
                <w:color w:val="000000"/>
                <w:sz w:val="19"/>
                <w:szCs w:val="19"/>
                <w:u w:val="none"/>
              </w:rPr>
            </w:pP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56BA03">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宋体" w:hAnsi="宋体" w:eastAsia="宋体" w:cs="宋体"/>
                <w:i w:val="0"/>
                <w:iCs w:val="0"/>
                <w:color w:val="000000"/>
                <w:sz w:val="19"/>
                <w:szCs w:val="19"/>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EAD6C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6</w:t>
            </w:r>
          </w:p>
        </w:tc>
        <w:tc>
          <w:tcPr>
            <w:tcW w:w="1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930F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宋体" w:hAnsi="宋体" w:eastAsia="宋体" w:cs="宋体"/>
                <w:i w:val="0"/>
                <w:iCs w:val="0"/>
                <w:color w:val="000000"/>
                <w:sz w:val="19"/>
                <w:szCs w:val="19"/>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CB220">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宋体" w:hAnsi="宋体" w:eastAsia="宋体" w:cs="宋体"/>
                <w:i w:val="0"/>
                <w:iCs w:val="0"/>
                <w:color w:val="000000"/>
                <w:sz w:val="19"/>
                <w:szCs w:val="19"/>
                <w:u w:val="none"/>
              </w:rPr>
            </w:pP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D2500">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宋体" w:hAnsi="宋体" w:eastAsia="宋体" w:cs="宋体"/>
                <w:i w:val="0"/>
                <w:iCs w:val="0"/>
                <w:color w:val="000000"/>
                <w:sz w:val="19"/>
                <w:szCs w:val="19"/>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5F023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B</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4CBA7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0"/>
                <w:szCs w:val="10"/>
                <w:u w:val="none"/>
              </w:rPr>
            </w:pPr>
            <w:r>
              <w:rPr>
                <w:rFonts w:hint="eastAsia" w:ascii="宋体" w:hAnsi="宋体" w:eastAsia="宋体" w:cs="宋体"/>
                <w:i w:val="0"/>
                <w:iCs w:val="0"/>
                <w:color w:val="000000"/>
                <w:kern w:val="0"/>
                <w:sz w:val="10"/>
                <w:szCs w:val="10"/>
                <w:u w:val="none"/>
                <w:lang w:val="en-US" w:eastAsia="zh-CN" w:bidi="ar"/>
              </w:rPr>
              <w:t>考试</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39AA5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0"/>
                <w:szCs w:val="10"/>
                <w:u w:val="none"/>
              </w:rPr>
            </w:pPr>
            <w:r>
              <w:rPr>
                <w:rFonts w:hint="eastAsia" w:ascii="宋体" w:hAnsi="宋体" w:eastAsia="宋体" w:cs="宋体"/>
                <w:i w:val="0"/>
                <w:iCs w:val="0"/>
                <w:color w:val="000000"/>
                <w:kern w:val="0"/>
                <w:sz w:val="10"/>
                <w:szCs w:val="10"/>
                <w:u w:val="none"/>
                <w:lang w:val="en-US" w:eastAsia="zh-CN" w:bidi="ar"/>
              </w:rPr>
              <w:t>机电工程学院</w:t>
            </w:r>
          </w:p>
        </w:tc>
      </w:tr>
      <w:tr w14:paraId="37347E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1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957169">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E39506">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E0375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47C25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33</w:t>
            </w:r>
          </w:p>
        </w:tc>
        <w:tc>
          <w:tcPr>
            <w:tcW w:w="1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E4126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机电设备故障诊断与维修</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928F7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2</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50C43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32</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E6C5C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16</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0C857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16</w:t>
            </w: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3EE10">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宋体" w:hAnsi="宋体" w:eastAsia="宋体" w:cs="宋体"/>
                <w:i w:val="0"/>
                <w:iCs w:val="0"/>
                <w:color w:val="000000"/>
                <w:sz w:val="19"/>
                <w:szCs w:val="19"/>
                <w:u w:val="none"/>
              </w:rPr>
            </w:pP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FF4D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宋体" w:hAnsi="宋体" w:eastAsia="宋体" w:cs="宋体"/>
                <w:i w:val="0"/>
                <w:iCs w:val="0"/>
                <w:color w:val="000000"/>
                <w:sz w:val="19"/>
                <w:szCs w:val="19"/>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555E29">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宋体" w:hAnsi="宋体" w:eastAsia="宋体" w:cs="宋体"/>
                <w:i w:val="0"/>
                <w:iCs w:val="0"/>
                <w:color w:val="000000"/>
                <w:sz w:val="19"/>
                <w:szCs w:val="19"/>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878C8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4*8W</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3617E4">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宋体" w:hAnsi="宋体" w:eastAsia="宋体" w:cs="宋体"/>
                <w:i w:val="0"/>
                <w:iCs w:val="0"/>
                <w:color w:val="000000"/>
                <w:sz w:val="18"/>
                <w:szCs w:val="18"/>
                <w:u w:val="none"/>
              </w:rPr>
            </w:pP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7D2395">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宋体" w:hAnsi="宋体" w:eastAsia="宋体" w:cs="宋体"/>
                <w:i w:val="0"/>
                <w:iCs w:val="0"/>
                <w:color w:val="000000"/>
                <w:sz w:val="19"/>
                <w:szCs w:val="19"/>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12973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B</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406F2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0"/>
                <w:szCs w:val="10"/>
                <w:u w:val="none"/>
              </w:rPr>
            </w:pPr>
            <w:r>
              <w:rPr>
                <w:rFonts w:hint="eastAsia" w:ascii="宋体" w:hAnsi="宋体" w:eastAsia="宋体" w:cs="宋体"/>
                <w:i w:val="0"/>
                <w:iCs w:val="0"/>
                <w:color w:val="000000"/>
                <w:kern w:val="0"/>
                <w:sz w:val="10"/>
                <w:szCs w:val="10"/>
                <w:u w:val="none"/>
                <w:lang w:val="en-US" w:eastAsia="zh-CN" w:bidi="ar"/>
              </w:rPr>
              <w:t>考试</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4BB9F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0"/>
                <w:szCs w:val="10"/>
                <w:u w:val="none"/>
              </w:rPr>
            </w:pPr>
            <w:r>
              <w:rPr>
                <w:rFonts w:hint="eastAsia" w:ascii="宋体" w:hAnsi="宋体" w:eastAsia="宋体" w:cs="宋体"/>
                <w:i w:val="0"/>
                <w:iCs w:val="0"/>
                <w:color w:val="000000"/>
                <w:kern w:val="0"/>
                <w:sz w:val="10"/>
                <w:szCs w:val="10"/>
                <w:u w:val="none"/>
                <w:lang w:val="en-US" w:eastAsia="zh-CN" w:bidi="ar"/>
              </w:rPr>
              <w:t>机电工程学院</w:t>
            </w:r>
          </w:p>
        </w:tc>
      </w:tr>
      <w:tr w14:paraId="08BBD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6" w:hRule="atLeast"/>
        </w:trPr>
        <w:tc>
          <w:tcPr>
            <w:tcW w:w="1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B15C56">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054175">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B63A3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D40DF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34</w:t>
            </w:r>
          </w:p>
        </w:tc>
        <w:tc>
          <w:tcPr>
            <w:tcW w:w="1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B8BD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运动控制技术</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16D6E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2</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4C0A2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32</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987FE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16</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F7151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16</w:t>
            </w: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644981">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宋体" w:hAnsi="宋体" w:eastAsia="宋体" w:cs="宋体"/>
                <w:i w:val="0"/>
                <w:iCs w:val="0"/>
                <w:color w:val="000000"/>
                <w:sz w:val="19"/>
                <w:szCs w:val="19"/>
                <w:u w:val="none"/>
              </w:rPr>
            </w:pP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7ECFB5">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宋体" w:hAnsi="宋体" w:eastAsia="宋体" w:cs="宋体"/>
                <w:i w:val="0"/>
                <w:iCs w:val="0"/>
                <w:color w:val="000000"/>
                <w:sz w:val="19"/>
                <w:szCs w:val="19"/>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083977">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宋体" w:hAnsi="宋体" w:eastAsia="宋体" w:cs="宋体"/>
                <w:i w:val="0"/>
                <w:iCs w:val="0"/>
                <w:color w:val="000000"/>
                <w:sz w:val="19"/>
                <w:szCs w:val="19"/>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66516">
            <w:pPr>
              <w:keepNext w:val="0"/>
              <w:keepLines w:val="0"/>
              <w:pageBreakBefore w:val="0"/>
              <w:widowControl/>
              <w:kinsoku/>
              <w:wordWrap/>
              <w:overflowPunct/>
              <w:topLinePunct w:val="0"/>
              <w:autoSpaceDE/>
              <w:autoSpaceDN/>
              <w:bidi w:val="0"/>
              <w:adjustRightInd/>
              <w:snapToGrid/>
              <w:ind w:left="-105" w:leftChars="-50" w:right="-105" w:rightChars="-50"/>
              <w:rPr>
                <w:rFonts w:hint="default" w:ascii="方正书宋简体" w:hAnsi="方正书宋简体" w:eastAsia="方正书宋简体" w:cs="方正书宋简体"/>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BF929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4*8W</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8849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宋体" w:hAnsi="宋体" w:eastAsia="宋体" w:cs="宋体"/>
                <w:i w:val="0"/>
                <w:iCs w:val="0"/>
                <w:color w:val="000000"/>
                <w:sz w:val="19"/>
                <w:szCs w:val="19"/>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570DA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B</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30A67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0"/>
                <w:szCs w:val="10"/>
                <w:u w:val="none"/>
              </w:rPr>
            </w:pPr>
            <w:r>
              <w:rPr>
                <w:rFonts w:hint="eastAsia" w:ascii="宋体" w:hAnsi="宋体" w:eastAsia="宋体" w:cs="宋体"/>
                <w:i w:val="0"/>
                <w:iCs w:val="0"/>
                <w:color w:val="000000"/>
                <w:kern w:val="0"/>
                <w:sz w:val="10"/>
                <w:szCs w:val="10"/>
                <w:u w:val="none"/>
                <w:lang w:val="en-US" w:eastAsia="zh-CN" w:bidi="ar"/>
              </w:rPr>
              <w:t>考试</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EA5EF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0"/>
                <w:szCs w:val="10"/>
                <w:u w:val="none"/>
              </w:rPr>
            </w:pPr>
            <w:r>
              <w:rPr>
                <w:rFonts w:hint="eastAsia" w:ascii="宋体" w:hAnsi="宋体" w:eastAsia="宋体" w:cs="宋体"/>
                <w:i w:val="0"/>
                <w:iCs w:val="0"/>
                <w:color w:val="000000"/>
                <w:kern w:val="0"/>
                <w:sz w:val="10"/>
                <w:szCs w:val="10"/>
                <w:u w:val="none"/>
                <w:lang w:val="en-US" w:eastAsia="zh-CN" w:bidi="ar"/>
              </w:rPr>
              <w:t>机电工程学院</w:t>
            </w:r>
          </w:p>
        </w:tc>
      </w:tr>
      <w:tr w14:paraId="30D57D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1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D2903A">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3C998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879AD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7915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35</w:t>
            </w:r>
          </w:p>
        </w:tc>
        <w:tc>
          <w:tcPr>
            <w:tcW w:w="1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FC39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机器人视觉识别技术</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484D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2</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5178B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32</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4919E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16</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427A1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16</w:t>
            </w: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16306D">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宋体" w:hAnsi="宋体" w:eastAsia="宋体" w:cs="宋体"/>
                <w:i w:val="0"/>
                <w:iCs w:val="0"/>
                <w:color w:val="000000"/>
                <w:sz w:val="19"/>
                <w:szCs w:val="19"/>
                <w:u w:val="none"/>
              </w:rPr>
            </w:pP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3C39A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宋体" w:hAnsi="宋体" w:eastAsia="宋体" w:cs="宋体"/>
                <w:i w:val="0"/>
                <w:iCs w:val="0"/>
                <w:color w:val="000000"/>
                <w:sz w:val="19"/>
                <w:szCs w:val="19"/>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FBA4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宋体" w:hAnsi="宋体" w:eastAsia="宋体" w:cs="宋体"/>
                <w:i w:val="0"/>
                <w:iCs w:val="0"/>
                <w:color w:val="000000"/>
                <w:sz w:val="19"/>
                <w:szCs w:val="19"/>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A9D175">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宋体" w:hAnsi="宋体" w:eastAsia="宋体" w:cs="宋体"/>
                <w:i w:val="0"/>
                <w:iCs w:val="0"/>
                <w:color w:val="000000"/>
                <w:sz w:val="19"/>
                <w:szCs w:val="19"/>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014B1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8"/>
                <w:szCs w:val="18"/>
                <w:u w:val="none"/>
                <w:lang w:val="en-US" w:eastAsia="zh-CN" w:bidi="ar"/>
              </w:rPr>
              <w:t>4*8W</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7BEA7">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宋体" w:hAnsi="宋体" w:eastAsia="宋体" w:cs="宋体"/>
                <w:i w:val="0"/>
                <w:iCs w:val="0"/>
                <w:color w:val="000000"/>
                <w:sz w:val="19"/>
                <w:szCs w:val="19"/>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B389B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B</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6688F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0"/>
                <w:szCs w:val="10"/>
                <w:u w:val="none"/>
              </w:rPr>
            </w:pPr>
            <w:r>
              <w:rPr>
                <w:rFonts w:hint="eastAsia" w:ascii="宋体" w:hAnsi="宋体" w:eastAsia="宋体" w:cs="宋体"/>
                <w:i w:val="0"/>
                <w:iCs w:val="0"/>
                <w:color w:val="000000"/>
                <w:kern w:val="0"/>
                <w:sz w:val="10"/>
                <w:szCs w:val="10"/>
                <w:u w:val="none"/>
                <w:lang w:val="en-US" w:eastAsia="zh-CN" w:bidi="ar"/>
              </w:rPr>
              <w:t>考试</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4B937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0"/>
                <w:szCs w:val="10"/>
                <w:u w:val="none"/>
              </w:rPr>
            </w:pPr>
            <w:r>
              <w:rPr>
                <w:rFonts w:hint="eastAsia" w:ascii="宋体" w:hAnsi="宋体" w:eastAsia="宋体" w:cs="宋体"/>
                <w:i w:val="0"/>
                <w:iCs w:val="0"/>
                <w:color w:val="000000"/>
                <w:kern w:val="0"/>
                <w:sz w:val="10"/>
                <w:szCs w:val="10"/>
                <w:u w:val="none"/>
                <w:lang w:val="en-US" w:eastAsia="zh-CN" w:bidi="ar"/>
              </w:rPr>
              <w:t>机电工程学院</w:t>
            </w:r>
          </w:p>
        </w:tc>
      </w:tr>
      <w:tr w14:paraId="74C94E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FCBA1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75D24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专</w:t>
            </w:r>
            <w:r>
              <w:rPr>
                <w:rFonts w:hint="default" w:ascii="方正书宋简体" w:hAnsi="方正书宋简体" w:eastAsia="方正书宋简体" w:cs="方正书宋简体"/>
                <w:i w:val="0"/>
                <w:iCs w:val="0"/>
                <w:color w:val="000000"/>
                <w:kern w:val="0"/>
                <w:sz w:val="19"/>
                <w:szCs w:val="19"/>
                <w:u w:val="none"/>
                <w:lang w:val="en-US" w:eastAsia="zh-CN" w:bidi="ar"/>
              </w:rPr>
              <w:br w:type="textWrapping"/>
            </w:r>
            <w:r>
              <w:rPr>
                <w:rFonts w:hint="default" w:ascii="方正书宋简体" w:hAnsi="方正书宋简体" w:eastAsia="方正书宋简体" w:cs="方正书宋简体"/>
                <w:i w:val="0"/>
                <w:iCs w:val="0"/>
                <w:color w:val="000000"/>
                <w:kern w:val="0"/>
                <w:sz w:val="19"/>
                <w:szCs w:val="19"/>
                <w:u w:val="none"/>
                <w:lang w:val="en-US" w:eastAsia="zh-CN" w:bidi="ar"/>
              </w:rPr>
              <w:t>业</w:t>
            </w:r>
            <w:r>
              <w:rPr>
                <w:rFonts w:hint="default" w:ascii="方正书宋简体" w:hAnsi="方正书宋简体" w:eastAsia="方正书宋简体" w:cs="方正书宋简体"/>
                <w:i w:val="0"/>
                <w:iCs w:val="0"/>
                <w:color w:val="000000"/>
                <w:kern w:val="0"/>
                <w:sz w:val="19"/>
                <w:szCs w:val="19"/>
                <w:u w:val="none"/>
                <w:lang w:val="en-US" w:eastAsia="zh-CN" w:bidi="ar"/>
              </w:rPr>
              <w:br w:type="textWrapping"/>
            </w:r>
            <w:r>
              <w:rPr>
                <w:rFonts w:hint="default" w:ascii="方正书宋简体" w:hAnsi="方正书宋简体" w:eastAsia="方正书宋简体" w:cs="方正书宋简体"/>
                <w:i w:val="0"/>
                <w:iCs w:val="0"/>
                <w:color w:val="000000"/>
                <w:kern w:val="0"/>
                <w:sz w:val="19"/>
                <w:szCs w:val="19"/>
                <w:u w:val="none"/>
                <w:lang w:val="en-US" w:eastAsia="zh-CN" w:bidi="ar"/>
              </w:rPr>
              <w:t>拓</w:t>
            </w:r>
            <w:r>
              <w:rPr>
                <w:rFonts w:hint="default" w:ascii="方正书宋简体" w:hAnsi="方正书宋简体" w:eastAsia="方正书宋简体" w:cs="方正书宋简体"/>
                <w:i w:val="0"/>
                <w:iCs w:val="0"/>
                <w:color w:val="000000"/>
                <w:kern w:val="0"/>
                <w:sz w:val="19"/>
                <w:szCs w:val="19"/>
                <w:u w:val="none"/>
                <w:lang w:val="en-US" w:eastAsia="zh-CN" w:bidi="ar"/>
              </w:rPr>
              <w:br w:type="textWrapping"/>
            </w:r>
            <w:r>
              <w:rPr>
                <w:rFonts w:hint="default" w:ascii="方正书宋简体" w:hAnsi="方正书宋简体" w:eastAsia="方正书宋简体" w:cs="方正书宋简体"/>
                <w:i w:val="0"/>
                <w:iCs w:val="0"/>
                <w:color w:val="000000"/>
                <w:kern w:val="0"/>
                <w:sz w:val="19"/>
                <w:szCs w:val="19"/>
                <w:u w:val="none"/>
                <w:lang w:val="en-US" w:eastAsia="zh-CN" w:bidi="ar"/>
              </w:rPr>
              <w:t>展</w:t>
            </w:r>
            <w:r>
              <w:rPr>
                <w:rFonts w:hint="default" w:ascii="方正书宋简体" w:hAnsi="方正书宋简体" w:eastAsia="方正书宋简体" w:cs="方正书宋简体"/>
                <w:i w:val="0"/>
                <w:iCs w:val="0"/>
                <w:color w:val="000000"/>
                <w:kern w:val="0"/>
                <w:sz w:val="19"/>
                <w:szCs w:val="19"/>
                <w:u w:val="none"/>
                <w:lang w:val="en-US" w:eastAsia="zh-CN" w:bidi="ar"/>
              </w:rPr>
              <w:br w:type="textWrapping"/>
            </w:r>
            <w:r>
              <w:rPr>
                <w:rFonts w:hint="default" w:ascii="方正书宋简体" w:hAnsi="方正书宋简体" w:eastAsia="方正书宋简体" w:cs="方正书宋简体"/>
                <w:i w:val="0"/>
                <w:iCs w:val="0"/>
                <w:color w:val="000000"/>
                <w:kern w:val="0"/>
                <w:sz w:val="19"/>
                <w:szCs w:val="19"/>
                <w:u w:val="none"/>
                <w:lang w:val="en-US" w:eastAsia="zh-CN" w:bidi="ar"/>
              </w:rPr>
              <w:t>课</w:t>
            </w:r>
          </w:p>
        </w:tc>
        <w:tc>
          <w:tcPr>
            <w:tcW w:w="2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CA17D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限</w:t>
            </w:r>
            <w:r>
              <w:rPr>
                <w:rFonts w:hint="default" w:ascii="方正书宋简体" w:hAnsi="方正书宋简体" w:eastAsia="方正书宋简体" w:cs="方正书宋简体"/>
                <w:i w:val="0"/>
                <w:iCs w:val="0"/>
                <w:color w:val="000000"/>
                <w:kern w:val="0"/>
                <w:sz w:val="19"/>
                <w:szCs w:val="19"/>
                <w:u w:val="none"/>
                <w:lang w:val="en-US" w:eastAsia="zh-CN" w:bidi="ar"/>
              </w:rPr>
              <w:br w:type="textWrapping"/>
            </w:r>
            <w:r>
              <w:rPr>
                <w:rFonts w:hint="default" w:ascii="方正书宋简体" w:hAnsi="方正书宋简体" w:eastAsia="方正书宋简体" w:cs="方正书宋简体"/>
                <w:i w:val="0"/>
                <w:iCs w:val="0"/>
                <w:color w:val="000000"/>
                <w:kern w:val="0"/>
                <w:sz w:val="19"/>
                <w:szCs w:val="19"/>
                <w:u w:val="none"/>
                <w:lang w:val="en-US" w:eastAsia="zh-CN" w:bidi="ar"/>
              </w:rPr>
              <w:t>选</w:t>
            </w:r>
            <w:r>
              <w:rPr>
                <w:rFonts w:hint="default" w:ascii="方正书宋简体" w:hAnsi="方正书宋简体" w:eastAsia="方正书宋简体" w:cs="方正书宋简体"/>
                <w:i w:val="0"/>
                <w:iCs w:val="0"/>
                <w:color w:val="000000"/>
                <w:kern w:val="0"/>
                <w:sz w:val="19"/>
                <w:szCs w:val="19"/>
                <w:u w:val="none"/>
                <w:lang w:val="en-US" w:eastAsia="zh-CN" w:bidi="ar"/>
              </w:rPr>
              <w:br w:type="textWrapping"/>
            </w:r>
            <w:r>
              <w:rPr>
                <w:rFonts w:hint="default" w:ascii="方正书宋简体" w:hAnsi="方正书宋简体" w:eastAsia="方正书宋简体" w:cs="方正书宋简体"/>
                <w:i w:val="0"/>
                <w:iCs w:val="0"/>
                <w:color w:val="000000"/>
                <w:kern w:val="0"/>
                <w:sz w:val="19"/>
                <w:szCs w:val="19"/>
                <w:u w:val="none"/>
                <w:lang w:val="en-US" w:eastAsia="zh-CN" w:bidi="ar"/>
              </w:rPr>
              <w:t>课</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9EDF1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36</w:t>
            </w:r>
          </w:p>
        </w:tc>
        <w:tc>
          <w:tcPr>
            <w:tcW w:w="1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0FBC8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三维建模技术</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A1614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3</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DF61E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48</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D40D6">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C853E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48</w:t>
            </w: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8ECA5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E8437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3</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58080C">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A23106">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C94967">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EA71E6">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04AB5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B</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CF4BD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0"/>
                <w:szCs w:val="10"/>
                <w:u w:val="none"/>
              </w:rPr>
            </w:pPr>
            <w:r>
              <w:rPr>
                <w:rFonts w:hint="eastAsia" w:ascii="宋体" w:hAnsi="宋体" w:eastAsia="宋体" w:cs="宋体"/>
                <w:i w:val="0"/>
                <w:iCs w:val="0"/>
                <w:color w:val="000000"/>
                <w:kern w:val="0"/>
                <w:sz w:val="10"/>
                <w:szCs w:val="10"/>
                <w:u w:val="none"/>
                <w:lang w:val="en-US" w:eastAsia="zh-CN" w:bidi="ar"/>
              </w:rPr>
              <w:t>考试</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D541D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0"/>
                <w:szCs w:val="10"/>
                <w:u w:val="none"/>
              </w:rPr>
            </w:pPr>
            <w:r>
              <w:rPr>
                <w:rFonts w:hint="eastAsia" w:ascii="宋体" w:hAnsi="宋体" w:eastAsia="宋体" w:cs="宋体"/>
                <w:i w:val="0"/>
                <w:iCs w:val="0"/>
                <w:color w:val="000000"/>
                <w:kern w:val="0"/>
                <w:sz w:val="10"/>
                <w:szCs w:val="10"/>
                <w:u w:val="none"/>
                <w:lang w:val="en-US" w:eastAsia="zh-CN" w:bidi="ar"/>
              </w:rPr>
              <w:t>机电工程学院</w:t>
            </w:r>
          </w:p>
        </w:tc>
      </w:tr>
      <w:tr w14:paraId="656CCD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1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3E0F7D">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F0FC6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0BFC6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B76AE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37</w:t>
            </w:r>
          </w:p>
        </w:tc>
        <w:tc>
          <w:tcPr>
            <w:tcW w:w="1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C478C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典型零件的数控编程与加工</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C972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4</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BB0A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64</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6E1F4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32</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FA471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32</w:t>
            </w: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3821B4">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宋体" w:hAnsi="宋体" w:eastAsia="宋体" w:cs="宋体"/>
                <w:i w:val="0"/>
                <w:iCs w:val="0"/>
                <w:color w:val="000000"/>
                <w:sz w:val="19"/>
                <w:szCs w:val="19"/>
                <w:u w:val="none"/>
              </w:rPr>
            </w:pP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4D6E2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宋体" w:hAnsi="宋体" w:eastAsia="宋体" w:cs="宋体"/>
                <w:i w:val="0"/>
                <w:iCs w:val="0"/>
                <w:color w:val="000000"/>
                <w:sz w:val="19"/>
                <w:szCs w:val="19"/>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491C47">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宋体" w:hAnsi="宋体" w:eastAsia="宋体" w:cs="宋体"/>
                <w:i w:val="0"/>
                <w:iCs w:val="0"/>
                <w:color w:val="000000"/>
                <w:sz w:val="19"/>
                <w:szCs w:val="19"/>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C8BEF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4</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AAB910">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宋体" w:hAnsi="宋体" w:eastAsia="宋体" w:cs="宋体"/>
                <w:i w:val="0"/>
                <w:iCs w:val="0"/>
                <w:color w:val="000000"/>
                <w:sz w:val="19"/>
                <w:szCs w:val="19"/>
                <w:u w:val="none"/>
              </w:rPr>
            </w:pP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E13CED">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宋体" w:hAnsi="宋体" w:eastAsia="宋体" w:cs="宋体"/>
                <w:i w:val="0"/>
                <w:iCs w:val="0"/>
                <w:color w:val="000000"/>
                <w:sz w:val="19"/>
                <w:szCs w:val="19"/>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B71B5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B</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3792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0"/>
                <w:szCs w:val="10"/>
                <w:u w:val="none"/>
              </w:rPr>
            </w:pPr>
            <w:r>
              <w:rPr>
                <w:rFonts w:hint="eastAsia" w:ascii="宋体" w:hAnsi="宋体" w:eastAsia="宋体" w:cs="宋体"/>
                <w:i w:val="0"/>
                <w:iCs w:val="0"/>
                <w:color w:val="000000"/>
                <w:kern w:val="0"/>
                <w:sz w:val="10"/>
                <w:szCs w:val="10"/>
                <w:u w:val="none"/>
                <w:lang w:val="en-US" w:eastAsia="zh-CN" w:bidi="ar"/>
              </w:rPr>
              <w:t>考试</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0D6BA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0"/>
                <w:szCs w:val="10"/>
                <w:u w:val="none"/>
              </w:rPr>
            </w:pPr>
            <w:r>
              <w:rPr>
                <w:rFonts w:hint="eastAsia" w:ascii="宋体" w:hAnsi="宋体" w:eastAsia="宋体" w:cs="宋体"/>
                <w:i w:val="0"/>
                <w:iCs w:val="0"/>
                <w:color w:val="000000"/>
                <w:kern w:val="0"/>
                <w:sz w:val="10"/>
                <w:szCs w:val="10"/>
                <w:u w:val="none"/>
                <w:lang w:val="en-US" w:eastAsia="zh-CN" w:bidi="ar"/>
              </w:rPr>
              <w:t>机电工程学院</w:t>
            </w:r>
          </w:p>
        </w:tc>
      </w:tr>
      <w:tr w14:paraId="703D59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rPr>
        <w:tc>
          <w:tcPr>
            <w:tcW w:w="1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93DFBA">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1760B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实</w:t>
            </w:r>
            <w:r>
              <w:rPr>
                <w:rFonts w:hint="default" w:ascii="方正书宋简体" w:hAnsi="方正书宋简体" w:eastAsia="方正书宋简体" w:cs="方正书宋简体"/>
                <w:i w:val="0"/>
                <w:iCs w:val="0"/>
                <w:color w:val="000000"/>
                <w:kern w:val="0"/>
                <w:sz w:val="19"/>
                <w:szCs w:val="19"/>
                <w:u w:val="none"/>
                <w:lang w:val="en-US" w:eastAsia="zh-CN" w:bidi="ar"/>
              </w:rPr>
              <w:br w:type="textWrapping"/>
            </w:r>
            <w:r>
              <w:rPr>
                <w:rFonts w:hint="default" w:ascii="方正书宋简体" w:hAnsi="方正书宋简体" w:eastAsia="方正书宋简体" w:cs="方正书宋简体"/>
                <w:i w:val="0"/>
                <w:iCs w:val="0"/>
                <w:color w:val="000000"/>
                <w:kern w:val="0"/>
                <w:sz w:val="19"/>
                <w:szCs w:val="19"/>
                <w:u w:val="none"/>
                <w:lang w:val="en-US" w:eastAsia="zh-CN" w:bidi="ar"/>
              </w:rPr>
              <w:t>践</w:t>
            </w:r>
            <w:r>
              <w:rPr>
                <w:rFonts w:hint="default" w:ascii="方正书宋简体" w:hAnsi="方正书宋简体" w:eastAsia="方正书宋简体" w:cs="方正书宋简体"/>
                <w:i w:val="0"/>
                <w:iCs w:val="0"/>
                <w:color w:val="000000"/>
                <w:kern w:val="0"/>
                <w:sz w:val="19"/>
                <w:szCs w:val="19"/>
                <w:u w:val="none"/>
                <w:lang w:val="en-US" w:eastAsia="zh-CN" w:bidi="ar"/>
              </w:rPr>
              <w:br w:type="textWrapping"/>
            </w:r>
            <w:r>
              <w:rPr>
                <w:rFonts w:hint="default" w:ascii="方正书宋简体" w:hAnsi="方正书宋简体" w:eastAsia="方正书宋简体" w:cs="方正书宋简体"/>
                <w:i w:val="0"/>
                <w:iCs w:val="0"/>
                <w:color w:val="000000"/>
                <w:kern w:val="0"/>
                <w:sz w:val="19"/>
                <w:szCs w:val="19"/>
                <w:u w:val="none"/>
                <w:lang w:val="en-US" w:eastAsia="zh-CN" w:bidi="ar"/>
              </w:rPr>
              <w:t>性</w:t>
            </w:r>
            <w:r>
              <w:rPr>
                <w:rFonts w:hint="default" w:ascii="方正书宋简体" w:hAnsi="方正书宋简体" w:eastAsia="方正书宋简体" w:cs="方正书宋简体"/>
                <w:i w:val="0"/>
                <w:iCs w:val="0"/>
                <w:color w:val="000000"/>
                <w:kern w:val="0"/>
                <w:sz w:val="19"/>
                <w:szCs w:val="19"/>
                <w:u w:val="none"/>
                <w:lang w:val="en-US" w:eastAsia="zh-CN" w:bidi="ar"/>
              </w:rPr>
              <w:br w:type="textWrapping"/>
            </w:r>
            <w:r>
              <w:rPr>
                <w:rFonts w:hint="default" w:ascii="方正书宋简体" w:hAnsi="方正书宋简体" w:eastAsia="方正书宋简体" w:cs="方正书宋简体"/>
                <w:i w:val="0"/>
                <w:iCs w:val="0"/>
                <w:color w:val="000000"/>
                <w:kern w:val="0"/>
                <w:sz w:val="19"/>
                <w:szCs w:val="19"/>
                <w:u w:val="none"/>
                <w:lang w:val="en-US" w:eastAsia="zh-CN" w:bidi="ar"/>
              </w:rPr>
              <w:t>教</w:t>
            </w:r>
            <w:r>
              <w:rPr>
                <w:rFonts w:hint="default" w:ascii="方正书宋简体" w:hAnsi="方正书宋简体" w:eastAsia="方正书宋简体" w:cs="方正书宋简体"/>
                <w:i w:val="0"/>
                <w:iCs w:val="0"/>
                <w:color w:val="000000"/>
                <w:kern w:val="0"/>
                <w:sz w:val="19"/>
                <w:szCs w:val="19"/>
                <w:u w:val="none"/>
                <w:lang w:val="en-US" w:eastAsia="zh-CN" w:bidi="ar"/>
              </w:rPr>
              <w:br w:type="textWrapping"/>
            </w:r>
            <w:r>
              <w:rPr>
                <w:rFonts w:hint="default" w:ascii="方正书宋简体" w:hAnsi="方正书宋简体" w:eastAsia="方正书宋简体" w:cs="方正书宋简体"/>
                <w:i w:val="0"/>
                <w:iCs w:val="0"/>
                <w:color w:val="000000"/>
                <w:kern w:val="0"/>
                <w:sz w:val="19"/>
                <w:szCs w:val="19"/>
                <w:u w:val="none"/>
                <w:lang w:val="en-US" w:eastAsia="zh-CN" w:bidi="ar"/>
              </w:rPr>
              <w:t>学</w:t>
            </w:r>
            <w:r>
              <w:rPr>
                <w:rFonts w:hint="default" w:ascii="方正书宋简体" w:hAnsi="方正书宋简体" w:eastAsia="方正书宋简体" w:cs="方正书宋简体"/>
                <w:i w:val="0"/>
                <w:iCs w:val="0"/>
                <w:color w:val="000000"/>
                <w:kern w:val="0"/>
                <w:sz w:val="19"/>
                <w:szCs w:val="19"/>
                <w:u w:val="none"/>
                <w:lang w:val="en-US" w:eastAsia="zh-CN" w:bidi="ar"/>
              </w:rPr>
              <w:br w:type="textWrapping"/>
            </w:r>
            <w:r>
              <w:rPr>
                <w:rFonts w:hint="default" w:ascii="方正书宋简体" w:hAnsi="方正书宋简体" w:eastAsia="方正书宋简体" w:cs="方正书宋简体"/>
                <w:i w:val="0"/>
                <w:iCs w:val="0"/>
                <w:color w:val="000000"/>
                <w:kern w:val="0"/>
                <w:sz w:val="19"/>
                <w:szCs w:val="19"/>
                <w:u w:val="none"/>
                <w:lang w:val="en-US" w:eastAsia="zh-CN" w:bidi="ar"/>
              </w:rPr>
              <w:t>环</w:t>
            </w:r>
            <w:r>
              <w:rPr>
                <w:rFonts w:hint="default" w:ascii="方正书宋简体" w:hAnsi="方正书宋简体" w:eastAsia="方正书宋简体" w:cs="方正书宋简体"/>
                <w:i w:val="0"/>
                <w:iCs w:val="0"/>
                <w:color w:val="000000"/>
                <w:kern w:val="0"/>
                <w:sz w:val="19"/>
                <w:szCs w:val="19"/>
                <w:u w:val="none"/>
                <w:lang w:val="en-US" w:eastAsia="zh-CN" w:bidi="ar"/>
              </w:rPr>
              <w:br w:type="textWrapping"/>
            </w:r>
            <w:r>
              <w:rPr>
                <w:rFonts w:hint="default" w:ascii="方正书宋简体" w:hAnsi="方正书宋简体" w:eastAsia="方正书宋简体" w:cs="方正书宋简体"/>
                <w:i w:val="0"/>
                <w:iCs w:val="0"/>
                <w:color w:val="000000"/>
                <w:kern w:val="0"/>
                <w:sz w:val="19"/>
                <w:szCs w:val="19"/>
                <w:u w:val="none"/>
                <w:lang w:val="en-US" w:eastAsia="zh-CN" w:bidi="ar"/>
              </w:rPr>
              <w:t>节</w:t>
            </w:r>
          </w:p>
        </w:tc>
        <w:tc>
          <w:tcPr>
            <w:tcW w:w="2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51D9F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必</w:t>
            </w:r>
            <w:r>
              <w:rPr>
                <w:rFonts w:hint="default" w:ascii="方正书宋简体" w:hAnsi="方正书宋简体" w:eastAsia="方正书宋简体" w:cs="方正书宋简体"/>
                <w:i w:val="0"/>
                <w:iCs w:val="0"/>
                <w:color w:val="000000"/>
                <w:kern w:val="0"/>
                <w:sz w:val="19"/>
                <w:szCs w:val="19"/>
                <w:u w:val="none"/>
                <w:lang w:val="en-US" w:eastAsia="zh-CN" w:bidi="ar"/>
              </w:rPr>
              <w:br w:type="textWrapping"/>
            </w:r>
            <w:r>
              <w:rPr>
                <w:rFonts w:hint="default" w:ascii="方正书宋简体" w:hAnsi="方正书宋简体" w:eastAsia="方正书宋简体" w:cs="方正书宋简体"/>
                <w:i w:val="0"/>
                <w:iCs w:val="0"/>
                <w:color w:val="000000"/>
                <w:kern w:val="0"/>
                <w:sz w:val="19"/>
                <w:szCs w:val="19"/>
                <w:u w:val="none"/>
                <w:lang w:val="en-US" w:eastAsia="zh-CN" w:bidi="ar"/>
              </w:rPr>
              <w:t>修</w:t>
            </w:r>
            <w:r>
              <w:rPr>
                <w:rFonts w:hint="default" w:ascii="方正书宋简体" w:hAnsi="方正书宋简体" w:eastAsia="方正书宋简体" w:cs="方正书宋简体"/>
                <w:i w:val="0"/>
                <w:iCs w:val="0"/>
                <w:color w:val="000000"/>
                <w:kern w:val="0"/>
                <w:sz w:val="19"/>
                <w:szCs w:val="19"/>
                <w:u w:val="none"/>
                <w:lang w:val="en-US" w:eastAsia="zh-CN" w:bidi="ar"/>
              </w:rPr>
              <w:br w:type="textWrapping"/>
            </w:r>
            <w:r>
              <w:rPr>
                <w:rFonts w:hint="default" w:ascii="方正书宋简体" w:hAnsi="方正书宋简体" w:eastAsia="方正书宋简体" w:cs="方正书宋简体"/>
                <w:i w:val="0"/>
                <w:iCs w:val="0"/>
                <w:color w:val="000000"/>
                <w:kern w:val="0"/>
                <w:sz w:val="19"/>
                <w:szCs w:val="19"/>
                <w:u w:val="none"/>
                <w:lang w:val="en-US" w:eastAsia="zh-CN" w:bidi="ar"/>
              </w:rPr>
              <w:t>课</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3A31B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38</w:t>
            </w:r>
          </w:p>
        </w:tc>
        <w:tc>
          <w:tcPr>
            <w:tcW w:w="1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25AB7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电子产品安装与调试</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59EA7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1</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86AA2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22</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9711D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0</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BDA07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22</w:t>
            </w: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C90D1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1W</w:t>
            </w: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9EB79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宋体" w:hAnsi="宋体" w:eastAsia="宋体" w:cs="宋体"/>
                <w:i w:val="0"/>
                <w:iCs w:val="0"/>
                <w:color w:val="000000"/>
                <w:sz w:val="19"/>
                <w:szCs w:val="19"/>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B84C77">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宋体" w:hAnsi="宋体" w:eastAsia="宋体" w:cs="宋体"/>
                <w:i w:val="0"/>
                <w:iCs w:val="0"/>
                <w:color w:val="000000"/>
                <w:sz w:val="19"/>
                <w:szCs w:val="19"/>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9BF895">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宋体" w:hAnsi="宋体" w:eastAsia="宋体" w:cs="宋体"/>
                <w:i w:val="0"/>
                <w:iCs w:val="0"/>
                <w:color w:val="000000"/>
                <w:sz w:val="19"/>
                <w:szCs w:val="19"/>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266DC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宋体" w:hAnsi="宋体" w:eastAsia="宋体" w:cs="宋体"/>
                <w:i w:val="0"/>
                <w:iCs w:val="0"/>
                <w:color w:val="000000"/>
                <w:sz w:val="19"/>
                <w:szCs w:val="19"/>
                <w:u w:val="none"/>
              </w:rPr>
            </w:pP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D9029D">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宋体" w:hAnsi="宋体" w:eastAsia="宋体" w:cs="宋体"/>
                <w:i w:val="0"/>
                <w:iCs w:val="0"/>
                <w:color w:val="000000"/>
                <w:sz w:val="19"/>
                <w:szCs w:val="19"/>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E253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C</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28B7B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0"/>
                <w:szCs w:val="10"/>
                <w:u w:val="none"/>
              </w:rPr>
            </w:pPr>
            <w:r>
              <w:rPr>
                <w:rFonts w:hint="eastAsia" w:ascii="宋体" w:hAnsi="宋体" w:eastAsia="宋体" w:cs="宋体"/>
                <w:i w:val="0"/>
                <w:iCs w:val="0"/>
                <w:color w:val="000000"/>
                <w:kern w:val="0"/>
                <w:sz w:val="10"/>
                <w:szCs w:val="10"/>
                <w:u w:val="none"/>
                <w:lang w:val="en-US" w:eastAsia="zh-CN" w:bidi="ar"/>
              </w:rPr>
              <w:t>考查</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27B0B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0"/>
                <w:szCs w:val="10"/>
                <w:u w:val="none"/>
              </w:rPr>
            </w:pPr>
            <w:r>
              <w:rPr>
                <w:rFonts w:hint="eastAsia" w:ascii="宋体" w:hAnsi="宋体" w:eastAsia="宋体" w:cs="宋体"/>
                <w:i w:val="0"/>
                <w:iCs w:val="0"/>
                <w:color w:val="000000"/>
                <w:kern w:val="0"/>
                <w:sz w:val="10"/>
                <w:szCs w:val="10"/>
                <w:u w:val="none"/>
                <w:lang w:val="en-US" w:eastAsia="zh-CN" w:bidi="ar"/>
              </w:rPr>
              <w:t>机电工程学院</w:t>
            </w:r>
          </w:p>
        </w:tc>
      </w:tr>
      <w:tr w14:paraId="6E2A98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1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D00686">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48F7D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FBC4A1">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E20D1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39</w:t>
            </w:r>
          </w:p>
        </w:tc>
        <w:tc>
          <w:tcPr>
            <w:tcW w:w="1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0D64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逆向工程技术实训</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8C94A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1</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9FF0E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22</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5FB91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0</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BACC1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22</w:t>
            </w: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C5376">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宋体" w:hAnsi="宋体" w:eastAsia="宋体" w:cs="宋体"/>
                <w:i w:val="0"/>
                <w:iCs w:val="0"/>
                <w:color w:val="000000"/>
                <w:sz w:val="19"/>
                <w:szCs w:val="19"/>
                <w:u w:val="none"/>
              </w:rPr>
            </w:pP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413457">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宋体" w:hAnsi="宋体" w:eastAsia="宋体" w:cs="宋体"/>
                <w:i w:val="0"/>
                <w:iCs w:val="0"/>
                <w:color w:val="000000"/>
                <w:sz w:val="19"/>
                <w:szCs w:val="19"/>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759D0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1W</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4577C1">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宋体" w:hAnsi="宋体" w:eastAsia="宋体" w:cs="宋体"/>
                <w:i w:val="0"/>
                <w:iCs w:val="0"/>
                <w:color w:val="000000"/>
                <w:sz w:val="19"/>
                <w:szCs w:val="19"/>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AE4C5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宋体" w:hAnsi="宋体" w:eastAsia="宋体" w:cs="宋体"/>
                <w:i w:val="0"/>
                <w:iCs w:val="0"/>
                <w:color w:val="000000"/>
                <w:sz w:val="19"/>
                <w:szCs w:val="19"/>
                <w:u w:val="none"/>
              </w:rPr>
            </w:pP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0E788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宋体" w:hAnsi="宋体" w:eastAsia="宋体" w:cs="宋体"/>
                <w:i w:val="0"/>
                <w:iCs w:val="0"/>
                <w:color w:val="000000"/>
                <w:sz w:val="19"/>
                <w:szCs w:val="19"/>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19999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C</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D4326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0"/>
                <w:szCs w:val="10"/>
                <w:u w:val="none"/>
              </w:rPr>
            </w:pPr>
            <w:r>
              <w:rPr>
                <w:rFonts w:hint="eastAsia" w:ascii="宋体" w:hAnsi="宋体" w:eastAsia="宋体" w:cs="宋体"/>
                <w:i w:val="0"/>
                <w:iCs w:val="0"/>
                <w:color w:val="000000"/>
                <w:kern w:val="0"/>
                <w:sz w:val="10"/>
                <w:szCs w:val="10"/>
                <w:u w:val="none"/>
                <w:lang w:val="en-US" w:eastAsia="zh-CN" w:bidi="ar"/>
              </w:rPr>
              <w:t>考查</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A9398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0"/>
                <w:szCs w:val="10"/>
                <w:u w:val="none"/>
              </w:rPr>
            </w:pPr>
            <w:r>
              <w:rPr>
                <w:rFonts w:hint="eastAsia" w:ascii="宋体" w:hAnsi="宋体" w:eastAsia="宋体" w:cs="宋体"/>
                <w:i w:val="0"/>
                <w:iCs w:val="0"/>
                <w:color w:val="000000"/>
                <w:kern w:val="0"/>
                <w:sz w:val="10"/>
                <w:szCs w:val="10"/>
                <w:u w:val="none"/>
                <w:lang w:val="en-US" w:eastAsia="zh-CN" w:bidi="ar"/>
              </w:rPr>
              <w:t>机电工程学院</w:t>
            </w:r>
          </w:p>
        </w:tc>
      </w:tr>
      <w:tr w14:paraId="14969C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1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17F19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51C7FC">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4CA03D">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1B49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40</w:t>
            </w:r>
          </w:p>
        </w:tc>
        <w:tc>
          <w:tcPr>
            <w:tcW w:w="1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D9C99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机械装调技术实训</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5A1BD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1</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DCE8F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22</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A06BA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0</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29868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22</w:t>
            </w: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F474E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宋体" w:hAnsi="宋体" w:eastAsia="宋体" w:cs="宋体"/>
                <w:i w:val="0"/>
                <w:iCs w:val="0"/>
                <w:color w:val="000000"/>
                <w:sz w:val="19"/>
                <w:szCs w:val="19"/>
                <w:u w:val="none"/>
              </w:rPr>
            </w:pP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BC34E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宋体" w:hAnsi="宋体" w:eastAsia="宋体" w:cs="宋体"/>
                <w:i w:val="0"/>
                <w:iCs w:val="0"/>
                <w:color w:val="000000"/>
                <w:sz w:val="19"/>
                <w:szCs w:val="19"/>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29A659">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宋体" w:hAnsi="宋体" w:eastAsia="宋体" w:cs="宋体"/>
                <w:i w:val="0"/>
                <w:iCs w:val="0"/>
                <w:color w:val="000000"/>
                <w:sz w:val="19"/>
                <w:szCs w:val="19"/>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90C9B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1W</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5F8A39">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宋体" w:hAnsi="宋体" w:eastAsia="宋体" w:cs="宋体"/>
                <w:i w:val="0"/>
                <w:iCs w:val="0"/>
                <w:color w:val="000000"/>
                <w:sz w:val="19"/>
                <w:szCs w:val="19"/>
                <w:u w:val="none"/>
              </w:rPr>
            </w:pP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5639C7">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宋体" w:hAnsi="宋体" w:eastAsia="宋体" w:cs="宋体"/>
                <w:i w:val="0"/>
                <w:iCs w:val="0"/>
                <w:color w:val="000000"/>
                <w:sz w:val="19"/>
                <w:szCs w:val="19"/>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7BA2C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C</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5456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0"/>
                <w:szCs w:val="10"/>
                <w:u w:val="none"/>
              </w:rPr>
            </w:pPr>
            <w:r>
              <w:rPr>
                <w:rFonts w:hint="eastAsia" w:ascii="宋体" w:hAnsi="宋体" w:eastAsia="宋体" w:cs="宋体"/>
                <w:i w:val="0"/>
                <w:iCs w:val="0"/>
                <w:color w:val="000000"/>
                <w:kern w:val="0"/>
                <w:sz w:val="10"/>
                <w:szCs w:val="10"/>
                <w:u w:val="none"/>
                <w:lang w:val="en-US" w:eastAsia="zh-CN" w:bidi="ar"/>
              </w:rPr>
              <w:t>考查</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2B05E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0"/>
                <w:szCs w:val="10"/>
                <w:u w:val="none"/>
              </w:rPr>
            </w:pPr>
            <w:r>
              <w:rPr>
                <w:rFonts w:hint="eastAsia" w:ascii="宋体" w:hAnsi="宋体" w:eastAsia="宋体" w:cs="宋体"/>
                <w:i w:val="0"/>
                <w:iCs w:val="0"/>
                <w:color w:val="000000"/>
                <w:kern w:val="0"/>
                <w:sz w:val="10"/>
                <w:szCs w:val="10"/>
                <w:u w:val="none"/>
                <w:lang w:val="en-US" w:eastAsia="zh-CN" w:bidi="ar"/>
              </w:rPr>
              <w:t>机电工程学院</w:t>
            </w:r>
          </w:p>
        </w:tc>
      </w:tr>
      <w:tr w14:paraId="521F90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1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07A04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F61824">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9B33F4">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6F8C1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41</w:t>
            </w:r>
          </w:p>
        </w:tc>
        <w:tc>
          <w:tcPr>
            <w:tcW w:w="1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58FBC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数控加工实训</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7A37A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1</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B17324">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22</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F9EB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0</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43F6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22</w:t>
            </w: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8AB88E">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宋体" w:hAnsi="宋体" w:eastAsia="宋体" w:cs="宋体"/>
                <w:i w:val="0"/>
                <w:iCs w:val="0"/>
                <w:color w:val="000000"/>
                <w:sz w:val="19"/>
                <w:szCs w:val="19"/>
                <w:u w:val="none"/>
              </w:rPr>
            </w:pP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293FEA">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宋体" w:hAnsi="宋体" w:eastAsia="宋体" w:cs="宋体"/>
                <w:i w:val="0"/>
                <w:iCs w:val="0"/>
                <w:color w:val="000000"/>
                <w:sz w:val="19"/>
                <w:szCs w:val="19"/>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CF5579">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宋体" w:hAnsi="宋体" w:eastAsia="宋体" w:cs="宋体"/>
                <w:i w:val="0"/>
                <w:iCs w:val="0"/>
                <w:color w:val="000000"/>
                <w:sz w:val="19"/>
                <w:szCs w:val="19"/>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2E810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1W</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0A8C74">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宋体" w:hAnsi="宋体" w:eastAsia="宋体" w:cs="宋体"/>
                <w:i w:val="0"/>
                <w:iCs w:val="0"/>
                <w:color w:val="000000"/>
                <w:sz w:val="19"/>
                <w:szCs w:val="19"/>
                <w:u w:val="none"/>
              </w:rPr>
            </w:pP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91146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宋体" w:hAnsi="宋体" w:eastAsia="宋体" w:cs="宋体"/>
                <w:i w:val="0"/>
                <w:iCs w:val="0"/>
                <w:color w:val="000000"/>
                <w:sz w:val="19"/>
                <w:szCs w:val="19"/>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E83CD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C</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53FE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0"/>
                <w:szCs w:val="10"/>
                <w:u w:val="none"/>
              </w:rPr>
            </w:pPr>
            <w:r>
              <w:rPr>
                <w:rFonts w:hint="eastAsia" w:ascii="宋体" w:hAnsi="宋体" w:eastAsia="宋体" w:cs="宋体"/>
                <w:i w:val="0"/>
                <w:iCs w:val="0"/>
                <w:color w:val="000000"/>
                <w:kern w:val="0"/>
                <w:sz w:val="10"/>
                <w:szCs w:val="10"/>
                <w:u w:val="none"/>
                <w:lang w:val="en-US" w:eastAsia="zh-CN" w:bidi="ar"/>
              </w:rPr>
              <w:t>考查</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AE13F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0"/>
                <w:szCs w:val="10"/>
                <w:u w:val="none"/>
              </w:rPr>
            </w:pPr>
            <w:r>
              <w:rPr>
                <w:rFonts w:hint="eastAsia" w:ascii="宋体" w:hAnsi="宋体" w:eastAsia="宋体" w:cs="宋体"/>
                <w:i w:val="0"/>
                <w:iCs w:val="0"/>
                <w:color w:val="000000"/>
                <w:kern w:val="0"/>
                <w:sz w:val="10"/>
                <w:szCs w:val="10"/>
                <w:u w:val="none"/>
                <w:lang w:val="en-US" w:eastAsia="zh-CN" w:bidi="ar"/>
              </w:rPr>
              <w:t>机电工程学院</w:t>
            </w:r>
          </w:p>
        </w:tc>
      </w:tr>
      <w:tr w14:paraId="0F4F13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8" w:hRule="atLeast"/>
        </w:trPr>
        <w:tc>
          <w:tcPr>
            <w:tcW w:w="1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0F2AEC">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B790F0">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A5B0E5">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6F61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42</w:t>
            </w:r>
          </w:p>
        </w:tc>
        <w:tc>
          <w:tcPr>
            <w:tcW w:w="1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5DC2C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毕业设计</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83715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8</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85406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176</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9A7A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0</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6D97A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176</w:t>
            </w: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F7485A">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宋体" w:hAnsi="宋体" w:eastAsia="宋体" w:cs="宋体"/>
                <w:i w:val="0"/>
                <w:iCs w:val="0"/>
                <w:color w:val="000000"/>
                <w:sz w:val="19"/>
                <w:szCs w:val="19"/>
                <w:u w:val="none"/>
              </w:rPr>
            </w:pP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E903D2">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宋体" w:hAnsi="宋体" w:eastAsia="宋体" w:cs="宋体"/>
                <w:i w:val="0"/>
                <w:iCs w:val="0"/>
                <w:color w:val="000000"/>
                <w:sz w:val="19"/>
                <w:szCs w:val="19"/>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4E1EE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宋体" w:hAnsi="宋体" w:eastAsia="宋体" w:cs="宋体"/>
                <w:i w:val="0"/>
                <w:iCs w:val="0"/>
                <w:color w:val="000000"/>
                <w:sz w:val="19"/>
                <w:szCs w:val="19"/>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2C4B0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宋体" w:hAnsi="宋体" w:eastAsia="宋体" w:cs="宋体"/>
                <w:i w:val="0"/>
                <w:iCs w:val="0"/>
                <w:color w:val="000000"/>
                <w:sz w:val="19"/>
                <w:szCs w:val="19"/>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E3BA4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8W</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0E3780">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宋体" w:hAnsi="宋体" w:eastAsia="宋体" w:cs="宋体"/>
                <w:i w:val="0"/>
                <w:iCs w:val="0"/>
                <w:color w:val="000000"/>
                <w:sz w:val="19"/>
                <w:szCs w:val="19"/>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D94A0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C</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468789">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0"/>
                <w:szCs w:val="10"/>
                <w:u w:val="none"/>
              </w:rPr>
            </w:pPr>
            <w:r>
              <w:rPr>
                <w:rFonts w:hint="eastAsia" w:ascii="宋体" w:hAnsi="宋体" w:eastAsia="宋体" w:cs="宋体"/>
                <w:i w:val="0"/>
                <w:iCs w:val="0"/>
                <w:color w:val="000000"/>
                <w:kern w:val="0"/>
                <w:sz w:val="10"/>
                <w:szCs w:val="10"/>
                <w:u w:val="none"/>
                <w:lang w:val="en-US" w:eastAsia="zh-CN" w:bidi="ar"/>
              </w:rPr>
              <w:t>考查</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F7860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0"/>
                <w:szCs w:val="10"/>
                <w:u w:val="none"/>
              </w:rPr>
            </w:pPr>
            <w:r>
              <w:rPr>
                <w:rFonts w:hint="eastAsia" w:ascii="宋体" w:hAnsi="宋体" w:eastAsia="宋体" w:cs="宋体"/>
                <w:i w:val="0"/>
                <w:iCs w:val="0"/>
                <w:color w:val="000000"/>
                <w:kern w:val="0"/>
                <w:sz w:val="10"/>
                <w:szCs w:val="10"/>
                <w:u w:val="none"/>
                <w:lang w:val="en-US" w:eastAsia="zh-CN" w:bidi="ar"/>
              </w:rPr>
              <w:t>机电工程学院</w:t>
            </w:r>
          </w:p>
        </w:tc>
      </w:tr>
      <w:tr w14:paraId="3C25B6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1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E587D3">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1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AB2009">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E71F10">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F981C">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43</w:t>
            </w:r>
          </w:p>
        </w:tc>
        <w:tc>
          <w:tcPr>
            <w:tcW w:w="1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92515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岗位实习</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2C0A0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26</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9451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572</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CEA9A5">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0</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A5A2B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572</w:t>
            </w: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89756">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宋体" w:hAnsi="宋体" w:eastAsia="宋体" w:cs="宋体"/>
                <w:i w:val="0"/>
                <w:iCs w:val="0"/>
                <w:color w:val="000000"/>
                <w:sz w:val="19"/>
                <w:szCs w:val="19"/>
                <w:u w:val="none"/>
              </w:rPr>
            </w:pP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1BB88B">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宋体" w:hAnsi="宋体" w:eastAsia="宋体" w:cs="宋体"/>
                <w:i w:val="0"/>
                <w:iCs w:val="0"/>
                <w:color w:val="000000"/>
                <w:sz w:val="19"/>
                <w:szCs w:val="19"/>
                <w:u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8B546F">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宋体" w:hAnsi="宋体" w:eastAsia="宋体" w:cs="宋体"/>
                <w:i w:val="0"/>
                <w:iCs w:val="0"/>
                <w:color w:val="000000"/>
                <w:sz w:val="19"/>
                <w:szCs w:val="19"/>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09A1F8">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eastAsia" w:ascii="宋体" w:hAnsi="宋体" w:eastAsia="宋体" w:cs="宋体"/>
                <w:i w:val="0"/>
                <w:iCs w:val="0"/>
                <w:color w:val="000000"/>
                <w:sz w:val="19"/>
                <w:szCs w:val="19"/>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ED81A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12W</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A43B1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14W</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F7C0C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9"/>
                <w:szCs w:val="19"/>
                <w:u w:val="none"/>
              </w:rPr>
            </w:pPr>
            <w:r>
              <w:rPr>
                <w:rFonts w:hint="eastAsia" w:ascii="宋体" w:hAnsi="宋体" w:eastAsia="宋体" w:cs="宋体"/>
                <w:i w:val="0"/>
                <w:iCs w:val="0"/>
                <w:color w:val="000000"/>
                <w:kern w:val="0"/>
                <w:sz w:val="19"/>
                <w:szCs w:val="19"/>
                <w:u w:val="none"/>
                <w:lang w:val="en-US" w:eastAsia="zh-CN" w:bidi="ar"/>
              </w:rPr>
              <w:t>C</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FB1FE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0"/>
                <w:szCs w:val="10"/>
                <w:u w:val="none"/>
              </w:rPr>
            </w:pPr>
            <w:r>
              <w:rPr>
                <w:rFonts w:hint="eastAsia" w:ascii="宋体" w:hAnsi="宋体" w:eastAsia="宋体" w:cs="宋体"/>
                <w:i w:val="0"/>
                <w:iCs w:val="0"/>
                <w:color w:val="000000"/>
                <w:kern w:val="0"/>
                <w:sz w:val="10"/>
                <w:szCs w:val="10"/>
                <w:u w:val="none"/>
                <w:lang w:val="en-US" w:eastAsia="zh-CN" w:bidi="ar"/>
              </w:rPr>
              <w:t>考查</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B2237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宋体" w:hAnsi="宋体" w:eastAsia="宋体" w:cs="宋体"/>
                <w:i w:val="0"/>
                <w:iCs w:val="0"/>
                <w:color w:val="000000"/>
                <w:sz w:val="10"/>
                <w:szCs w:val="10"/>
                <w:u w:val="none"/>
              </w:rPr>
            </w:pPr>
            <w:r>
              <w:rPr>
                <w:rFonts w:hint="eastAsia" w:ascii="宋体" w:hAnsi="宋体" w:eastAsia="宋体" w:cs="宋体"/>
                <w:i w:val="0"/>
                <w:iCs w:val="0"/>
                <w:color w:val="000000"/>
                <w:kern w:val="0"/>
                <w:sz w:val="10"/>
                <w:szCs w:val="10"/>
                <w:u w:val="none"/>
                <w:lang w:val="en-US" w:eastAsia="zh-CN" w:bidi="ar"/>
              </w:rPr>
              <w:t>机电工程学院</w:t>
            </w:r>
          </w:p>
        </w:tc>
      </w:tr>
      <w:tr w14:paraId="62866E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202"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4B75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left"/>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b/>
                <w:bCs/>
                <w:i w:val="0"/>
                <w:iCs w:val="0"/>
                <w:color w:val="000000"/>
                <w:kern w:val="0"/>
                <w:sz w:val="19"/>
                <w:szCs w:val="19"/>
                <w:u w:val="none"/>
                <w:lang w:val="en-US" w:eastAsia="zh-CN" w:bidi="ar"/>
              </w:rPr>
              <w:t>教学计划总计</w:t>
            </w: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71D0F6">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14</w:t>
            </w:r>
            <w:r>
              <w:rPr>
                <w:rFonts w:hint="eastAsia" w:ascii="方正书宋简体" w:hAnsi="方正书宋简体" w:eastAsia="方正书宋简体" w:cs="方正书宋简体"/>
                <w:i w:val="0"/>
                <w:iCs w:val="0"/>
                <w:color w:val="000000"/>
                <w:kern w:val="0"/>
                <w:sz w:val="19"/>
                <w:szCs w:val="19"/>
                <w:u w:val="none"/>
                <w:lang w:val="en-US" w:eastAsia="zh-CN" w:bidi="ar"/>
              </w:rPr>
              <w:t>2</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3E069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lang w:val="en-US"/>
              </w:rPr>
            </w:pPr>
            <w:r>
              <w:rPr>
                <w:rFonts w:hint="default" w:ascii="方正书宋简体" w:hAnsi="方正书宋简体" w:eastAsia="方正书宋简体" w:cs="方正书宋简体"/>
                <w:i w:val="0"/>
                <w:iCs w:val="0"/>
                <w:color w:val="000000"/>
                <w:kern w:val="0"/>
                <w:sz w:val="19"/>
                <w:szCs w:val="19"/>
                <w:u w:val="none"/>
                <w:lang w:val="en-US" w:eastAsia="zh-CN" w:bidi="ar"/>
              </w:rPr>
              <w:t>26</w:t>
            </w:r>
            <w:r>
              <w:rPr>
                <w:rFonts w:hint="eastAsia" w:ascii="方正书宋简体" w:hAnsi="方正书宋简体" w:eastAsia="方正书宋简体" w:cs="方正书宋简体"/>
                <w:i w:val="0"/>
                <w:iCs w:val="0"/>
                <w:color w:val="000000"/>
                <w:kern w:val="0"/>
                <w:sz w:val="19"/>
                <w:szCs w:val="19"/>
                <w:u w:val="none"/>
                <w:lang w:val="en-US" w:eastAsia="zh-CN" w:bidi="ar"/>
              </w:rPr>
              <w:t>34</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E7C3B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lang w:val="en-US"/>
              </w:rPr>
            </w:pPr>
            <w:r>
              <w:rPr>
                <w:rFonts w:hint="default" w:ascii="方正书宋简体" w:hAnsi="方正书宋简体" w:eastAsia="方正书宋简体" w:cs="方正书宋简体"/>
                <w:i w:val="0"/>
                <w:iCs w:val="0"/>
                <w:color w:val="000000"/>
                <w:kern w:val="0"/>
                <w:sz w:val="19"/>
                <w:szCs w:val="19"/>
                <w:u w:val="none"/>
                <w:lang w:val="en-US" w:eastAsia="zh-CN" w:bidi="ar"/>
              </w:rPr>
              <w:t>10</w:t>
            </w:r>
            <w:r>
              <w:rPr>
                <w:rFonts w:hint="eastAsia" w:ascii="方正书宋简体" w:hAnsi="方正书宋简体" w:eastAsia="方正书宋简体" w:cs="方正书宋简体"/>
                <w:i w:val="0"/>
                <w:iCs w:val="0"/>
                <w:color w:val="000000"/>
                <w:kern w:val="0"/>
                <w:sz w:val="19"/>
                <w:szCs w:val="19"/>
                <w:u w:val="none"/>
                <w:lang w:val="en-US" w:eastAsia="zh-CN" w:bidi="ar"/>
              </w:rPr>
              <w:t>30</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94687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1604</w:t>
            </w: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1382B7">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FF0000"/>
                <w:sz w:val="19"/>
                <w:szCs w:val="19"/>
                <w:u w:val="none"/>
              </w:rPr>
            </w:pPr>
            <w:r>
              <w:rPr>
                <w:rFonts w:hint="default" w:ascii="方正书宋简体" w:hAnsi="方正书宋简体" w:eastAsia="方正书宋简体" w:cs="方正书宋简体"/>
                <w:i w:val="0"/>
                <w:iCs w:val="0"/>
                <w:color w:val="FF0000"/>
                <w:kern w:val="0"/>
                <w:sz w:val="19"/>
                <w:szCs w:val="19"/>
                <w:u w:val="none"/>
                <w:lang w:val="en-US" w:eastAsia="zh-CN" w:bidi="ar"/>
              </w:rPr>
              <w:t>2</w:t>
            </w:r>
            <w:r>
              <w:rPr>
                <w:rFonts w:hint="eastAsia" w:ascii="方正书宋简体" w:hAnsi="方正书宋简体" w:eastAsia="方正书宋简体" w:cs="方正书宋简体"/>
                <w:i w:val="0"/>
                <w:iCs w:val="0"/>
                <w:color w:val="FF0000"/>
                <w:kern w:val="0"/>
                <w:sz w:val="19"/>
                <w:szCs w:val="19"/>
                <w:u w:val="none"/>
                <w:lang w:val="en-US" w:eastAsia="zh-CN" w:bidi="ar"/>
              </w:rPr>
              <w:t>4</w:t>
            </w:r>
          </w:p>
        </w:tc>
        <w:tc>
          <w:tcPr>
            <w:tcW w:w="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105321">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FF0000"/>
                <w:sz w:val="19"/>
                <w:szCs w:val="19"/>
                <w:u w:val="none"/>
                <w:lang w:val="en-US"/>
              </w:rPr>
            </w:pPr>
            <w:r>
              <w:rPr>
                <w:rFonts w:hint="eastAsia" w:ascii="方正书宋简体" w:hAnsi="方正书宋简体" w:eastAsia="方正书宋简体" w:cs="方正书宋简体"/>
                <w:i w:val="0"/>
                <w:iCs w:val="0"/>
                <w:color w:val="FF0000"/>
                <w:kern w:val="0"/>
                <w:sz w:val="19"/>
                <w:szCs w:val="19"/>
                <w:u w:val="none"/>
                <w:lang w:val="en-US" w:eastAsia="zh-CN" w:bidi="ar"/>
              </w:rPr>
              <w:t>27</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23A45A">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lang w:val="en-US"/>
              </w:rPr>
            </w:pPr>
            <w:r>
              <w:rPr>
                <w:rFonts w:hint="eastAsia" w:ascii="方正书宋简体" w:hAnsi="方正书宋简体" w:eastAsia="方正书宋简体" w:cs="方正书宋简体"/>
                <w:i w:val="0"/>
                <w:iCs w:val="0"/>
                <w:color w:val="000000"/>
                <w:kern w:val="0"/>
                <w:sz w:val="19"/>
                <w:szCs w:val="19"/>
                <w:u w:val="none"/>
                <w:lang w:val="en-US" w:eastAsia="zh-CN" w:bidi="ar"/>
              </w:rPr>
              <w:t>23</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61EF0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23</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740D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default" w:ascii="方正书宋简体" w:hAnsi="方正书宋简体" w:eastAsia="方正书宋简体" w:cs="方正书宋简体"/>
                <w:i w:val="0"/>
                <w:iCs w:val="0"/>
                <w:color w:val="000000"/>
                <w:sz w:val="19"/>
                <w:szCs w:val="19"/>
                <w:u w:val="none"/>
              </w:rPr>
            </w:pPr>
            <w:r>
              <w:rPr>
                <w:rFonts w:hint="default" w:ascii="方正书宋简体" w:hAnsi="方正书宋简体" w:eastAsia="方正书宋简体" w:cs="方正书宋简体"/>
                <w:i w:val="0"/>
                <w:iCs w:val="0"/>
                <w:color w:val="000000"/>
                <w:kern w:val="0"/>
                <w:sz w:val="19"/>
                <w:szCs w:val="19"/>
                <w:u w:val="none"/>
                <w:lang w:val="en-US" w:eastAsia="zh-CN" w:bidi="ar"/>
              </w:rPr>
              <w:t>8</w:t>
            </w:r>
          </w:p>
        </w:tc>
        <w:tc>
          <w:tcPr>
            <w:tcW w:w="1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4F7ED">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85B97D">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D932D5">
            <w:pPr>
              <w:keepNext w:val="0"/>
              <w:keepLines w:val="0"/>
              <w:pageBreakBefore w:val="0"/>
              <w:widowControl/>
              <w:kinsoku/>
              <w:wordWrap/>
              <w:overflowPunct/>
              <w:topLinePunct w:val="0"/>
              <w:autoSpaceDE/>
              <w:autoSpaceDN/>
              <w:bidi w:val="0"/>
              <w:adjustRightInd/>
              <w:snapToGrid/>
              <w:ind w:left="-105" w:leftChars="-50" w:right="-105" w:rightChars="-50"/>
              <w:jc w:val="center"/>
              <w:rPr>
                <w:rFonts w:hint="default" w:ascii="方正书宋简体" w:hAnsi="方正书宋简体" w:eastAsia="方正书宋简体" w:cs="方正书宋简体"/>
                <w:i w:val="0"/>
                <w:iCs w:val="0"/>
                <w:color w:val="000000"/>
                <w:sz w:val="19"/>
                <w:szCs w:val="19"/>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A9CE7">
            <w:pPr>
              <w:keepNext w:val="0"/>
              <w:keepLines w:val="0"/>
              <w:pageBreakBefore w:val="0"/>
              <w:widowControl/>
              <w:kinsoku/>
              <w:wordWrap/>
              <w:overflowPunct/>
              <w:topLinePunct w:val="0"/>
              <w:autoSpaceDE/>
              <w:autoSpaceDN/>
              <w:bidi w:val="0"/>
              <w:adjustRightInd/>
              <w:snapToGrid/>
              <w:ind w:left="-105" w:leftChars="-50" w:right="-105" w:rightChars="-50"/>
              <w:rPr>
                <w:rFonts w:hint="default" w:ascii="方正书宋简体" w:hAnsi="方正书宋简体" w:eastAsia="方正书宋简体" w:cs="方正书宋简体"/>
                <w:i w:val="0"/>
                <w:iCs w:val="0"/>
                <w:color w:val="000000"/>
                <w:sz w:val="19"/>
                <w:szCs w:val="19"/>
                <w:u w:val="none"/>
              </w:rPr>
            </w:pPr>
          </w:p>
        </w:tc>
      </w:tr>
    </w:tbl>
    <w:p w14:paraId="54CCF2C5">
      <w:pPr>
        <w:adjustRightInd w:val="0"/>
        <w:snapToGrid w:val="0"/>
        <w:spacing w:before="120" w:beforeLines="50" w:line="240" w:lineRule="exact"/>
        <w:rPr>
          <w:rFonts w:hint="eastAsia" w:ascii="方正书宋简体" w:hAnsi="楷体" w:eastAsia="方正书宋简体" w:cs="MS Gothic"/>
          <w:sz w:val="19"/>
          <w:szCs w:val="19"/>
        </w:rPr>
      </w:pPr>
      <w:bookmarkStart w:id="24" w:name="_Toc15803"/>
      <w:bookmarkStart w:id="25" w:name="_Toc13342"/>
      <w:r>
        <w:rPr>
          <w:rFonts w:hint="eastAsia" w:ascii="方正黑体简体" w:hAnsi="楷体" w:eastAsia="方正黑体简体" w:cs="MS Gothic"/>
          <w:sz w:val="19"/>
          <w:szCs w:val="19"/>
        </w:rPr>
        <w:t>备注：</w:t>
      </w:r>
      <w:r>
        <w:rPr>
          <w:rFonts w:hint="eastAsia" w:ascii="方正书宋简体" w:hAnsi="楷体" w:eastAsia="方正书宋简体" w:cs="MS Gothic"/>
          <w:sz w:val="19"/>
          <w:szCs w:val="19"/>
        </w:rPr>
        <w:t>1</w:t>
      </w:r>
      <w:r>
        <w:rPr>
          <w:rFonts w:hint="eastAsia" w:ascii="方正仿宋简体" w:hAnsi="Times New Roman" w:eastAsia="方正仿宋简体" w:cs="Times New Roman"/>
          <w:sz w:val="19"/>
          <w:szCs w:val="19"/>
        </w:rPr>
        <w:t>．</w:t>
      </w:r>
      <w:r>
        <w:rPr>
          <w:rFonts w:hint="eastAsia" w:ascii="方正书宋简体" w:hAnsi="楷体" w:eastAsia="方正书宋简体" w:cs="MS Gothic"/>
          <w:sz w:val="19"/>
          <w:szCs w:val="19"/>
        </w:rPr>
        <w:t>课程类型：A表示纯理论课；B表示理论+实践课；C表示纯实践课。</w:t>
      </w:r>
    </w:p>
    <w:p w14:paraId="660EA7E4">
      <w:pPr>
        <w:numPr>
          <w:ilvl w:val="0"/>
          <w:numId w:val="1"/>
        </w:numPr>
        <w:adjustRightInd w:val="0"/>
        <w:snapToGrid w:val="0"/>
        <w:spacing w:line="240" w:lineRule="exact"/>
        <w:ind w:firstLine="570" w:firstLineChars="300"/>
        <w:rPr>
          <w:rFonts w:hint="eastAsia" w:ascii="方正书宋简体" w:hAnsi="楷体" w:eastAsia="方正书宋简体" w:cs="MS Gothic"/>
          <w:sz w:val="19"/>
          <w:szCs w:val="19"/>
        </w:rPr>
      </w:pPr>
      <w:r>
        <w:rPr>
          <w:rFonts w:hint="eastAsia" w:ascii="方正书宋简体" w:hAnsi="楷体" w:eastAsia="方正书宋简体" w:cs="MS Gothic"/>
          <w:sz w:val="19"/>
          <w:szCs w:val="19"/>
        </w:rPr>
        <w:t>※表示线上课程。</w:t>
      </w:r>
    </w:p>
    <w:p w14:paraId="6FECE060">
      <w:pPr>
        <w:numPr>
          <w:ilvl w:val="0"/>
          <w:numId w:val="1"/>
        </w:numPr>
        <w:adjustRightInd w:val="0"/>
        <w:snapToGrid w:val="0"/>
        <w:spacing w:line="240" w:lineRule="exact"/>
        <w:ind w:firstLine="570" w:firstLineChars="300"/>
        <w:rPr>
          <w:rFonts w:hint="eastAsia" w:ascii="方正书宋简体" w:hAnsi="楷体" w:eastAsia="方正书宋简体" w:cs="MS Gothic"/>
          <w:sz w:val="19"/>
          <w:szCs w:val="19"/>
        </w:rPr>
      </w:pPr>
      <w:r>
        <w:rPr>
          <w:rFonts w:hint="eastAsia" w:ascii="方正书宋简体" w:hAnsi="楷体" w:eastAsia="方正书宋简体" w:cs="MS Gothic"/>
          <w:sz w:val="19"/>
          <w:szCs w:val="19"/>
        </w:rPr>
        <w:t>思想政治理论课实践教学为1学分，分散在思想道德与法治、毛泽东思想和中国特色社会主义理论体系概论、习近平新时代中国特色社会主义思想概论三门思政课中进行。</w:t>
      </w:r>
    </w:p>
    <w:p w14:paraId="65AAFD86">
      <w:pPr>
        <w:adjustRightInd w:val="0"/>
        <w:snapToGrid w:val="0"/>
        <w:spacing w:line="388" w:lineRule="exact"/>
        <w:ind w:firstLine="560" w:firstLineChars="200"/>
        <w:rPr>
          <w:rFonts w:hint="eastAsia" w:ascii="方正书宋简体" w:hAnsi="楷体" w:eastAsia="方正书宋简体" w:cs="MS Gothic"/>
          <w:sz w:val="24"/>
        </w:rPr>
      </w:pPr>
      <w:bookmarkStart w:id="34" w:name="_GoBack"/>
      <w:bookmarkEnd w:id="34"/>
      <w:r>
        <w:rPr>
          <w:rFonts w:hint="eastAsia" w:ascii="方正黑体简体" w:hAnsi="楷体" w:eastAsia="方正黑体简体" w:cs="MS Gothic"/>
          <w:color w:val="000000"/>
          <w:sz w:val="28"/>
          <w:szCs w:val="28"/>
          <w:lang w:val="en-US" w:eastAsia="zh-CN"/>
        </w:rPr>
        <w:br w:type="page"/>
      </w:r>
      <w:r>
        <w:rPr>
          <w:rFonts w:hint="eastAsia" w:ascii="方正黑体简体" w:hAnsi="楷体" w:eastAsia="方正黑体简体" w:cs="MS Gothic"/>
          <w:color w:val="000000"/>
          <w:sz w:val="24"/>
          <w:lang w:val="en-US" w:eastAsia="zh-CN"/>
        </w:rPr>
        <w:t>（二）学时与学分分配</w:t>
      </w:r>
    </w:p>
    <w:p w14:paraId="7B44C13E">
      <w:pPr>
        <w:adjustRightInd w:val="0"/>
        <w:snapToGrid w:val="0"/>
        <w:spacing w:after="120" w:afterLines="50" w:line="388" w:lineRule="exact"/>
        <w:jc w:val="center"/>
        <w:rPr>
          <w:rFonts w:hint="eastAsia" w:ascii="方正黑体简体" w:hAnsi="宋体" w:eastAsia="方正黑体简体" w:cs="Times New Roman"/>
          <w:bCs/>
          <w:sz w:val="24"/>
          <w:szCs w:val="24"/>
        </w:rPr>
      </w:pPr>
      <w:r>
        <w:rPr>
          <w:rFonts w:hint="eastAsia" w:ascii="方正黑体简体" w:hAnsi="宋体" w:eastAsia="方正黑体简体" w:cs="Times New Roman"/>
          <w:bCs/>
          <w:sz w:val="24"/>
          <w:szCs w:val="24"/>
        </w:rPr>
        <w:t>表3  学时与学分分配表</w:t>
      </w:r>
    </w:p>
    <w:tbl>
      <w:tblPr>
        <w:tblStyle w:val="14"/>
        <w:tblW w:w="941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96"/>
        <w:gridCol w:w="837"/>
        <w:gridCol w:w="779"/>
        <w:gridCol w:w="1429"/>
        <w:gridCol w:w="829"/>
        <w:gridCol w:w="1429"/>
        <w:gridCol w:w="883"/>
        <w:gridCol w:w="1429"/>
      </w:tblGrid>
      <w:tr w14:paraId="2D809C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796" w:type="dxa"/>
            <w:noWrap w:val="0"/>
            <w:vAlign w:val="center"/>
          </w:tcPr>
          <w:p w14:paraId="14C86407">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课程类型</w:t>
            </w:r>
          </w:p>
        </w:tc>
        <w:tc>
          <w:tcPr>
            <w:tcW w:w="837" w:type="dxa"/>
            <w:noWrap w:val="0"/>
            <w:vAlign w:val="center"/>
          </w:tcPr>
          <w:p w14:paraId="684DE5D5">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学分数</w:t>
            </w:r>
          </w:p>
        </w:tc>
        <w:tc>
          <w:tcPr>
            <w:tcW w:w="779" w:type="dxa"/>
            <w:noWrap w:val="0"/>
            <w:vAlign w:val="center"/>
          </w:tcPr>
          <w:p w14:paraId="5A30DA58">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学时数</w:t>
            </w:r>
          </w:p>
        </w:tc>
        <w:tc>
          <w:tcPr>
            <w:tcW w:w="1429" w:type="dxa"/>
            <w:noWrap w:val="0"/>
            <w:vAlign w:val="center"/>
          </w:tcPr>
          <w:p w14:paraId="001B21D7">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占总学时</w:t>
            </w:r>
          </w:p>
          <w:p w14:paraId="5FA82FE6">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百分比（%）</w:t>
            </w:r>
          </w:p>
        </w:tc>
        <w:tc>
          <w:tcPr>
            <w:tcW w:w="829" w:type="dxa"/>
            <w:noWrap w:val="0"/>
            <w:vAlign w:val="center"/>
          </w:tcPr>
          <w:p w14:paraId="7E7FCFC8">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实践</w:t>
            </w:r>
          </w:p>
          <w:p w14:paraId="3AC67668">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学时</w:t>
            </w:r>
          </w:p>
        </w:tc>
        <w:tc>
          <w:tcPr>
            <w:tcW w:w="1429" w:type="dxa"/>
            <w:noWrap w:val="0"/>
            <w:vAlign w:val="center"/>
          </w:tcPr>
          <w:p w14:paraId="2A6D96C6">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占总学时</w:t>
            </w:r>
          </w:p>
          <w:p w14:paraId="5CAB43E2">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百分比（%）</w:t>
            </w:r>
          </w:p>
        </w:tc>
        <w:tc>
          <w:tcPr>
            <w:tcW w:w="883" w:type="dxa"/>
            <w:noWrap w:val="0"/>
            <w:vAlign w:val="center"/>
          </w:tcPr>
          <w:p w14:paraId="1E2DAC63">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选修课</w:t>
            </w:r>
          </w:p>
          <w:p w14:paraId="40BC024A">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学时</w:t>
            </w:r>
          </w:p>
        </w:tc>
        <w:tc>
          <w:tcPr>
            <w:tcW w:w="1429" w:type="dxa"/>
            <w:noWrap w:val="0"/>
            <w:vAlign w:val="center"/>
          </w:tcPr>
          <w:p w14:paraId="1F76FFFC">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占总学时</w:t>
            </w:r>
          </w:p>
          <w:p w14:paraId="08C489FE">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百分比（%）</w:t>
            </w:r>
          </w:p>
        </w:tc>
      </w:tr>
      <w:tr w14:paraId="251727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796" w:type="dxa"/>
            <w:noWrap w:val="0"/>
            <w:vAlign w:val="center"/>
          </w:tcPr>
          <w:p w14:paraId="22ED1F1B">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公共基础课程</w:t>
            </w:r>
          </w:p>
        </w:tc>
        <w:tc>
          <w:tcPr>
            <w:tcW w:w="837" w:type="dxa"/>
            <w:noWrap w:val="0"/>
            <w:vAlign w:val="center"/>
          </w:tcPr>
          <w:p w14:paraId="61B3E49E">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49.5</w:t>
            </w:r>
          </w:p>
        </w:tc>
        <w:tc>
          <w:tcPr>
            <w:tcW w:w="779" w:type="dxa"/>
            <w:noWrap w:val="0"/>
            <w:vAlign w:val="center"/>
          </w:tcPr>
          <w:p w14:paraId="39876B11">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926</w:t>
            </w:r>
          </w:p>
        </w:tc>
        <w:tc>
          <w:tcPr>
            <w:tcW w:w="1429" w:type="dxa"/>
            <w:noWrap w:val="0"/>
            <w:vAlign w:val="center"/>
          </w:tcPr>
          <w:p w14:paraId="0118C00D">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35.1</w:t>
            </w:r>
          </w:p>
        </w:tc>
        <w:tc>
          <w:tcPr>
            <w:tcW w:w="829" w:type="dxa"/>
            <w:noWrap w:val="0"/>
            <w:vAlign w:val="center"/>
          </w:tcPr>
          <w:p w14:paraId="32B48F08">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284</w:t>
            </w:r>
          </w:p>
        </w:tc>
        <w:tc>
          <w:tcPr>
            <w:tcW w:w="1429" w:type="dxa"/>
            <w:noWrap w:val="0"/>
            <w:vAlign w:val="center"/>
          </w:tcPr>
          <w:p w14:paraId="035ADD94">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10.8</w:t>
            </w:r>
          </w:p>
        </w:tc>
        <w:tc>
          <w:tcPr>
            <w:tcW w:w="883" w:type="dxa"/>
            <w:noWrap w:val="0"/>
            <w:vAlign w:val="center"/>
          </w:tcPr>
          <w:p w14:paraId="4ED779F8">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240</w:t>
            </w:r>
          </w:p>
        </w:tc>
        <w:tc>
          <w:tcPr>
            <w:tcW w:w="1429" w:type="dxa"/>
            <w:noWrap w:val="0"/>
            <w:vAlign w:val="center"/>
          </w:tcPr>
          <w:p w14:paraId="4837CC0A">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9.1</w:t>
            </w:r>
          </w:p>
        </w:tc>
      </w:tr>
      <w:tr w14:paraId="037F9B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96" w:type="dxa"/>
            <w:noWrap w:val="0"/>
            <w:vAlign w:val="center"/>
          </w:tcPr>
          <w:p w14:paraId="6FF48FFA">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专业（技能）课程</w:t>
            </w:r>
          </w:p>
        </w:tc>
        <w:tc>
          <w:tcPr>
            <w:tcW w:w="837" w:type="dxa"/>
            <w:noWrap w:val="0"/>
            <w:vAlign w:val="center"/>
          </w:tcPr>
          <w:p w14:paraId="6696B7F1">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92.5</w:t>
            </w:r>
          </w:p>
        </w:tc>
        <w:tc>
          <w:tcPr>
            <w:tcW w:w="779" w:type="dxa"/>
            <w:noWrap w:val="0"/>
            <w:vAlign w:val="center"/>
          </w:tcPr>
          <w:p w14:paraId="4832BA41">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1708</w:t>
            </w:r>
          </w:p>
        </w:tc>
        <w:tc>
          <w:tcPr>
            <w:tcW w:w="1429" w:type="dxa"/>
            <w:noWrap w:val="0"/>
            <w:vAlign w:val="center"/>
          </w:tcPr>
          <w:p w14:paraId="004CBE58">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64.9</w:t>
            </w:r>
          </w:p>
        </w:tc>
        <w:tc>
          <w:tcPr>
            <w:tcW w:w="829" w:type="dxa"/>
            <w:noWrap w:val="0"/>
            <w:vAlign w:val="center"/>
          </w:tcPr>
          <w:p w14:paraId="6F2BAF3C">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1320</w:t>
            </w:r>
          </w:p>
        </w:tc>
        <w:tc>
          <w:tcPr>
            <w:tcW w:w="1429" w:type="dxa"/>
            <w:noWrap w:val="0"/>
            <w:vAlign w:val="center"/>
          </w:tcPr>
          <w:p w14:paraId="24ABD377">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50.1</w:t>
            </w:r>
          </w:p>
        </w:tc>
        <w:tc>
          <w:tcPr>
            <w:tcW w:w="883" w:type="dxa"/>
            <w:noWrap w:val="0"/>
            <w:vAlign w:val="center"/>
          </w:tcPr>
          <w:p w14:paraId="359B8359">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snapToGrid w:val="0"/>
                <w:spacing w:val="-4"/>
                <w:sz w:val="19"/>
                <w:szCs w:val="19"/>
                <w:lang w:val="en-US" w:eastAsia="zh-CN"/>
              </w:rPr>
              <w:t>112</w:t>
            </w:r>
          </w:p>
        </w:tc>
        <w:tc>
          <w:tcPr>
            <w:tcW w:w="1429" w:type="dxa"/>
            <w:noWrap w:val="0"/>
            <w:vAlign w:val="center"/>
          </w:tcPr>
          <w:p w14:paraId="54259F7C">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4.3</w:t>
            </w:r>
          </w:p>
        </w:tc>
      </w:tr>
      <w:tr w14:paraId="06A961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96" w:type="dxa"/>
            <w:noWrap w:val="0"/>
            <w:vAlign w:val="center"/>
          </w:tcPr>
          <w:p w14:paraId="22D064D5">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eastAsia" w:ascii="方正书宋简体" w:hAnsi="宋体" w:eastAsia="方正书宋简体" w:cs="宋体"/>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总  计</w:t>
            </w:r>
          </w:p>
        </w:tc>
        <w:tc>
          <w:tcPr>
            <w:tcW w:w="837" w:type="dxa"/>
            <w:noWrap w:val="0"/>
            <w:vAlign w:val="center"/>
          </w:tcPr>
          <w:p w14:paraId="49A7A2BF">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142</w:t>
            </w:r>
          </w:p>
        </w:tc>
        <w:tc>
          <w:tcPr>
            <w:tcW w:w="779" w:type="dxa"/>
            <w:noWrap w:val="0"/>
            <w:vAlign w:val="center"/>
          </w:tcPr>
          <w:p w14:paraId="3DB451C6">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2634</w:t>
            </w:r>
          </w:p>
        </w:tc>
        <w:tc>
          <w:tcPr>
            <w:tcW w:w="1429" w:type="dxa"/>
            <w:noWrap w:val="0"/>
            <w:vAlign w:val="center"/>
          </w:tcPr>
          <w:p w14:paraId="31D91495">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100</w:t>
            </w:r>
          </w:p>
        </w:tc>
        <w:tc>
          <w:tcPr>
            <w:tcW w:w="829" w:type="dxa"/>
            <w:noWrap w:val="0"/>
            <w:vAlign w:val="center"/>
          </w:tcPr>
          <w:p w14:paraId="024DED98">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1604</w:t>
            </w:r>
          </w:p>
        </w:tc>
        <w:tc>
          <w:tcPr>
            <w:tcW w:w="1429" w:type="dxa"/>
            <w:noWrap w:val="0"/>
            <w:vAlign w:val="center"/>
          </w:tcPr>
          <w:p w14:paraId="7CBAF24E">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60.9</w:t>
            </w:r>
          </w:p>
        </w:tc>
        <w:tc>
          <w:tcPr>
            <w:tcW w:w="883" w:type="dxa"/>
            <w:noWrap w:val="0"/>
            <w:vAlign w:val="center"/>
          </w:tcPr>
          <w:p w14:paraId="49D8D34B">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352</w:t>
            </w:r>
          </w:p>
        </w:tc>
        <w:tc>
          <w:tcPr>
            <w:tcW w:w="1429" w:type="dxa"/>
            <w:noWrap w:val="0"/>
            <w:vAlign w:val="center"/>
          </w:tcPr>
          <w:p w14:paraId="4E36BEF1">
            <w:pPr>
              <w:keepNext w:val="0"/>
              <w:keepLines w:val="0"/>
              <w:pageBreakBefore w:val="0"/>
              <w:widowControl w:val="0"/>
              <w:kinsoku/>
              <w:wordWrap/>
              <w:overflowPunct/>
              <w:topLinePunct w:val="0"/>
              <w:autoSpaceDE/>
              <w:autoSpaceDN/>
              <w:bidi w:val="0"/>
              <w:adjustRightInd w:val="0"/>
              <w:snapToGrid w:val="0"/>
              <w:ind w:right="0" w:rightChars="0"/>
              <w:jc w:val="center"/>
              <w:textAlignment w:val="auto"/>
              <w:rPr>
                <w:rFonts w:hint="default" w:ascii="方正书宋简体" w:hAnsi="宋体" w:eastAsia="方正书宋简体" w:cs="宋体"/>
                <w:b/>
                <w:bCs/>
                <w:snapToGrid w:val="0"/>
                <w:spacing w:val="-4"/>
                <w:sz w:val="19"/>
                <w:szCs w:val="19"/>
                <w:lang w:val="en-US" w:eastAsia="zh-CN"/>
              </w:rPr>
            </w:pPr>
            <w:r>
              <w:rPr>
                <w:rFonts w:hint="eastAsia" w:ascii="方正书宋简体" w:hAnsi="宋体" w:eastAsia="方正书宋简体" w:cs="宋体"/>
                <w:b/>
                <w:bCs/>
                <w:snapToGrid w:val="0"/>
                <w:spacing w:val="-4"/>
                <w:sz w:val="19"/>
                <w:szCs w:val="19"/>
                <w:lang w:val="en-US" w:eastAsia="zh-CN"/>
              </w:rPr>
              <w:t>13.4</w:t>
            </w:r>
          </w:p>
        </w:tc>
      </w:tr>
    </w:tbl>
    <w:p w14:paraId="469C859B">
      <w:pPr>
        <w:adjustRightInd w:val="0"/>
        <w:snapToGrid w:val="0"/>
        <w:spacing w:line="380" w:lineRule="exact"/>
        <w:ind w:firstLine="480" w:firstLineChars="200"/>
        <w:rPr>
          <w:rFonts w:hint="eastAsia" w:ascii="方正黑体简体" w:hAnsi="楷体" w:eastAsia="方正黑体简体" w:cs="MS Gothic"/>
          <w:color w:val="000000"/>
          <w:sz w:val="24"/>
          <w:lang w:val="en-US" w:eastAsia="zh-CN"/>
        </w:rPr>
      </w:pPr>
    </w:p>
    <w:p w14:paraId="1C76ABFC">
      <w:pPr>
        <w:adjustRightInd w:val="0"/>
        <w:snapToGrid w:val="0"/>
        <w:spacing w:line="380" w:lineRule="exact"/>
        <w:ind w:firstLine="480" w:firstLineChars="200"/>
        <w:rPr>
          <w:rFonts w:hint="eastAsia" w:ascii="方正黑体简体" w:hAnsi="楷体" w:eastAsia="方正黑体简体" w:cs="MS Gothic"/>
          <w:color w:val="000000"/>
          <w:sz w:val="24"/>
          <w:lang w:val="en-US" w:eastAsia="zh-CN"/>
        </w:rPr>
      </w:pPr>
      <w:r>
        <w:rPr>
          <w:rFonts w:hint="eastAsia" w:ascii="方正黑体简体" w:hAnsi="楷体" w:eastAsia="方正黑体简体" w:cs="MS Gothic"/>
          <w:color w:val="000000"/>
          <w:sz w:val="24"/>
          <w:lang w:val="en-US" w:eastAsia="zh-CN"/>
        </w:rPr>
        <w:t>（三）教学进程表</w:t>
      </w:r>
    </w:p>
    <w:p w14:paraId="3E936535">
      <w:pPr>
        <w:adjustRightInd w:val="0"/>
        <w:snapToGrid w:val="0"/>
        <w:spacing w:after="120" w:afterLines="50" w:line="388" w:lineRule="exact"/>
        <w:jc w:val="center"/>
        <w:rPr>
          <w:rFonts w:hint="eastAsia" w:ascii="方正黑体简体" w:hAnsi="宋体" w:eastAsia="方正黑体简体" w:cs="Times New Roman"/>
          <w:bCs/>
          <w:sz w:val="24"/>
          <w:szCs w:val="24"/>
        </w:rPr>
      </w:pPr>
      <w:r>
        <w:rPr>
          <w:rFonts w:hint="eastAsia" w:ascii="方正黑体简体" w:hAnsi="宋体" w:eastAsia="方正黑体简体" w:cs="Times New Roman"/>
          <w:bCs/>
          <w:sz w:val="24"/>
          <w:szCs w:val="24"/>
        </w:rPr>
        <w:t>表4  教学进程表</w:t>
      </w:r>
    </w:p>
    <w:tbl>
      <w:tblPr>
        <w:tblStyle w:val="14"/>
        <w:tblW w:w="9511"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46"/>
        <w:gridCol w:w="546"/>
        <w:gridCol w:w="546"/>
        <w:gridCol w:w="546"/>
        <w:gridCol w:w="303"/>
        <w:gridCol w:w="303"/>
        <w:gridCol w:w="303"/>
        <w:gridCol w:w="303"/>
        <w:gridCol w:w="303"/>
        <w:gridCol w:w="303"/>
        <w:gridCol w:w="303"/>
        <w:gridCol w:w="303"/>
        <w:gridCol w:w="303"/>
        <w:gridCol w:w="303"/>
        <w:gridCol w:w="303"/>
        <w:gridCol w:w="303"/>
        <w:gridCol w:w="821"/>
        <w:gridCol w:w="637"/>
        <w:gridCol w:w="729"/>
        <w:gridCol w:w="450"/>
        <w:gridCol w:w="454"/>
      </w:tblGrid>
      <w:tr w14:paraId="4B69FE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1146" w:type="dxa"/>
            <w:tcBorders>
              <w:tl2br w:val="single" w:color="auto" w:sz="4" w:space="0"/>
            </w:tcBorders>
            <w:noWrap w:val="0"/>
            <w:vAlign w:val="center"/>
          </w:tcPr>
          <w:p w14:paraId="591EA7FB">
            <w:pPr>
              <w:keepNext w:val="0"/>
              <w:keepLines w:val="0"/>
              <w:pageBreakBefore w:val="0"/>
              <w:widowControl/>
              <w:kinsoku/>
              <w:wordWrap/>
              <w:overflowPunct/>
              <w:topLinePunct w:val="0"/>
              <w:bidi w:val="0"/>
              <w:adjustRightInd w:val="0"/>
              <w:snapToGrid w:val="0"/>
              <w:ind w:firstLine="420" w:firstLineChars="200"/>
              <w:jc w:val="right"/>
              <w:rPr>
                <w:rFonts w:hint="eastAsia" w:ascii="方正仿宋_GBK" w:hAnsi="方正仿宋_GBK" w:eastAsia="方正仿宋_GBK" w:cs="方正仿宋_GBK"/>
                <w:sz w:val="20"/>
                <w:szCs w:val="20"/>
              </w:rPr>
            </w:pPr>
            <w:r>
              <w:rPr>
                <w:rFonts w:hint="eastAsia" w:ascii="方正书宋简体" w:hAnsi="宋体" w:eastAsia="方正书宋简体" w:cs="宋体"/>
                <w:szCs w:val="21"/>
              </w:rPr>
              <w:t>周次</w:t>
            </w:r>
          </w:p>
          <w:p w14:paraId="56EE4595">
            <w:pPr>
              <w:keepNext w:val="0"/>
              <w:keepLines w:val="0"/>
              <w:pageBreakBefore w:val="0"/>
              <w:widowControl/>
              <w:kinsoku/>
              <w:wordWrap/>
              <w:overflowPunct/>
              <w:topLinePunct w:val="0"/>
              <w:bidi w:val="0"/>
              <w:adjustRightInd w:val="0"/>
              <w:snapToGrid w:val="0"/>
              <w:rPr>
                <w:rFonts w:hint="eastAsia" w:ascii="方正仿宋_GBK" w:hAnsi="方正仿宋_GBK" w:eastAsia="方正仿宋_GBK" w:cs="方正仿宋_GBK"/>
                <w:sz w:val="20"/>
                <w:szCs w:val="20"/>
              </w:rPr>
            </w:pPr>
            <w:r>
              <w:rPr>
                <w:rFonts w:hint="eastAsia" w:ascii="方正书宋简体" w:hAnsi="宋体" w:eastAsia="方正书宋简体" w:cs="宋体"/>
                <w:szCs w:val="21"/>
              </w:rPr>
              <w:t>学期</w:t>
            </w:r>
          </w:p>
        </w:tc>
        <w:tc>
          <w:tcPr>
            <w:tcW w:w="546" w:type="dxa"/>
            <w:noWrap w:val="0"/>
            <w:vAlign w:val="center"/>
          </w:tcPr>
          <w:p w14:paraId="1517D5B0">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1</w:t>
            </w:r>
          </w:p>
        </w:tc>
        <w:tc>
          <w:tcPr>
            <w:tcW w:w="546" w:type="dxa"/>
            <w:noWrap w:val="0"/>
            <w:vAlign w:val="center"/>
          </w:tcPr>
          <w:p w14:paraId="4DC187CB">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2</w:t>
            </w:r>
          </w:p>
        </w:tc>
        <w:tc>
          <w:tcPr>
            <w:tcW w:w="546" w:type="dxa"/>
            <w:noWrap w:val="0"/>
            <w:vAlign w:val="center"/>
          </w:tcPr>
          <w:p w14:paraId="792B1ED4">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3</w:t>
            </w:r>
          </w:p>
        </w:tc>
        <w:tc>
          <w:tcPr>
            <w:tcW w:w="303" w:type="dxa"/>
            <w:noWrap w:val="0"/>
            <w:vAlign w:val="center"/>
          </w:tcPr>
          <w:p w14:paraId="7E6F8B88">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4</w:t>
            </w:r>
          </w:p>
        </w:tc>
        <w:tc>
          <w:tcPr>
            <w:tcW w:w="303" w:type="dxa"/>
            <w:noWrap w:val="0"/>
            <w:vAlign w:val="center"/>
          </w:tcPr>
          <w:p w14:paraId="600185D6">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5</w:t>
            </w:r>
          </w:p>
        </w:tc>
        <w:tc>
          <w:tcPr>
            <w:tcW w:w="303" w:type="dxa"/>
            <w:noWrap w:val="0"/>
            <w:vAlign w:val="center"/>
          </w:tcPr>
          <w:p w14:paraId="29A102B0">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6</w:t>
            </w:r>
          </w:p>
        </w:tc>
        <w:tc>
          <w:tcPr>
            <w:tcW w:w="303" w:type="dxa"/>
            <w:noWrap w:val="0"/>
            <w:vAlign w:val="center"/>
          </w:tcPr>
          <w:p w14:paraId="7480D409">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7</w:t>
            </w:r>
          </w:p>
        </w:tc>
        <w:tc>
          <w:tcPr>
            <w:tcW w:w="303" w:type="dxa"/>
            <w:noWrap w:val="0"/>
            <w:vAlign w:val="center"/>
          </w:tcPr>
          <w:p w14:paraId="292A9A24">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zCs w:val="21"/>
              </w:rPr>
            </w:pPr>
            <w:r>
              <w:rPr>
                <w:rFonts w:hint="eastAsia" w:ascii="方正书宋简体" w:hAnsi="宋体" w:eastAsia="方正书宋简体" w:cs="宋体"/>
                <w:szCs w:val="21"/>
              </w:rPr>
              <w:t>8</w:t>
            </w:r>
          </w:p>
        </w:tc>
        <w:tc>
          <w:tcPr>
            <w:tcW w:w="303" w:type="dxa"/>
            <w:noWrap w:val="0"/>
            <w:vAlign w:val="center"/>
          </w:tcPr>
          <w:p w14:paraId="594EB346">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zCs w:val="21"/>
              </w:rPr>
            </w:pPr>
            <w:r>
              <w:rPr>
                <w:rFonts w:hint="eastAsia" w:ascii="方正书宋简体" w:hAnsi="宋体" w:eastAsia="方正书宋简体" w:cs="宋体"/>
                <w:szCs w:val="21"/>
              </w:rPr>
              <w:t>9</w:t>
            </w:r>
          </w:p>
        </w:tc>
        <w:tc>
          <w:tcPr>
            <w:tcW w:w="303" w:type="dxa"/>
            <w:noWrap w:val="0"/>
            <w:vAlign w:val="center"/>
          </w:tcPr>
          <w:p w14:paraId="7CC06AA5">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z w:val="21"/>
                <w:szCs w:val="21"/>
              </w:rPr>
            </w:pPr>
            <w:r>
              <w:rPr>
                <w:rFonts w:hint="eastAsia" w:ascii="方正书宋简体" w:hAnsi="宋体" w:eastAsia="方正书宋简体" w:cs="宋体"/>
                <w:sz w:val="21"/>
                <w:szCs w:val="21"/>
              </w:rPr>
              <w:t>10</w:t>
            </w:r>
          </w:p>
        </w:tc>
        <w:tc>
          <w:tcPr>
            <w:tcW w:w="303" w:type="dxa"/>
            <w:noWrap w:val="0"/>
            <w:vAlign w:val="center"/>
          </w:tcPr>
          <w:p w14:paraId="43F55144">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z w:val="21"/>
                <w:szCs w:val="21"/>
              </w:rPr>
            </w:pPr>
            <w:r>
              <w:rPr>
                <w:rFonts w:hint="eastAsia" w:ascii="方正书宋简体" w:hAnsi="宋体" w:eastAsia="方正书宋简体" w:cs="宋体"/>
                <w:sz w:val="21"/>
                <w:szCs w:val="21"/>
              </w:rPr>
              <w:t>11</w:t>
            </w:r>
          </w:p>
        </w:tc>
        <w:tc>
          <w:tcPr>
            <w:tcW w:w="303" w:type="dxa"/>
            <w:noWrap w:val="0"/>
            <w:vAlign w:val="center"/>
          </w:tcPr>
          <w:p w14:paraId="67104FB5">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z w:val="21"/>
                <w:szCs w:val="21"/>
              </w:rPr>
            </w:pPr>
            <w:r>
              <w:rPr>
                <w:rFonts w:hint="eastAsia" w:ascii="方正书宋简体" w:hAnsi="宋体" w:eastAsia="方正书宋简体" w:cs="宋体"/>
                <w:sz w:val="21"/>
                <w:szCs w:val="21"/>
              </w:rPr>
              <w:t>12</w:t>
            </w:r>
          </w:p>
        </w:tc>
        <w:tc>
          <w:tcPr>
            <w:tcW w:w="303" w:type="dxa"/>
            <w:noWrap w:val="0"/>
            <w:vAlign w:val="center"/>
          </w:tcPr>
          <w:p w14:paraId="1F64AAC7">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z w:val="21"/>
                <w:szCs w:val="21"/>
              </w:rPr>
            </w:pPr>
            <w:r>
              <w:rPr>
                <w:rFonts w:hint="eastAsia" w:ascii="方正书宋简体" w:hAnsi="宋体" w:eastAsia="方正书宋简体" w:cs="宋体"/>
                <w:sz w:val="21"/>
                <w:szCs w:val="21"/>
              </w:rPr>
              <w:t>13</w:t>
            </w:r>
          </w:p>
        </w:tc>
        <w:tc>
          <w:tcPr>
            <w:tcW w:w="303" w:type="dxa"/>
            <w:noWrap w:val="0"/>
            <w:vAlign w:val="center"/>
          </w:tcPr>
          <w:p w14:paraId="4214951A">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z w:val="21"/>
                <w:szCs w:val="21"/>
              </w:rPr>
            </w:pPr>
            <w:r>
              <w:rPr>
                <w:rFonts w:hint="eastAsia" w:ascii="方正书宋简体" w:hAnsi="宋体" w:eastAsia="方正书宋简体" w:cs="宋体"/>
                <w:sz w:val="21"/>
                <w:szCs w:val="21"/>
              </w:rPr>
              <w:t>14</w:t>
            </w:r>
          </w:p>
        </w:tc>
        <w:tc>
          <w:tcPr>
            <w:tcW w:w="303" w:type="dxa"/>
            <w:noWrap w:val="0"/>
            <w:vAlign w:val="center"/>
          </w:tcPr>
          <w:p w14:paraId="31CB7A5C">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z w:val="21"/>
                <w:szCs w:val="21"/>
              </w:rPr>
            </w:pPr>
            <w:r>
              <w:rPr>
                <w:rFonts w:hint="eastAsia" w:ascii="方正书宋简体" w:hAnsi="宋体" w:eastAsia="方正书宋简体" w:cs="宋体"/>
                <w:sz w:val="21"/>
                <w:szCs w:val="21"/>
              </w:rPr>
              <w:t>15</w:t>
            </w:r>
          </w:p>
        </w:tc>
        <w:tc>
          <w:tcPr>
            <w:tcW w:w="821" w:type="dxa"/>
            <w:noWrap w:val="0"/>
            <w:vAlign w:val="center"/>
          </w:tcPr>
          <w:p w14:paraId="21F7A678">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zCs w:val="21"/>
              </w:rPr>
            </w:pPr>
            <w:r>
              <w:rPr>
                <w:rFonts w:hint="eastAsia" w:ascii="方正书宋简体" w:hAnsi="宋体" w:eastAsia="方正书宋简体" w:cs="宋体"/>
                <w:szCs w:val="21"/>
              </w:rPr>
              <w:t>16</w:t>
            </w:r>
          </w:p>
        </w:tc>
        <w:tc>
          <w:tcPr>
            <w:tcW w:w="637" w:type="dxa"/>
            <w:noWrap w:val="0"/>
            <w:vAlign w:val="center"/>
          </w:tcPr>
          <w:p w14:paraId="68D43F78">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17</w:t>
            </w:r>
          </w:p>
        </w:tc>
        <w:tc>
          <w:tcPr>
            <w:tcW w:w="729" w:type="dxa"/>
            <w:noWrap w:val="0"/>
            <w:vAlign w:val="center"/>
          </w:tcPr>
          <w:p w14:paraId="27435726">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18</w:t>
            </w:r>
          </w:p>
        </w:tc>
        <w:tc>
          <w:tcPr>
            <w:tcW w:w="450" w:type="dxa"/>
            <w:noWrap w:val="0"/>
            <w:vAlign w:val="center"/>
          </w:tcPr>
          <w:p w14:paraId="219CF604">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19</w:t>
            </w:r>
          </w:p>
        </w:tc>
        <w:tc>
          <w:tcPr>
            <w:tcW w:w="454" w:type="dxa"/>
            <w:noWrap w:val="0"/>
            <w:vAlign w:val="center"/>
          </w:tcPr>
          <w:p w14:paraId="25FDE456">
            <w:pPr>
              <w:adjustRightInd w:val="0"/>
              <w:snapToGrid w:val="0"/>
              <w:ind w:left="-42" w:leftChars="-20" w:right="-42" w:rightChars="-20"/>
              <w:jc w:val="center"/>
              <w:rPr>
                <w:rFonts w:hint="eastAsia" w:ascii="方正书宋简体" w:hAnsi="宋体" w:eastAsia="方正书宋简体" w:cs="宋体"/>
                <w:szCs w:val="21"/>
              </w:rPr>
            </w:pPr>
            <w:r>
              <w:rPr>
                <w:rFonts w:hint="eastAsia" w:ascii="方正书宋简体" w:hAnsi="宋体" w:eastAsia="方正书宋简体" w:cs="宋体"/>
                <w:szCs w:val="21"/>
              </w:rPr>
              <w:t>20</w:t>
            </w:r>
          </w:p>
        </w:tc>
      </w:tr>
      <w:tr w14:paraId="3DBBC3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34" w:hRule="atLeast"/>
        </w:trPr>
        <w:tc>
          <w:tcPr>
            <w:tcW w:w="1146" w:type="dxa"/>
            <w:noWrap w:val="0"/>
            <w:vAlign w:val="center"/>
          </w:tcPr>
          <w:p w14:paraId="1D3905DD">
            <w:pPr>
              <w:adjustRightInd w:val="0"/>
              <w:snapToGrid w:val="0"/>
              <w:ind w:left="-210" w:leftChars="-100" w:right="-210" w:rightChars="-100"/>
              <w:jc w:val="center"/>
              <w:rPr>
                <w:rFonts w:hint="eastAsia" w:ascii="方正书宋简体" w:hAnsi="宋体" w:eastAsia="方正书宋简体" w:cs="宋体"/>
                <w:szCs w:val="21"/>
              </w:rPr>
            </w:pPr>
            <w:r>
              <w:rPr>
                <w:rFonts w:hint="eastAsia" w:ascii="方正书宋简体" w:hAnsi="宋体" w:eastAsia="方正书宋简体" w:cs="宋体"/>
                <w:szCs w:val="21"/>
              </w:rPr>
              <w:t>第一学期</w:t>
            </w:r>
          </w:p>
        </w:tc>
        <w:tc>
          <w:tcPr>
            <w:tcW w:w="1638" w:type="dxa"/>
            <w:gridSpan w:val="3"/>
            <w:noWrap w:val="0"/>
            <w:vAlign w:val="center"/>
          </w:tcPr>
          <w:p w14:paraId="6015A52E">
            <w:pPr>
              <w:adjustRightInd w:val="0"/>
              <w:snapToGrid w:val="0"/>
              <w:ind w:left="-210" w:leftChars="-100" w:right="-210" w:rightChars="-100"/>
              <w:jc w:val="center"/>
              <w:rPr>
                <w:rFonts w:hint="eastAsia" w:ascii="方正书宋简体" w:hAnsi="宋体" w:eastAsia="方正书宋简体" w:cs="宋体"/>
                <w:szCs w:val="21"/>
              </w:rPr>
            </w:pPr>
            <w:r>
              <w:rPr>
                <w:rFonts w:hint="eastAsia" w:ascii="方正书宋简体" w:hAnsi="宋体" w:eastAsia="方正书宋简体" w:cs="宋体"/>
                <w:szCs w:val="21"/>
              </w:rPr>
              <w:t>入学教育与</w:t>
            </w:r>
          </w:p>
          <w:p w14:paraId="45B7EEC6">
            <w:pPr>
              <w:adjustRightInd w:val="0"/>
              <w:snapToGrid w:val="0"/>
              <w:ind w:left="-210" w:leftChars="-100" w:right="-210" w:rightChars="-100"/>
              <w:jc w:val="center"/>
              <w:rPr>
                <w:rFonts w:hint="eastAsia" w:ascii="方正书宋简体" w:hAnsi="宋体" w:eastAsia="方正书宋简体" w:cs="宋体"/>
                <w:szCs w:val="21"/>
              </w:rPr>
            </w:pPr>
            <w:r>
              <w:rPr>
                <w:rFonts w:hint="eastAsia" w:ascii="方正书宋简体" w:hAnsi="宋体" w:eastAsia="方正书宋简体" w:cs="宋体"/>
                <w:szCs w:val="21"/>
              </w:rPr>
              <w:t>军事技能训练</w:t>
            </w:r>
          </w:p>
        </w:tc>
        <w:tc>
          <w:tcPr>
            <w:tcW w:w="5094" w:type="dxa"/>
            <w:gridSpan w:val="14"/>
            <w:noWrap w:val="0"/>
            <w:vAlign w:val="center"/>
          </w:tcPr>
          <w:p w14:paraId="589FE3FD">
            <w:pPr>
              <w:adjustRightInd w:val="0"/>
              <w:snapToGrid w:val="0"/>
              <w:ind w:left="-210" w:leftChars="-100" w:right="-210" w:rightChars="-100"/>
              <w:jc w:val="center"/>
              <w:rPr>
                <w:rFonts w:hint="eastAsia" w:ascii="方正书宋简体" w:hAnsi="宋体" w:eastAsia="方正书宋简体" w:cs="宋体"/>
                <w:szCs w:val="21"/>
              </w:rPr>
            </w:pPr>
            <w:r>
              <w:rPr>
                <w:rFonts w:hint="eastAsia" w:ascii="方正书宋简体" w:hAnsi="宋体" w:eastAsia="方正书宋简体" w:cs="宋体"/>
                <w:szCs w:val="21"/>
              </w:rPr>
              <w:t>课堂教学及机动一周</w:t>
            </w:r>
          </w:p>
        </w:tc>
        <w:tc>
          <w:tcPr>
            <w:tcW w:w="729" w:type="dxa"/>
            <w:noWrap w:val="0"/>
            <w:vAlign w:val="center"/>
          </w:tcPr>
          <w:p w14:paraId="6B899C34">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zCs w:val="21"/>
              </w:rPr>
            </w:pPr>
            <w:r>
              <w:rPr>
                <w:rFonts w:hint="eastAsia" w:ascii="方正书宋简体" w:hAnsi="宋体" w:eastAsia="方正书宋简体" w:cs="宋体"/>
                <w:sz w:val="18"/>
                <w:szCs w:val="18"/>
              </w:rPr>
              <w:t>电子产品安装与调试</w:t>
            </w:r>
          </w:p>
        </w:tc>
        <w:tc>
          <w:tcPr>
            <w:tcW w:w="450" w:type="dxa"/>
            <w:noWrap w:val="0"/>
            <w:vAlign w:val="center"/>
          </w:tcPr>
          <w:p w14:paraId="2C86E1EC">
            <w:pPr>
              <w:adjustRightInd w:val="0"/>
              <w:snapToGrid w:val="0"/>
              <w:ind w:left="-210" w:leftChars="-100" w:right="-210" w:rightChars="-100"/>
              <w:jc w:val="center"/>
              <w:rPr>
                <w:rFonts w:hint="eastAsia" w:ascii="方正书宋简体" w:hAnsi="宋体" w:eastAsia="方正书宋简体" w:cs="宋体"/>
                <w:szCs w:val="21"/>
              </w:rPr>
            </w:pPr>
            <w:r>
              <w:rPr>
                <w:rFonts w:hint="eastAsia" w:ascii="方正书宋简体" w:hAnsi="宋体" w:eastAsia="方正书宋简体" w:cs="宋体"/>
                <w:szCs w:val="21"/>
              </w:rPr>
              <w:t>考</w:t>
            </w:r>
          </w:p>
          <w:p w14:paraId="1E38CCE9">
            <w:pPr>
              <w:adjustRightInd w:val="0"/>
              <w:snapToGrid w:val="0"/>
              <w:ind w:left="-210" w:leftChars="-100" w:right="-210" w:rightChars="-100"/>
              <w:jc w:val="center"/>
              <w:rPr>
                <w:rFonts w:hint="eastAsia" w:ascii="方正书宋简体" w:hAnsi="宋体" w:eastAsia="方正书宋简体" w:cs="宋体"/>
                <w:szCs w:val="21"/>
              </w:rPr>
            </w:pPr>
            <w:r>
              <w:rPr>
                <w:rFonts w:hint="eastAsia" w:ascii="方正书宋简体" w:hAnsi="宋体" w:eastAsia="方正书宋简体" w:cs="宋体"/>
                <w:szCs w:val="21"/>
              </w:rPr>
              <w:t>试</w:t>
            </w:r>
          </w:p>
        </w:tc>
        <w:tc>
          <w:tcPr>
            <w:tcW w:w="454" w:type="dxa"/>
            <w:vMerge w:val="restart"/>
            <w:noWrap w:val="0"/>
            <w:vAlign w:val="center"/>
          </w:tcPr>
          <w:p w14:paraId="44480C64">
            <w:pPr>
              <w:adjustRightInd w:val="0"/>
              <w:snapToGrid w:val="0"/>
              <w:ind w:left="-210" w:leftChars="-100" w:right="-210" w:rightChars="-100"/>
              <w:jc w:val="center"/>
              <w:rPr>
                <w:rFonts w:hint="eastAsia" w:ascii="方正书宋简体" w:hAnsi="宋体" w:eastAsia="方正书宋简体" w:cs="宋体"/>
                <w:szCs w:val="21"/>
              </w:rPr>
            </w:pPr>
            <w:r>
              <w:rPr>
                <w:rFonts w:hint="eastAsia" w:ascii="方正书宋简体" w:hAnsi="宋体" w:eastAsia="方正书宋简体" w:cs="宋体"/>
                <w:szCs w:val="21"/>
              </w:rPr>
              <w:t>社</w:t>
            </w:r>
          </w:p>
          <w:p w14:paraId="3C824B4D">
            <w:pPr>
              <w:adjustRightInd w:val="0"/>
              <w:snapToGrid w:val="0"/>
              <w:ind w:left="-210" w:leftChars="-100" w:right="-210" w:rightChars="-100"/>
              <w:jc w:val="center"/>
              <w:rPr>
                <w:rFonts w:hint="eastAsia" w:ascii="方正书宋简体" w:hAnsi="宋体" w:eastAsia="方正书宋简体" w:cs="宋体"/>
                <w:szCs w:val="21"/>
              </w:rPr>
            </w:pPr>
            <w:r>
              <w:rPr>
                <w:rFonts w:hint="eastAsia" w:ascii="方正书宋简体" w:hAnsi="宋体" w:eastAsia="方正书宋简体" w:cs="宋体"/>
                <w:szCs w:val="21"/>
              </w:rPr>
              <w:t>会</w:t>
            </w:r>
          </w:p>
          <w:p w14:paraId="0E902B8E">
            <w:pPr>
              <w:adjustRightInd w:val="0"/>
              <w:snapToGrid w:val="0"/>
              <w:ind w:left="-210" w:leftChars="-100" w:right="-210" w:rightChars="-100"/>
              <w:jc w:val="center"/>
              <w:rPr>
                <w:rFonts w:hint="eastAsia" w:ascii="方正书宋简体" w:hAnsi="宋体" w:eastAsia="方正书宋简体" w:cs="宋体"/>
                <w:szCs w:val="21"/>
              </w:rPr>
            </w:pPr>
            <w:r>
              <w:rPr>
                <w:rFonts w:hint="eastAsia" w:ascii="方正书宋简体" w:hAnsi="宋体" w:eastAsia="方正书宋简体" w:cs="宋体"/>
                <w:szCs w:val="21"/>
              </w:rPr>
              <w:t>实</w:t>
            </w:r>
          </w:p>
          <w:p w14:paraId="499183D7">
            <w:pPr>
              <w:adjustRightInd w:val="0"/>
              <w:snapToGrid w:val="0"/>
              <w:ind w:left="-210" w:leftChars="-100" w:right="-210" w:rightChars="-100"/>
              <w:jc w:val="center"/>
              <w:rPr>
                <w:rFonts w:hint="eastAsia" w:ascii="方正书宋简体" w:hAnsi="宋体" w:eastAsia="方正书宋简体" w:cs="宋体"/>
                <w:szCs w:val="21"/>
              </w:rPr>
            </w:pPr>
            <w:r>
              <w:rPr>
                <w:rFonts w:hint="eastAsia" w:ascii="方正书宋简体" w:hAnsi="宋体" w:eastAsia="方正书宋简体" w:cs="宋体"/>
                <w:szCs w:val="21"/>
              </w:rPr>
              <w:t>践</w:t>
            </w:r>
          </w:p>
        </w:tc>
      </w:tr>
      <w:tr w14:paraId="1A0A15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1146" w:type="dxa"/>
            <w:noWrap w:val="0"/>
            <w:vAlign w:val="center"/>
          </w:tcPr>
          <w:p w14:paraId="214E44E8">
            <w:pPr>
              <w:adjustRightInd w:val="0"/>
              <w:snapToGrid w:val="0"/>
              <w:ind w:left="-210" w:leftChars="-100" w:right="-210" w:rightChars="-100"/>
              <w:jc w:val="center"/>
              <w:rPr>
                <w:rFonts w:hint="eastAsia" w:ascii="方正书宋简体" w:hAnsi="宋体" w:eastAsia="方正书宋简体" w:cs="宋体"/>
                <w:szCs w:val="21"/>
              </w:rPr>
            </w:pPr>
            <w:r>
              <w:rPr>
                <w:rFonts w:hint="eastAsia" w:ascii="方正书宋简体" w:hAnsi="宋体" w:eastAsia="方正书宋简体" w:cs="宋体"/>
                <w:szCs w:val="21"/>
              </w:rPr>
              <w:t>第二学期</w:t>
            </w:r>
          </w:p>
        </w:tc>
        <w:tc>
          <w:tcPr>
            <w:tcW w:w="7461" w:type="dxa"/>
            <w:gridSpan w:val="18"/>
            <w:noWrap w:val="0"/>
            <w:vAlign w:val="center"/>
          </w:tcPr>
          <w:p w14:paraId="19618636">
            <w:pPr>
              <w:adjustRightInd w:val="0"/>
              <w:snapToGrid w:val="0"/>
              <w:ind w:left="-210" w:leftChars="-100" w:right="-210" w:rightChars="-100"/>
              <w:jc w:val="center"/>
              <w:rPr>
                <w:rFonts w:hint="eastAsia" w:ascii="方正书宋简体" w:hAnsi="宋体" w:eastAsia="方正书宋简体" w:cs="宋体"/>
                <w:szCs w:val="21"/>
              </w:rPr>
            </w:pPr>
            <w:r>
              <w:rPr>
                <w:rFonts w:hint="eastAsia" w:ascii="方正书宋简体" w:hAnsi="宋体" w:eastAsia="方正书宋简体" w:cs="宋体"/>
                <w:szCs w:val="21"/>
              </w:rPr>
              <w:t>课堂教学及机动一周</w:t>
            </w:r>
          </w:p>
        </w:tc>
        <w:tc>
          <w:tcPr>
            <w:tcW w:w="450" w:type="dxa"/>
            <w:noWrap w:val="0"/>
            <w:vAlign w:val="center"/>
          </w:tcPr>
          <w:p w14:paraId="7A9A685D">
            <w:pPr>
              <w:adjustRightInd w:val="0"/>
              <w:snapToGrid w:val="0"/>
              <w:ind w:left="-210" w:leftChars="-100" w:right="-210" w:rightChars="-100"/>
              <w:jc w:val="center"/>
              <w:rPr>
                <w:rFonts w:hint="eastAsia" w:ascii="方正书宋简体" w:hAnsi="宋体" w:eastAsia="方正书宋简体" w:cs="宋体"/>
                <w:szCs w:val="21"/>
              </w:rPr>
            </w:pPr>
            <w:r>
              <w:rPr>
                <w:rFonts w:hint="eastAsia" w:ascii="方正书宋简体" w:hAnsi="宋体" w:eastAsia="方正书宋简体" w:cs="宋体"/>
                <w:szCs w:val="21"/>
              </w:rPr>
              <w:t>考</w:t>
            </w:r>
          </w:p>
          <w:p w14:paraId="20B32F5C">
            <w:pPr>
              <w:adjustRightInd w:val="0"/>
              <w:snapToGrid w:val="0"/>
              <w:ind w:left="-210" w:leftChars="-100" w:right="-210" w:rightChars="-100"/>
              <w:jc w:val="center"/>
              <w:rPr>
                <w:rFonts w:hint="eastAsia" w:ascii="方正书宋简体" w:hAnsi="宋体" w:eastAsia="方正书宋简体" w:cs="宋体"/>
                <w:szCs w:val="21"/>
              </w:rPr>
            </w:pPr>
            <w:r>
              <w:rPr>
                <w:rFonts w:hint="eastAsia" w:ascii="方正书宋简体" w:hAnsi="宋体" w:eastAsia="方正书宋简体" w:cs="宋体"/>
                <w:szCs w:val="21"/>
              </w:rPr>
              <w:t>试</w:t>
            </w:r>
          </w:p>
        </w:tc>
        <w:tc>
          <w:tcPr>
            <w:tcW w:w="454" w:type="dxa"/>
            <w:vMerge w:val="continue"/>
            <w:noWrap w:val="0"/>
            <w:vAlign w:val="center"/>
          </w:tcPr>
          <w:p w14:paraId="7FA4020E">
            <w:pPr>
              <w:adjustRightInd w:val="0"/>
              <w:snapToGrid w:val="0"/>
              <w:ind w:left="-210" w:leftChars="-100" w:right="-210" w:rightChars="-100"/>
              <w:jc w:val="center"/>
              <w:rPr>
                <w:rFonts w:hint="eastAsia" w:ascii="方正书宋简体" w:hAnsi="宋体" w:eastAsia="方正书宋简体" w:cs="宋体"/>
                <w:szCs w:val="21"/>
              </w:rPr>
            </w:pPr>
          </w:p>
        </w:tc>
      </w:tr>
      <w:tr w14:paraId="5E4AB5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44" w:hRule="atLeast"/>
        </w:trPr>
        <w:tc>
          <w:tcPr>
            <w:tcW w:w="1146" w:type="dxa"/>
            <w:noWrap w:val="0"/>
            <w:vAlign w:val="center"/>
          </w:tcPr>
          <w:p w14:paraId="004124CC">
            <w:pPr>
              <w:adjustRightInd w:val="0"/>
              <w:snapToGrid w:val="0"/>
              <w:ind w:left="-210" w:leftChars="-100" w:right="-210" w:rightChars="-100"/>
              <w:jc w:val="center"/>
              <w:rPr>
                <w:rFonts w:hint="eastAsia" w:ascii="方正书宋简体" w:hAnsi="宋体" w:eastAsia="方正书宋简体" w:cs="宋体"/>
                <w:szCs w:val="21"/>
              </w:rPr>
            </w:pPr>
            <w:r>
              <w:rPr>
                <w:rFonts w:hint="eastAsia" w:ascii="方正书宋简体" w:hAnsi="宋体" w:eastAsia="方正书宋简体" w:cs="宋体"/>
                <w:szCs w:val="21"/>
              </w:rPr>
              <w:t>第三学期</w:t>
            </w:r>
          </w:p>
        </w:tc>
        <w:tc>
          <w:tcPr>
            <w:tcW w:w="6732" w:type="dxa"/>
            <w:gridSpan w:val="17"/>
            <w:noWrap w:val="0"/>
            <w:vAlign w:val="center"/>
          </w:tcPr>
          <w:p w14:paraId="5CD6BE1D">
            <w:pPr>
              <w:adjustRightInd w:val="0"/>
              <w:snapToGrid w:val="0"/>
              <w:ind w:left="-210" w:leftChars="-100" w:right="-210" w:rightChars="-100"/>
              <w:jc w:val="center"/>
              <w:rPr>
                <w:rFonts w:hint="eastAsia" w:ascii="方正书宋简体" w:hAnsi="宋体" w:eastAsia="方正书宋简体" w:cs="宋体"/>
                <w:szCs w:val="21"/>
              </w:rPr>
            </w:pPr>
            <w:r>
              <w:rPr>
                <w:rFonts w:hint="eastAsia" w:ascii="方正书宋简体" w:hAnsi="宋体" w:eastAsia="方正书宋简体" w:cs="宋体"/>
                <w:szCs w:val="21"/>
              </w:rPr>
              <w:t>课堂教学及机动一周</w:t>
            </w:r>
          </w:p>
        </w:tc>
        <w:tc>
          <w:tcPr>
            <w:tcW w:w="729" w:type="dxa"/>
            <w:noWrap w:val="0"/>
            <w:vAlign w:val="center"/>
          </w:tcPr>
          <w:p w14:paraId="61651120">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z w:val="18"/>
                <w:szCs w:val="18"/>
              </w:rPr>
            </w:pPr>
            <w:r>
              <w:rPr>
                <w:rFonts w:hint="eastAsia" w:ascii="方正书宋简体" w:hAnsi="宋体" w:eastAsia="方正书宋简体" w:cs="宋体"/>
                <w:sz w:val="18"/>
                <w:szCs w:val="18"/>
              </w:rPr>
              <w:t>逆向工程技术实训</w:t>
            </w:r>
          </w:p>
        </w:tc>
        <w:tc>
          <w:tcPr>
            <w:tcW w:w="450" w:type="dxa"/>
            <w:noWrap w:val="0"/>
            <w:vAlign w:val="center"/>
          </w:tcPr>
          <w:p w14:paraId="55A99D77">
            <w:pPr>
              <w:adjustRightInd w:val="0"/>
              <w:snapToGrid w:val="0"/>
              <w:ind w:left="-210" w:leftChars="-100" w:right="-210" w:rightChars="-100"/>
              <w:jc w:val="center"/>
              <w:rPr>
                <w:rFonts w:hint="eastAsia" w:ascii="方正书宋简体" w:hAnsi="宋体" w:eastAsia="方正书宋简体" w:cs="宋体"/>
                <w:szCs w:val="21"/>
              </w:rPr>
            </w:pPr>
            <w:r>
              <w:rPr>
                <w:rFonts w:hint="eastAsia" w:ascii="方正书宋简体" w:hAnsi="宋体" w:eastAsia="方正书宋简体" w:cs="宋体"/>
                <w:szCs w:val="21"/>
              </w:rPr>
              <w:t>考</w:t>
            </w:r>
          </w:p>
          <w:p w14:paraId="15BC6F6D">
            <w:pPr>
              <w:adjustRightInd w:val="0"/>
              <w:snapToGrid w:val="0"/>
              <w:ind w:left="-210" w:leftChars="-100" w:right="-210" w:rightChars="-100"/>
              <w:jc w:val="center"/>
              <w:rPr>
                <w:rFonts w:hint="eastAsia" w:ascii="方正书宋简体" w:hAnsi="宋体" w:eastAsia="方正书宋简体" w:cs="宋体"/>
                <w:szCs w:val="21"/>
              </w:rPr>
            </w:pPr>
            <w:r>
              <w:rPr>
                <w:rFonts w:hint="eastAsia" w:ascii="方正书宋简体" w:hAnsi="宋体" w:eastAsia="方正书宋简体" w:cs="宋体"/>
                <w:szCs w:val="21"/>
              </w:rPr>
              <w:t>试</w:t>
            </w:r>
          </w:p>
        </w:tc>
        <w:tc>
          <w:tcPr>
            <w:tcW w:w="454" w:type="dxa"/>
            <w:vMerge w:val="continue"/>
            <w:noWrap w:val="0"/>
            <w:vAlign w:val="center"/>
          </w:tcPr>
          <w:p w14:paraId="2C1EED1D">
            <w:pPr>
              <w:adjustRightInd w:val="0"/>
              <w:snapToGrid w:val="0"/>
              <w:ind w:left="-210" w:leftChars="-100" w:right="-210" w:rightChars="-100"/>
              <w:jc w:val="center"/>
              <w:rPr>
                <w:rFonts w:hint="eastAsia" w:ascii="方正书宋简体" w:hAnsi="宋体" w:eastAsia="方正书宋简体" w:cs="宋体"/>
                <w:szCs w:val="21"/>
              </w:rPr>
            </w:pPr>
          </w:p>
        </w:tc>
      </w:tr>
      <w:tr w14:paraId="1CA286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8" w:hRule="atLeast"/>
        </w:trPr>
        <w:tc>
          <w:tcPr>
            <w:tcW w:w="1146" w:type="dxa"/>
            <w:noWrap w:val="0"/>
            <w:vAlign w:val="center"/>
          </w:tcPr>
          <w:p w14:paraId="476ECD9A">
            <w:pPr>
              <w:adjustRightInd w:val="0"/>
              <w:snapToGrid w:val="0"/>
              <w:ind w:left="-210" w:leftChars="-100" w:right="-210" w:rightChars="-100"/>
              <w:jc w:val="center"/>
              <w:rPr>
                <w:rFonts w:hint="eastAsia" w:ascii="方正书宋简体" w:hAnsi="宋体" w:eastAsia="方正书宋简体" w:cs="宋体"/>
                <w:szCs w:val="21"/>
              </w:rPr>
            </w:pPr>
            <w:r>
              <w:rPr>
                <w:rFonts w:hint="eastAsia" w:ascii="方正书宋简体" w:hAnsi="宋体" w:eastAsia="方正书宋简体" w:cs="宋体"/>
                <w:szCs w:val="21"/>
              </w:rPr>
              <w:t>第四学期</w:t>
            </w:r>
          </w:p>
        </w:tc>
        <w:tc>
          <w:tcPr>
            <w:tcW w:w="6095" w:type="dxa"/>
            <w:gridSpan w:val="16"/>
            <w:noWrap w:val="0"/>
            <w:vAlign w:val="center"/>
          </w:tcPr>
          <w:p w14:paraId="76E96283">
            <w:pPr>
              <w:adjustRightInd w:val="0"/>
              <w:snapToGrid w:val="0"/>
              <w:ind w:left="-210" w:leftChars="-100" w:right="-210" w:rightChars="-100"/>
              <w:jc w:val="center"/>
              <w:rPr>
                <w:rFonts w:hint="eastAsia" w:ascii="方正书宋简体" w:hAnsi="宋体" w:eastAsia="方正书宋简体" w:cs="宋体"/>
                <w:szCs w:val="21"/>
              </w:rPr>
            </w:pPr>
            <w:r>
              <w:rPr>
                <w:rFonts w:hint="eastAsia" w:ascii="方正书宋简体" w:hAnsi="宋体" w:eastAsia="方正书宋简体" w:cs="宋体"/>
                <w:szCs w:val="21"/>
              </w:rPr>
              <w:t>课堂教学及机动一周</w:t>
            </w:r>
          </w:p>
        </w:tc>
        <w:tc>
          <w:tcPr>
            <w:tcW w:w="637" w:type="dxa"/>
            <w:noWrap w:val="0"/>
            <w:vAlign w:val="center"/>
          </w:tcPr>
          <w:p w14:paraId="5258E1AE">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z w:val="18"/>
                <w:szCs w:val="18"/>
              </w:rPr>
            </w:pPr>
            <w:r>
              <w:rPr>
                <w:rFonts w:hint="eastAsia" w:ascii="方正书宋简体" w:hAnsi="宋体" w:eastAsia="方正书宋简体" w:cs="宋体"/>
                <w:sz w:val="18"/>
                <w:szCs w:val="18"/>
              </w:rPr>
              <w:t>机械</w:t>
            </w:r>
          </w:p>
          <w:p w14:paraId="2304EA27">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zCs w:val="21"/>
              </w:rPr>
            </w:pPr>
            <w:r>
              <w:rPr>
                <w:rFonts w:hint="eastAsia" w:ascii="方正书宋简体" w:hAnsi="宋体" w:eastAsia="方正书宋简体" w:cs="宋体"/>
                <w:sz w:val="18"/>
                <w:szCs w:val="18"/>
              </w:rPr>
              <w:t>装调技术实训</w:t>
            </w:r>
          </w:p>
        </w:tc>
        <w:tc>
          <w:tcPr>
            <w:tcW w:w="729" w:type="dxa"/>
            <w:noWrap w:val="0"/>
            <w:vAlign w:val="center"/>
          </w:tcPr>
          <w:p w14:paraId="7760607B">
            <w:pPr>
              <w:keepNext w:val="0"/>
              <w:keepLines w:val="0"/>
              <w:pageBreakBefore w:val="0"/>
              <w:widowControl w:val="0"/>
              <w:kinsoku/>
              <w:wordWrap/>
              <w:overflowPunct/>
              <w:topLinePunct w:val="0"/>
              <w:autoSpaceDE/>
              <w:autoSpaceDN/>
              <w:bidi w:val="0"/>
              <w:adjustRightInd w:val="0"/>
              <w:snapToGrid w:val="0"/>
              <w:ind w:left="-105" w:leftChars="-50" w:right="-105" w:rightChars="-50"/>
              <w:jc w:val="center"/>
              <w:textAlignment w:val="auto"/>
              <w:rPr>
                <w:rFonts w:hint="eastAsia" w:ascii="方正书宋简体" w:hAnsi="宋体" w:eastAsia="方正书宋简体" w:cs="宋体"/>
                <w:sz w:val="18"/>
                <w:szCs w:val="18"/>
              </w:rPr>
            </w:pPr>
            <w:r>
              <w:rPr>
                <w:rFonts w:hint="eastAsia" w:ascii="方正书宋简体" w:hAnsi="宋体" w:eastAsia="方正书宋简体" w:cs="宋体"/>
                <w:sz w:val="18"/>
                <w:szCs w:val="18"/>
              </w:rPr>
              <w:t>数控加工实训</w:t>
            </w:r>
          </w:p>
        </w:tc>
        <w:tc>
          <w:tcPr>
            <w:tcW w:w="450" w:type="dxa"/>
            <w:noWrap w:val="0"/>
            <w:vAlign w:val="center"/>
          </w:tcPr>
          <w:p w14:paraId="5BD316A1">
            <w:pPr>
              <w:adjustRightInd w:val="0"/>
              <w:snapToGrid w:val="0"/>
              <w:ind w:left="-210" w:leftChars="-100" w:right="-210" w:rightChars="-100"/>
              <w:jc w:val="center"/>
              <w:rPr>
                <w:rFonts w:hint="eastAsia" w:ascii="方正书宋简体" w:hAnsi="宋体" w:eastAsia="方正书宋简体" w:cs="宋体"/>
                <w:szCs w:val="21"/>
              </w:rPr>
            </w:pPr>
            <w:r>
              <w:rPr>
                <w:rFonts w:hint="eastAsia" w:ascii="方正书宋简体" w:hAnsi="宋体" w:eastAsia="方正书宋简体" w:cs="宋体"/>
                <w:szCs w:val="21"/>
              </w:rPr>
              <w:t>考</w:t>
            </w:r>
          </w:p>
          <w:p w14:paraId="675E6053">
            <w:pPr>
              <w:adjustRightInd w:val="0"/>
              <w:snapToGrid w:val="0"/>
              <w:ind w:left="-210" w:leftChars="-100" w:right="-210" w:rightChars="-100"/>
              <w:jc w:val="center"/>
              <w:rPr>
                <w:rFonts w:hint="eastAsia" w:ascii="方正书宋简体" w:hAnsi="宋体" w:eastAsia="方正书宋简体" w:cs="宋体"/>
                <w:szCs w:val="21"/>
              </w:rPr>
            </w:pPr>
            <w:r>
              <w:rPr>
                <w:rFonts w:hint="eastAsia" w:ascii="方正书宋简体" w:hAnsi="宋体" w:eastAsia="方正书宋简体" w:cs="宋体"/>
                <w:szCs w:val="21"/>
              </w:rPr>
              <w:t>试</w:t>
            </w:r>
          </w:p>
        </w:tc>
        <w:tc>
          <w:tcPr>
            <w:tcW w:w="454" w:type="dxa"/>
            <w:vMerge w:val="continue"/>
            <w:noWrap w:val="0"/>
            <w:vAlign w:val="center"/>
          </w:tcPr>
          <w:p w14:paraId="34325438">
            <w:pPr>
              <w:adjustRightInd w:val="0"/>
              <w:snapToGrid w:val="0"/>
              <w:ind w:left="-210" w:leftChars="-100" w:right="-210" w:rightChars="-100"/>
              <w:jc w:val="center"/>
              <w:rPr>
                <w:rFonts w:hint="eastAsia" w:ascii="方正书宋简体" w:hAnsi="宋体" w:eastAsia="方正书宋简体" w:cs="宋体"/>
                <w:szCs w:val="21"/>
              </w:rPr>
            </w:pPr>
          </w:p>
        </w:tc>
      </w:tr>
      <w:tr w14:paraId="05BB19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1146" w:type="dxa"/>
            <w:noWrap w:val="0"/>
            <w:vAlign w:val="center"/>
          </w:tcPr>
          <w:p w14:paraId="3E13AE2E">
            <w:pPr>
              <w:adjustRightInd w:val="0"/>
              <w:snapToGrid w:val="0"/>
              <w:ind w:left="-210" w:leftChars="-100" w:right="-210" w:rightChars="-100"/>
              <w:jc w:val="center"/>
              <w:rPr>
                <w:rFonts w:hint="eastAsia" w:ascii="方正书宋简体" w:hAnsi="宋体" w:eastAsia="方正书宋简体" w:cs="宋体"/>
                <w:szCs w:val="21"/>
              </w:rPr>
            </w:pPr>
            <w:r>
              <w:rPr>
                <w:rFonts w:hint="eastAsia" w:ascii="方正书宋简体" w:hAnsi="宋体" w:eastAsia="方正书宋简体" w:cs="宋体"/>
                <w:szCs w:val="21"/>
              </w:rPr>
              <w:t>第五学期</w:t>
            </w:r>
          </w:p>
        </w:tc>
        <w:tc>
          <w:tcPr>
            <w:tcW w:w="3153" w:type="dxa"/>
            <w:gridSpan w:val="8"/>
            <w:noWrap w:val="0"/>
            <w:vAlign w:val="center"/>
          </w:tcPr>
          <w:p w14:paraId="6A9A01AD">
            <w:pPr>
              <w:adjustRightInd w:val="0"/>
              <w:snapToGrid w:val="0"/>
              <w:ind w:left="-210" w:leftChars="-100" w:right="-210" w:rightChars="-100"/>
              <w:jc w:val="center"/>
              <w:rPr>
                <w:rFonts w:hint="eastAsia" w:ascii="方正书宋简体" w:hAnsi="宋体" w:eastAsia="方正书宋简体" w:cs="宋体"/>
                <w:szCs w:val="21"/>
              </w:rPr>
            </w:pPr>
            <w:r>
              <w:rPr>
                <w:rFonts w:hint="eastAsia" w:ascii="方正书宋简体" w:hAnsi="宋体" w:eastAsia="方正书宋简体" w:cs="宋体"/>
                <w:szCs w:val="21"/>
                <w:lang w:val="en-US" w:eastAsia="zh-CN"/>
              </w:rPr>
              <w:t>课堂教学及</w:t>
            </w:r>
            <w:r>
              <w:rPr>
                <w:rFonts w:hint="eastAsia" w:ascii="方正书宋简体" w:hAnsi="宋体" w:eastAsia="方正书宋简体" w:cs="宋体"/>
                <w:szCs w:val="21"/>
              </w:rPr>
              <w:t>毕业设计</w:t>
            </w:r>
          </w:p>
        </w:tc>
        <w:tc>
          <w:tcPr>
            <w:tcW w:w="5212" w:type="dxa"/>
            <w:gridSpan w:val="12"/>
            <w:noWrap w:val="0"/>
            <w:vAlign w:val="center"/>
          </w:tcPr>
          <w:p w14:paraId="5FEE73C3">
            <w:pPr>
              <w:adjustRightInd w:val="0"/>
              <w:snapToGrid w:val="0"/>
              <w:ind w:left="-210" w:leftChars="-100" w:right="-210" w:rightChars="-100"/>
              <w:jc w:val="center"/>
              <w:rPr>
                <w:rFonts w:hint="eastAsia" w:ascii="方正书宋简体" w:hAnsi="宋体" w:eastAsia="方正书宋简体" w:cs="宋体"/>
                <w:szCs w:val="21"/>
              </w:rPr>
            </w:pPr>
            <w:r>
              <w:rPr>
                <w:rFonts w:hint="eastAsia" w:ascii="方正书宋简体" w:hAnsi="宋体" w:eastAsia="方正书宋简体" w:cs="宋体"/>
                <w:szCs w:val="21"/>
              </w:rPr>
              <w:t>岗位实习</w:t>
            </w:r>
          </w:p>
        </w:tc>
      </w:tr>
      <w:tr w14:paraId="2BDC60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1146" w:type="dxa"/>
            <w:noWrap w:val="0"/>
            <w:vAlign w:val="center"/>
          </w:tcPr>
          <w:p w14:paraId="5ABF1E8F">
            <w:pPr>
              <w:adjustRightInd w:val="0"/>
              <w:snapToGrid w:val="0"/>
              <w:ind w:left="-210" w:leftChars="-100" w:right="-210" w:rightChars="-100"/>
              <w:jc w:val="center"/>
              <w:rPr>
                <w:rFonts w:hint="eastAsia" w:ascii="方正书宋简体" w:hAnsi="宋体" w:eastAsia="方正书宋简体" w:cs="宋体"/>
                <w:szCs w:val="21"/>
              </w:rPr>
            </w:pPr>
            <w:r>
              <w:rPr>
                <w:rFonts w:hint="eastAsia" w:ascii="方正书宋简体" w:hAnsi="宋体" w:eastAsia="方正书宋简体" w:cs="宋体"/>
                <w:szCs w:val="21"/>
              </w:rPr>
              <w:t>第六学期</w:t>
            </w:r>
          </w:p>
        </w:tc>
        <w:tc>
          <w:tcPr>
            <w:tcW w:w="4971" w:type="dxa"/>
            <w:gridSpan w:val="14"/>
            <w:noWrap w:val="0"/>
            <w:vAlign w:val="center"/>
          </w:tcPr>
          <w:p w14:paraId="24E6D0A6">
            <w:pPr>
              <w:adjustRightInd w:val="0"/>
              <w:snapToGrid w:val="0"/>
              <w:ind w:left="-210" w:leftChars="-100" w:right="-210" w:rightChars="-100"/>
              <w:jc w:val="center"/>
              <w:rPr>
                <w:rFonts w:hint="eastAsia" w:ascii="方正书宋简体" w:hAnsi="宋体" w:eastAsia="方正书宋简体" w:cs="宋体"/>
                <w:szCs w:val="21"/>
              </w:rPr>
            </w:pPr>
            <w:r>
              <w:rPr>
                <w:rFonts w:hint="eastAsia" w:ascii="方正书宋简体" w:hAnsi="宋体" w:eastAsia="方正书宋简体" w:cs="宋体"/>
                <w:szCs w:val="21"/>
              </w:rPr>
              <w:t>岗位实习</w:t>
            </w:r>
          </w:p>
        </w:tc>
        <w:tc>
          <w:tcPr>
            <w:tcW w:w="3394" w:type="dxa"/>
            <w:gridSpan w:val="6"/>
            <w:noWrap w:val="0"/>
            <w:vAlign w:val="center"/>
          </w:tcPr>
          <w:p w14:paraId="43E5A388">
            <w:pPr>
              <w:adjustRightInd w:val="0"/>
              <w:snapToGrid w:val="0"/>
              <w:ind w:left="-210" w:leftChars="-100" w:right="-210" w:rightChars="-100"/>
              <w:jc w:val="center"/>
              <w:rPr>
                <w:rFonts w:hint="eastAsia" w:ascii="方正书宋简体" w:hAnsi="宋体" w:eastAsia="方正书宋简体" w:cs="宋体"/>
                <w:szCs w:val="21"/>
              </w:rPr>
            </w:pPr>
            <w:r>
              <w:rPr>
                <w:rFonts w:hint="eastAsia" w:ascii="方正书宋简体" w:hAnsi="宋体" w:eastAsia="方正书宋简体" w:cs="宋体"/>
                <w:szCs w:val="21"/>
              </w:rPr>
              <w:t>毕业成绩审核及毕业手续办理</w:t>
            </w:r>
          </w:p>
        </w:tc>
      </w:tr>
    </w:tbl>
    <w:p w14:paraId="68D5B3C7">
      <w:pPr>
        <w:adjustRightInd w:val="0"/>
        <w:snapToGrid w:val="0"/>
        <w:spacing w:before="120" w:beforeLines="50" w:after="120" w:afterLines="50" w:line="380" w:lineRule="exact"/>
        <w:ind w:firstLine="560" w:firstLineChars="200"/>
        <w:rPr>
          <w:rFonts w:hint="eastAsia" w:ascii="方正黑体简体" w:hAnsi="楷体" w:eastAsia="方正黑体简体" w:cs="MS Gothic"/>
          <w:color w:val="000000"/>
          <w:sz w:val="28"/>
          <w:szCs w:val="28"/>
          <w:lang w:val="en-US" w:eastAsia="zh-CN"/>
        </w:rPr>
      </w:pPr>
      <w:r>
        <w:rPr>
          <w:rFonts w:hint="eastAsia" w:ascii="方正黑体简体" w:hAnsi="楷体" w:eastAsia="方正黑体简体" w:cs="MS Gothic"/>
          <w:color w:val="000000"/>
          <w:sz w:val="28"/>
          <w:szCs w:val="28"/>
          <w:lang w:val="en-US" w:eastAsia="zh-CN"/>
        </w:rPr>
        <w:t>九、实施保障</w:t>
      </w:r>
      <w:bookmarkEnd w:id="24"/>
      <w:bookmarkEnd w:id="25"/>
    </w:p>
    <w:p w14:paraId="4CE0BED7">
      <w:pPr>
        <w:adjustRightInd w:val="0"/>
        <w:snapToGrid w:val="0"/>
        <w:spacing w:line="380" w:lineRule="exact"/>
        <w:ind w:firstLine="480" w:firstLineChars="200"/>
        <w:rPr>
          <w:rFonts w:hint="eastAsia" w:ascii="方正黑体简体" w:hAnsi="楷体" w:eastAsia="方正黑体简体" w:cs="MS Gothic"/>
          <w:color w:val="000000"/>
          <w:sz w:val="24"/>
          <w:lang w:val="en-US" w:eastAsia="zh-CN"/>
        </w:rPr>
      </w:pPr>
      <w:bookmarkStart w:id="26" w:name="_Toc1729"/>
      <w:r>
        <w:rPr>
          <w:rFonts w:hint="eastAsia" w:ascii="方正黑体简体" w:hAnsi="楷体" w:eastAsia="方正黑体简体" w:cs="MS Gothic"/>
          <w:color w:val="000000"/>
          <w:sz w:val="24"/>
          <w:lang w:val="en-US" w:eastAsia="zh-CN"/>
        </w:rPr>
        <w:t>（一）师资队伍</w:t>
      </w:r>
      <w:bookmarkEnd w:id="26"/>
    </w:p>
    <w:p w14:paraId="4A7AA055">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bookmarkStart w:id="27" w:name="_Toc19441"/>
      <w:r>
        <w:rPr>
          <w:rFonts w:hint="eastAsia" w:ascii="方正书宋简体" w:hAnsi="楷体" w:eastAsia="方正书宋简体" w:cs="MS Gothic"/>
          <w:color w:val="000000"/>
          <w:sz w:val="24"/>
          <w:lang w:eastAsia="zh-CN"/>
        </w:rPr>
        <w:t>机电一体化技术专业教学团队为省级教学团队、省级职业教育教学创新团队，团队中共有22人，期中教授3人，副教授9人，讲师6人，助教3人；工程师3人，技师7人，具有硕士学位14人，兼职教师6人。团队平均年龄38岁，老中青结合，结构合理；专业涉及检测、机械制造、控制工程、电气自动化等专业，“双师型”教师比例达到85%。兼职教师应主要来自于行业企业，负责学生技能训练、认识实习、顶岗实习等教学任务。团队构成科学，专兼结合，为专业建设及人才培养提供了坚实的团队保障。</w:t>
      </w:r>
    </w:p>
    <w:p w14:paraId="21A5C73C">
      <w:pPr>
        <w:adjustRightInd w:val="0"/>
        <w:snapToGrid w:val="0"/>
        <w:spacing w:line="380" w:lineRule="exact"/>
        <w:ind w:firstLine="480" w:firstLineChars="200"/>
        <w:rPr>
          <w:rFonts w:hint="eastAsia" w:ascii="方正黑体简体" w:hAnsi="楷体" w:eastAsia="方正黑体简体" w:cs="MS Gothic"/>
          <w:color w:val="000000"/>
          <w:sz w:val="24"/>
          <w:lang w:val="en-US" w:eastAsia="zh-CN"/>
        </w:rPr>
      </w:pPr>
      <w:r>
        <w:rPr>
          <w:rFonts w:hint="eastAsia" w:ascii="方正黑体简体" w:hAnsi="楷体" w:eastAsia="方正黑体简体" w:cs="MS Gothic"/>
          <w:color w:val="000000"/>
          <w:sz w:val="24"/>
          <w:lang w:val="en-US" w:eastAsia="zh-CN"/>
        </w:rPr>
        <w:t>（二）教学设施</w:t>
      </w:r>
      <w:bookmarkEnd w:id="27"/>
    </w:p>
    <w:p w14:paraId="47F51FF6">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bookmarkStart w:id="28" w:name="_Toc455"/>
      <w:r>
        <w:rPr>
          <w:rFonts w:hint="eastAsia" w:ascii="方正书宋简体" w:hAnsi="楷体" w:eastAsia="方正书宋简体" w:cs="MS Gothic"/>
          <w:color w:val="000000"/>
          <w:sz w:val="24"/>
          <w:lang w:eastAsia="zh-CN"/>
        </w:rPr>
        <w:t>本专业具有完备的校内实训条件，专业实验设备总值达2000万元，实验实训教学设备470多台套，各类实验实训室21个，实训车间2个，其中中央财政支持的国家级实训基地2个电工电子及自动化技术实训基地和机械制造实训基地，省示范性实训基地1个机电一体化技术实训基地。校内实训条件从规模、技术先进性、功能完整性等位于全省前列。</w:t>
      </w:r>
    </w:p>
    <w:p w14:paraId="71FB6FC2">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本专业建有20余个校外紧密企业实习基地。主要企业有富士康集团、中原特钢有限公司、河南济源钢铁集团有限公司、郑州海尔集团、豫光金铅股份有限公司和无锡奥特维科技股份有限公司等，共同开展课程教学、专业建设、学生就业、项目开发、技术服务等方面合作。</w:t>
      </w:r>
    </w:p>
    <w:p w14:paraId="29D52253">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目前，学院已建成数字化校园，每间教室均升级为多媒体投影教室，并且为每位教职工配置了一台办公电脑，学院购买或自己开发了多类基于网络的应用软件，如OA协同办公系统、教务系统、学工系统、迎新系统、实习管理系统等，实现了教育教学、管理与服务工作的现代化，为学院教育教学、科研、管理和师生生活提供便捷的信息化平台，达到了提高工作效率、提升教学质量、提高人才培养水平的目标。</w:t>
      </w:r>
    </w:p>
    <w:p w14:paraId="10E2971A">
      <w:pPr>
        <w:adjustRightInd w:val="0"/>
        <w:snapToGrid w:val="0"/>
        <w:spacing w:line="380" w:lineRule="exact"/>
        <w:ind w:firstLine="480" w:firstLineChars="200"/>
        <w:rPr>
          <w:rFonts w:hint="eastAsia" w:ascii="方正黑体简体" w:hAnsi="楷体" w:eastAsia="方正黑体简体" w:cs="MS Gothic"/>
          <w:color w:val="000000"/>
          <w:sz w:val="24"/>
          <w:lang w:val="en-US" w:eastAsia="zh-CN"/>
        </w:rPr>
      </w:pPr>
      <w:r>
        <w:rPr>
          <w:rFonts w:hint="eastAsia" w:ascii="方正黑体简体" w:hAnsi="楷体" w:eastAsia="方正黑体简体" w:cs="MS Gothic"/>
          <w:color w:val="000000"/>
          <w:sz w:val="24"/>
          <w:lang w:val="en-US" w:eastAsia="zh-CN"/>
        </w:rPr>
        <w:t>（三）教学资源</w:t>
      </w:r>
      <w:bookmarkEnd w:id="28"/>
    </w:p>
    <w:p w14:paraId="7A107F77">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bookmarkStart w:id="29" w:name="_Toc23943"/>
      <w:r>
        <w:rPr>
          <w:rFonts w:hint="eastAsia" w:ascii="方正书宋简体" w:hAnsi="楷体" w:eastAsia="方正书宋简体" w:cs="MS Gothic"/>
          <w:color w:val="000000"/>
          <w:sz w:val="24"/>
          <w:lang w:eastAsia="zh-CN"/>
        </w:rPr>
        <w:t>（1）教材</w:t>
      </w:r>
    </w:p>
    <w:p w14:paraId="04FD9721">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有省级立体化教材1门，省级职业教育规划教材4门，校企合作教材13门。在选用教材时有如下原则：优先选用近3年出版的新教材和各级各类获奖教材，鼓励选用教育主管部门或教学指导委员会推荐教材；选用先进的、能反映机电产品应用与设计，特别在自动生产线安装与维护专业发展前沿的高质量教材；综合课程，尤其是专业核心课程，建议专业教师编写更符合教学要求、更能体现课程体系科学、更加结合专业实际的特色教材。</w:t>
      </w:r>
    </w:p>
    <w:p w14:paraId="53C47B03">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（2）其他图书</w:t>
      </w:r>
    </w:p>
    <w:p w14:paraId="0ED51853">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本专业有着丰富的教学资源，学院拥有国家一级图书馆和国内领先省内一流的职业技能实训中心，馆藏纸质图书82余万册，中文纸质专业期刊500余种，可供学生进行学习。有电气和机电类（机床电气设计、可编程控制器应用，变频器原理与应用，传感器原理与应用，组态技术，机器人技术等）专业书籍6000册（含电子图书），生均10册以上；有机电和电气类（机床电气设计、可编程控制器应用，变频器原理与应用，传感器原理与应用，组态技术，机器人技术等）专业期（报）刊10种以上；相关职业资格标准（钳工、车工、铣工、维修电工、数控车工、数控铣工、加工中心、数控机床装调维修工、PLC编程程序员，维修电工的初级、中级、高级职业标准）；技术资料（建筑电气设计手册，机床电气设计手册，机电系统设计手册，不同系统（华中、发那科、西门子、DMG）的调试资料、现有实训设备的操作编程手册、安装调试、维修资料）；实训指导书（符合专业需求、专业建设实际的不同实训课程指导书）。</w:t>
      </w:r>
    </w:p>
    <w:p w14:paraId="76958780">
      <w:pPr>
        <w:adjustRightInd w:val="0"/>
        <w:snapToGrid w:val="0"/>
        <w:spacing w:line="380" w:lineRule="exact"/>
        <w:ind w:firstLine="480" w:firstLineChars="200"/>
        <w:rPr>
          <w:rFonts w:hint="eastAsia" w:ascii="方正黑体简体" w:hAnsi="楷体" w:eastAsia="方正黑体简体" w:cs="MS Gothic"/>
          <w:color w:val="000000"/>
          <w:sz w:val="24"/>
          <w:lang w:val="en-US" w:eastAsia="zh-CN"/>
        </w:rPr>
      </w:pPr>
      <w:r>
        <w:rPr>
          <w:rFonts w:hint="eastAsia" w:ascii="方正黑体简体" w:hAnsi="楷体" w:eastAsia="方正黑体简体" w:cs="MS Gothic"/>
          <w:color w:val="000000"/>
          <w:sz w:val="24"/>
          <w:lang w:val="en-US" w:eastAsia="zh-CN"/>
        </w:rPr>
        <w:t>（四）教学方法</w:t>
      </w:r>
      <w:bookmarkEnd w:id="29"/>
    </w:p>
    <w:p w14:paraId="40F407FE">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bookmarkStart w:id="30" w:name="_Toc27185"/>
      <w:r>
        <w:rPr>
          <w:rFonts w:hint="eastAsia" w:ascii="方正书宋简体" w:hAnsi="楷体" w:eastAsia="方正书宋简体" w:cs="MS Gothic"/>
          <w:color w:val="000000"/>
          <w:sz w:val="24"/>
          <w:lang w:eastAsia="zh-CN"/>
        </w:rPr>
        <w:t>以学生为本，突出学生主体学习的地位，重视教学互动，充分发挥师生双方的主动性和创造性。以能力本位为基本理念，从教学方法上真正体现以学生为主体、以教师为主导的师生关系结构，通过各种积极有效的参与式教学方法的运用，使学生在学习和行动两个层面上获得不断的发展。</w:t>
      </w:r>
    </w:p>
    <w:p w14:paraId="2303E006">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项目教学法：服务学习是服务与学习的结合，以学生为主体，老师为同行者和指导者，将对外技术服务项目融入课堂教学，让学生在参与对外技术服务过程中有所体悟；鼓励学生应用所学知识、技能，在技术服务中加以验证，从而形成实际的专业能力。</w:t>
      </w:r>
    </w:p>
    <w:p w14:paraId="6C785870">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情景教学：通过影视教学、案例教学、情境教学等方法，为学生创设一定的情境，将专业价值教育贯穿整个教学工作的过程。</w:t>
      </w:r>
    </w:p>
    <w:p w14:paraId="66D5488C">
      <w:pPr>
        <w:adjustRightInd w:val="0"/>
        <w:snapToGrid w:val="0"/>
        <w:spacing w:line="380" w:lineRule="exact"/>
        <w:ind w:firstLine="480" w:firstLineChars="200"/>
        <w:rPr>
          <w:rFonts w:hint="eastAsia" w:ascii="方正黑体简体" w:hAnsi="楷体" w:eastAsia="方正黑体简体" w:cs="MS Gothic"/>
          <w:color w:val="000000"/>
          <w:sz w:val="24"/>
          <w:lang w:val="en-US" w:eastAsia="zh-CN"/>
        </w:rPr>
      </w:pPr>
      <w:r>
        <w:rPr>
          <w:rFonts w:hint="eastAsia" w:ascii="方正黑体简体" w:hAnsi="楷体" w:eastAsia="方正黑体简体" w:cs="MS Gothic"/>
          <w:color w:val="000000"/>
          <w:sz w:val="24"/>
          <w:lang w:val="en-US" w:eastAsia="zh-CN"/>
        </w:rPr>
        <w:t>（五）教学评价</w:t>
      </w:r>
      <w:bookmarkEnd w:id="30"/>
    </w:p>
    <w:p w14:paraId="5EBE93B6">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实施以高质量作品评价方式代替课程考核，学生可通过提交专业相关的高质量作品证书（“1+X”工业机器人应用编程职业技能等级证书，“1+X”可编程控制器系统应用编程职业技能等级证书，电工职业技能等级证书，以及技能大赛获奖证书、通用个人综合能力证书）进行课程学分置换。</w:t>
      </w:r>
    </w:p>
    <w:p w14:paraId="414E8887">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在素养平台设置学生课程记录模板，优化专业课程及实习实训任务，将素养目标达成作为学生课程学习目标和专业技能训练目标达成的重要内容。</w:t>
      </w:r>
    </w:p>
    <w:p w14:paraId="3A75557C">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将核心素养设置为项目任务，形成学生素养能力培养矩阵图。依托学生素养成长信息化支撑平台，围绕各项学生素养能力，开展多样化的培养与评价，实现学生关键性成长数据的高效能、伴随式采集，从而实现对学生综合素养进行客观真实评价。</w:t>
      </w:r>
    </w:p>
    <w:p w14:paraId="60E5AA05">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实施多元化教学评价体制改革，突出职业特色，重视职业教育特点，重点培养学生发现问题、分析问题、掌握问题的专业基本能力，实现过程考核与期末考核相结合，实施教师与学生互动教学，并将企业满意度作为衡量人才培养质量的重要指标，在参加企业生产实习工作和顶岗实习过程中，由企业实施对学生的考评。企业、学校、社会共同参与人才培养质量的评价，以便及时发现不足，随时改正，切实提高人才培养质量。具体分如下几个方面：</w:t>
      </w:r>
    </w:p>
    <w:p w14:paraId="5654BA01">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校内考核内容：①课堂教学考勤情况；课堂及课后作业完成情况；期中检测成绩；期未考试成绩；参加校内外技能竞赛情况。以上几项考试情况依据课程内容不同，在课程标准中具体制订，由同头课任课老师共同执行。②日常操行考评，包括遵守校规校纪情况；思想表现；政治表现；参与校内组织活动表现；道德品德表现；宿舍卫生纪行表现等，由学院制订考评细则，辅导员及学生管理干部共同考核。</w:t>
      </w:r>
    </w:p>
    <w:p w14:paraId="5CA191C7">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校外考核内容：校外考核指参加企业生产实习工作和顶岗实习过程中企业对学生工作的满意度考核，具体包括以下几项，日常工作考勤情况；对所属企业的融入程度；工作态度；技能学习等。</w:t>
      </w:r>
    </w:p>
    <w:p w14:paraId="660EED85">
      <w:pPr>
        <w:adjustRightInd w:val="0"/>
        <w:snapToGrid w:val="0"/>
        <w:spacing w:line="380" w:lineRule="exact"/>
        <w:ind w:firstLine="480" w:firstLineChars="200"/>
        <w:rPr>
          <w:rFonts w:hint="eastAsia" w:ascii="方正黑体简体" w:hAnsi="楷体" w:eastAsia="方正黑体简体" w:cs="MS Gothic"/>
          <w:color w:val="000000"/>
          <w:sz w:val="24"/>
          <w:lang w:val="en-US" w:eastAsia="zh-CN"/>
        </w:rPr>
      </w:pPr>
      <w:bookmarkStart w:id="31" w:name="_Toc23909"/>
      <w:r>
        <w:rPr>
          <w:rFonts w:hint="eastAsia" w:ascii="方正黑体简体" w:hAnsi="楷体" w:eastAsia="方正黑体简体" w:cs="MS Gothic"/>
          <w:color w:val="000000"/>
          <w:sz w:val="24"/>
          <w:lang w:val="en-US" w:eastAsia="zh-CN"/>
        </w:rPr>
        <w:t>（六）质量管理</w:t>
      </w:r>
      <w:bookmarkEnd w:id="31"/>
    </w:p>
    <w:p w14:paraId="6217BFFE">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（1）通过人才培养方案实施保障</w:t>
      </w:r>
    </w:p>
    <w:p w14:paraId="205396B4">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①核心课程开发工学结合的课程类型，实施工作过程系统化专业课程体系，试行多学期分段制教学安排，最大限度地保证学生完成理论学习和实践操作；</w:t>
      </w:r>
    </w:p>
    <w:p w14:paraId="4E9F8D34">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②其它专业课程尽量为核心课程服务，尽可能不占用专业黄金教学时间；</w:t>
      </w:r>
    </w:p>
    <w:p w14:paraId="6EA9E587">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③选修课程充分体现学生兴趣、自主性、广泛性，并与专业紧密结合，充实学生素质教育，上课时间安排在晚自习进行，不过多占用教学资源；</w:t>
      </w:r>
    </w:p>
    <w:p w14:paraId="44E8ED19">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④在教学环节，应统筹协调学院现有教学资源，达到合理、充分的利用，避免浪费和闲置；</w:t>
      </w:r>
    </w:p>
    <w:p w14:paraId="2BBF2215">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⑤毕业设计可以选择在企业和学校进行，但必须修满人才培养方案规定的全部课程，特殊情况可根据学院规定申请休学或免修。</w:t>
      </w:r>
    </w:p>
    <w:p w14:paraId="19BD8F3F">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（2）通过完善的考核与评价体系保障</w:t>
      </w:r>
    </w:p>
    <w:p w14:paraId="07F2DA4A">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转变教学理念，实施多元化教学评价体制改革，突出职业特色，重视职业教育特点，重点培养学生发现问题、分析问题、掌握问题的专业基本能力，实现过程考核与期末考核相结合，实施教师与学生互动教学，并将企业满意度作为衡量人才培养质量的重要指标，在参加企业生产实习工作和顶岗实习过程中，由企业实施对学生的考评。鼓励学生参加各种职业技能竞赛，以赛促学，以赛促评。企业、学校、社会共同参与人才培养质量的评价，以便及时发现不足，随时改正，切实提高人才培养质量。</w:t>
      </w:r>
    </w:p>
    <w:p w14:paraId="58FAD55E">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考核与评价体系：</w:t>
      </w:r>
    </w:p>
    <w:p w14:paraId="3BE2500D">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①教学情况，考勤、期中教学检查、期末考试成绩、参加校内外技能竞赛情况；</w:t>
      </w:r>
    </w:p>
    <w:p w14:paraId="364C0B93">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②日常操行考评，包括遵守校规校纪情况、思想表现、政治表现、参与校内组织活动表现、道德品德表现、宿舍卫生；</w:t>
      </w:r>
    </w:p>
    <w:p w14:paraId="3BEF1F49">
      <w:pPr>
        <w:adjustRightInd w:val="0"/>
        <w:snapToGrid w:val="0"/>
        <w:spacing w:line="380" w:lineRule="exact"/>
        <w:ind w:firstLine="480" w:firstLineChars="200"/>
        <w:rPr>
          <w:rFonts w:hint="eastAsia" w:ascii="方正书宋简体" w:hAnsi="楷体" w:eastAsia="方正书宋简体" w:cs="MS Gothic"/>
          <w:color w:val="000000"/>
          <w:sz w:val="24"/>
          <w:lang w:eastAsia="zh-CN"/>
        </w:rPr>
      </w:pPr>
      <w:r>
        <w:rPr>
          <w:rFonts w:hint="eastAsia" w:ascii="方正书宋简体" w:hAnsi="楷体" w:eastAsia="方正书宋简体" w:cs="MS Gothic"/>
          <w:color w:val="000000"/>
          <w:sz w:val="24"/>
          <w:lang w:eastAsia="zh-CN"/>
        </w:rPr>
        <w:t>③企业生产实习工作和顶岗实习，日常工作考勤情况、对所属企业的融入程度、工作态度，技能学习等。</w:t>
      </w:r>
    </w:p>
    <w:p w14:paraId="6812253A">
      <w:pPr>
        <w:adjustRightInd w:val="0"/>
        <w:snapToGrid w:val="0"/>
        <w:spacing w:before="120" w:beforeLines="50" w:after="120" w:afterLines="50" w:line="380" w:lineRule="exact"/>
        <w:ind w:firstLine="560" w:firstLineChars="200"/>
        <w:rPr>
          <w:rFonts w:hint="eastAsia" w:ascii="方正黑体简体" w:hAnsi="楷体" w:eastAsia="方正黑体简体" w:cs="MS Gothic"/>
          <w:color w:val="000000"/>
          <w:sz w:val="28"/>
          <w:szCs w:val="28"/>
          <w:lang w:val="en-US" w:eastAsia="zh-CN"/>
        </w:rPr>
      </w:pPr>
      <w:r>
        <w:rPr>
          <w:rFonts w:hint="eastAsia" w:ascii="方正黑体简体" w:hAnsi="楷体" w:eastAsia="方正黑体简体" w:cs="MS Gothic"/>
          <w:color w:val="000000"/>
          <w:sz w:val="28"/>
          <w:szCs w:val="28"/>
          <w:lang w:val="en-US" w:eastAsia="zh-CN"/>
        </w:rPr>
        <w:t>十、毕业要求</w:t>
      </w:r>
    </w:p>
    <w:p w14:paraId="7692C957">
      <w:pPr>
        <w:adjustRightInd w:val="0"/>
        <w:snapToGrid w:val="0"/>
        <w:spacing w:line="380" w:lineRule="exact"/>
        <w:ind w:firstLine="480" w:firstLineChars="200"/>
        <w:rPr>
          <w:rFonts w:hint="eastAsia" w:ascii="方正书宋简体" w:hAnsi="楷体" w:eastAsia="方正书宋简体" w:cs="MS Gothic"/>
          <w:color w:val="000000"/>
          <w:sz w:val="24"/>
          <w:lang w:val="en-US" w:eastAsia="zh-CN"/>
        </w:rPr>
      </w:pPr>
      <w:bookmarkStart w:id="32" w:name="_Toc31109"/>
      <w:r>
        <w:rPr>
          <w:rFonts w:hint="eastAsia" w:ascii="方正书宋简体" w:hAnsi="楷体" w:eastAsia="方正书宋简体" w:cs="MS Gothic"/>
          <w:color w:val="000000"/>
          <w:sz w:val="24"/>
          <w:lang w:val="en-US" w:eastAsia="zh-CN"/>
        </w:rPr>
        <w:t>本专业学生通过规定年限的学习，修满培养方案中规定课程142学分，其中公共基础课程49.5学分（公共任选课4学分），专业（技能）课程92.5学分，且符合相关要求方准予毕业。</w:t>
      </w:r>
    </w:p>
    <w:bookmarkEnd w:id="22"/>
    <w:bookmarkEnd w:id="23"/>
    <w:bookmarkEnd w:id="32"/>
    <w:p w14:paraId="1E092BF9">
      <w:pPr>
        <w:adjustRightInd w:val="0"/>
        <w:snapToGrid w:val="0"/>
        <w:spacing w:line="380" w:lineRule="exact"/>
        <w:ind w:firstLine="480" w:firstLineChars="200"/>
        <w:rPr>
          <w:rFonts w:hint="eastAsia" w:ascii="方正书宋简体" w:hAnsi="楷体" w:eastAsia="方正书宋简体" w:cs="MS Gothic"/>
          <w:sz w:val="24"/>
        </w:rPr>
      </w:pPr>
      <w:bookmarkStart w:id="33" w:name="_Toc24189863"/>
      <w:r>
        <w:rPr>
          <w:rFonts w:hint="eastAsia" w:ascii="方正书宋简体" w:hAnsi="楷体" w:eastAsia="方正书宋简体" w:cs="MS Gothic"/>
          <w:sz w:val="24"/>
        </w:rPr>
        <w:t>鼓励学生根据自身情况，考取电工、工业</w:t>
      </w:r>
      <w:r>
        <w:rPr>
          <w:rFonts w:ascii="方正书宋简体" w:hAnsi="楷体" w:eastAsia="方正书宋简体" w:cs="MS Gothic"/>
          <w:sz w:val="24"/>
        </w:rPr>
        <w:t>机器人应用编程</w:t>
      </w:r>
      <w:r>
        <w:rPr>
          <w:rFonts w:hint="eastAsia" w:ascii="方正书宋简体" w:hAnsi="楷体" w:eastAsia="方正书宋简体" w:cs="MS Gothic"/>
          <w:sz w:val="24"/>
        </w:rPr>
        <w:t>、可编程控制器系统应用编程的职业技能等级证书。</w:t>
      </w:r>
    </w:p>
    <w:p w14:paraId="3D485456">
      <w:pPr>
        <w:adjustRightInd w:val="0"/>
        <w:snapToGrid w:val="0"/>
        <w:spacing w:line="380" w:lineRule="exact"/>
        <w:ind w:firstLine="480" w:firstLineChars="200"/>
        <w:rPr>
          <w:rFonts w:hint="eastAsia" w:ascii="方正黑体简体" w:hAnsi="楷体" w:eastAsia="方正黑体简体" w:cs="MS Gothic"/>
          <w:color w:val="000000"/>
          <w:sz w:val="28"/>
          <w:szCs w:val="28"/>
          <w:lang w:val="en-US" w:eastAsia="zh-CN"/>
        </w:rPr>
      </w:pPr>
      <w:r>
        <w:rPr>
          <w:rFonts w:hint="eastAsia" w:ascii="黑体" w:hAnsi="黑体" w:eastAsia="黑体" w:cs="黑体"/>
          <w:sz w:val="24"/>
          <w:szCs w:val="24"/>
          <w:lang w:val="en-US" w:eastAsia="zh-CN"/>
        </w:rPr>
        <w:br w:type="page"/>
      </w:r>
      <w:r>
        <w:rPr>
          <w:rFonts w:hint="eastAsia" w:ascii="方正黑体简体" w:hAnsi="楷体" w:eastAsia="方正黑体简体" w:cs="MS Gothic"/>
          <w:color w:val="000000"/>
          <w:sz w:val="28"/>
          <w:szCs w:val="28"/>
          <w:lang w:val="en-US" w:eastAsia="zh-CN"/>
        </w:rPr>
        <w:t>十一、专家论证意见</w:t>
      </w:r>
      <w:bookmarkEnd w:id="33"/>
    </w:p>
    <w:p w14:paraId="2E39A7ED">
      <w:pPr>
        <w:keepNext w:val="0"/>
        <w:keepLines w:val="0"/>
        <w:pageBreakBefore w:val="0"/>
        <w:widowControl w:val="0"/>
        <w:kinsoku/>
        <w:wordWrap/>
        <w:overflowPunct/>
        <w:topLinePunct w:val="0"/>
        <w:autoSpaceDE/>
        <w:autoSpaceDN/>
        <w:bidi w:val="0"/>
        <w:adjustRightInd w:val="0"/>
        <w:snapToGrid w:val="0"/>
        <w:spacing w:line="200" w:lineRule="exact"/>
        <w:ind w:firstLine="560" w:firstLineChars="200"/>
        <w:textAlignment w:val="auto"/>
        <w:rPr>
          <w:rFonts w:hint="eastAsia" w:ascii="方正黑体简体" w:hAnsi="楷体" w:eastAsia="方正黑体简体" w:cs="MS Gothic"/>
          <w:color w:val="000000"/>
          <w:sz w:val="28"/>
          <w:szCs w:val="28"/>
          <w:lang w:val="en-US" w:eastAsia="zh-CN"/>
        </w:rPr>
      </w:pPr>
    </w:p>
    <w:tbl>
      <w:tblPr>
        <w:tblStyle w:val="14"/>
        <w:tblW w:w="8825" w:type="dxa"/>
        <w:jc w:val="center"/>
        <w:tblLayout w:type="fixed"/>
        <w:tblCellMar>
          <w:top w:w="0" w:type="dxa"/>
          <w:left w:w="108" w:type="dxa"/>
          <w:bottom w:w="0" w:type="dxa"/>
          <w:right w:w="108" w:type="dxa"/>
        </w:tblCellMar>
      </w:tblPr>
      <w:tblGrid>
        <w:gridCol w:w="1074"/>
        <w:gridCol w:w="960"/>
        <w:gridCol w:w="3261"/>
        <w:gridCol w:w="2033"/>
        <w:gridCol w:w="1497"/>
      </w:tblGrid>
      <w:tr w14:paraId="53177B02">
        <w:tblPrEx>
          <w:tblCellMar>
            <w:top w:w="0" w:type="dxa"/>
            <w:left w:w="108" w:type="dxa"/>
            <w:bottom w:w="0" w:type="dxa"/>
            <w:right w:w="108" w:type="dxa"/>
          </w:tblCellMar>
        </w:tblPrEx>
        <w:trPr>
          <w:trHeight w:val="512" w:hRule="atLeast"/>
          <w:jc w:val="center"/>
        </w:trPr>
        <w:tc>
          <w:tcPr>
            <w:tcW w:w="1074" w:type="dxa"/>
            <w:vMerge w:val="restart"/>
            <w:tcBorders>
              <w:top w:val="single" w:color="000000" w:sz="4" w:space="0"/>
              <w:left w:val="single" w:color="000000" w:sz="4" w:space="0"/>
              <w:right w:val="single" w:color="000000" w:sz="4" w:space="0"/>
            </w:tcBorders>
            <w:noWrap w:val="0"/>
            <w:textDirection w:val="tbRlV"/>
            <w:vAlign w:val="center"/>
          </w:tcPr>
          <w:p w14:paraId="5BCFEA8B">
            <w:pPr>
              <w:widowControl/>
              <w:spacing w:line="500" w:lineRule="exact"/>
              <w:ind w:firstLine="482" w:firstLineChars="200"/>
              <w:jc w:val="center"/>
              <w:rPr>
                <w:rFonts w:ascii="黑体" w:hAnsi="宋体" w:eastAsia="黑体" w:cs="宋体"/>
                <w:b/>
                <w:kern w:val="0"/>
                <w:szCs w:val="21"/>
              </w:rPr>
            </w:pPr>
            <w:r>
              <w:rPr>
                <w:rFonts w:hint="eastAsia" w:ascii="宋体" w:hAnsi="宋体" w:eastAsia="宋体" w:cs="宋体"/>
                <w:b/>
                <w:kern w:val="0"/>
                <w:sz w:val="24"/>
                <w:szCs w:val="24"/>
              </w:rPr>
              <w:t>专 业 建 设 指 导 委 员 会 成 员</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6DE7B372">
            <w:pPr>
              <w:keepNext w:val="0"/>
              <w:keepLines w:val="0"/>
              <w:pageBreakBefore w:val="0"/>
              <w:widowControl/>
              <w:kinsoku/>
              <w:wordWrap/>
              <w:overflowPunct/>
              <w:topLinePunct w:val="0"/>
              <w:autoSpaceDE/>
              <w:autoSpaceDN/>
              <w:bidi w:val="0"/>
              <w:adjustRightInd/>
              <w:snapToGrid/>
              <w:ind w:left="-42" w:leftChars="-20" w:right="-42" w:rightChars="-20"/>
              <w:jc w:val="center"/>
              <w:textAlignment w:val="auto"/>
              <w:rPr>
                <w:rFonts w:ascii="宋体" w:hAnsi="宋体" w:cs="宋体"/>
                <w:b/>
                <w:kern w:val="0"/>
                <w:sz w:val="24"/>
              </w:rPr>
            </w:pPr>
            <w:r>
              <w:rPr>
                <w:rFonts w:hint="eastAsia" w:ascii="宋体" w:hAnsi="宋体" w:cs="宋体"/>
                <w:b/>
                <w:kern w:val="0"/>
                <w:sz w:val="24"/>
              </w:rPr>
              <w:t>姓  名</w:t>
            </w:r>
          </w:p>
        </w:tc>
        <w:tc>
          <w:tcPr>
            <w:tcW w:w="3261" w:type="dxa"/>
            <w:tcBorders>
              <w:top w:val="single" w:color="000000" w:sz="4" w:space="0"/>
              <w:left w:val="nil"/>
              <w:bottom w:val="single" w:color="000000" w:sz="4" w:space="0"/>
              <w:right w:val="single" w:color="000000" w:sz="4" w:space="0"/>
            </w:tcBorders>
            <w:noWrap w:val="0"/>
            <w:vAlign w:val="center"/>
          </w:tcPr>
          <w:p w14:paraId="645F7E90">
            <w:pPr>
              <w:keepNext w:val="0"/>
              <w:keepLines w:val="0"/>
              <w:pageBreakBefore w:val="0"/>
              <w:widowControl/>
              <w:kinsoku/>
              <w:wordWrap/>
              <w:overflowPunct/>
              <w:topLinePunct w:val="0"/>
              <w:autoSpaceDE/>
              <w:autoSpaceDN/>
              <w:bidi w:val="0"/>
              <w:adjustRightInd/>
              <w:snapToGrid/>
              <w:ind w:left="-42" w:leftChars="-20" w:right="-42" w:rightChars="-20"/>
              <w:jc w:val="center"/>
              <w:textAlignment w:val="auto"/>
              <w:rPr>
                <w:rFonts w:ascii="宋体" w:hAnsi="宋体" w:cs="宋体"/>
                <w:b/>
                <w:kern w:val="0"/>
                <w:sz w:val="24"/>
              </w:rPr>
            </w:pPr>
            <w:r>
              <w:rPr>
                <w:rFonts w:hint="eastAsia" w:ascii="宋体" w:hAnsi="宋体" w:cs="宋体"/>
                <w:b/>
                <w:kern w:val="0"/>
                <w:sz w:val="24"/>
              </w:rPr>
              <w:t>单  位</w:t>
            </w:r>
          </w:p>
        </w:tc>
        <w:tc>
          <w:tcPr>
            <w:tcW w:w="2033" w:type="dxa"/>
            <w:tcBorders>
              <w:top w:val="single" w:color="000000" w:sz="4" w:space="0"/>
              <w:left w:val="nil"/>
              <w:bottom w:val="single" w:color="000000" w:sz="4" w:space="0"/>
              <w:right w:val="single" w:color="000000" w:sz="4" w:space="0"/>
            </w:tcBorders>
            <w:noWrap w:val="0"/>
            <w:vAlign w:val="center"/>
          </w:tcPr>
          <w:p w14:paraId="7BC17084">
            <w:pPr>
              <w:keepNext w:val="0"/>
              <w:keepLines w:val="0"/>
              <w:pageBreakBefore w:val="0"/>
              <w:widowControl/>
              <w:kinsoku/>
              <w:wordWrap/>
              <w:overflowPunct/>
              <w:topLinePunct w:val="0"/>
              <w:autoSpaceDE/>
              <w:autoSpaceDN/>
              <w:bidi w:val="0"/>
              <w:adjustRightInd/>
              <w:snapToGrid/>
              <w:ind w:left="-42" w:leftChars="-20" w:right="-42" w:rightChars="-20"/>
              <w:jc w:val="center"/>
              <w:textAlignment w:val="auto"/>
              <w:rPr>
                <w:rFonts w:ascii="宋体" w:hAnsi="宋体" w:cs="宋体"/>
                <w:b/>
                <w:kern w:val="0"/>
                <w:sz w:val="24"/>
              </w:rPr>
            </w:pPr>
            <w:r>
              <w:rPr>
                <w:rFonts w:hint="eastAsia" w:ascii="宋体" w:hAnsi="宋体" w:cs="宋体"/>
                <w:b/>
                <w:kern w:val="0"/>
                <w:sz w:val="24"/>
              </w:rPr>
              <w:t>职务/职称</w:t>
            </w:r>
          </w:p>
        </w:tc>
        <w:tc>
          <w:tcPr>
            <w:tcW w:w="1497" w:type="dxa"/>
            <w:tcBorders>
              <w:top w:val="single" w:color="000000" w:sz="4" w:space="0"/>
              <w:left w:val="nil"/>
              <w:bottom w:val="single" w:color="000000" w:sz="4" w:space="0"/>
              <w:right w:val="single" w:color="000000" w:sz="4" w:space="0"/>
            </w:tcBorders>
            <w:noWrap w:val="0"/>
            <w:vAlign w:val="center"/>
          </w:tcPr>
          <w:p w14:paraId="58586E30">
            <w:pPr>
              <w:widowControl/>
              <w:jc w:val="center"/>
              <w:rPr>
                <w:rFonts w:ascii="宋体" w:hAnsi="宋体" w:cs="宋体"/>
                <w:b/>
                <w:kern w:val="0"/>
                <w:sz w:val="24"/>
              </w:rPr>
            </w:pPr>
            <w:r>
              <w:rPr>
                <w:rFonts w:hint="eastAsia" w:ascii="宋体" w:hAnsi="宋体" w:cs="宋体"/>
                <w:b/>
                <w:kern w:val="0"/>
                <w:sz w:val="24"/>
              </w:rPr>
              <w:t>签  名</w:t>
            </w:r>
          </w:p>
        </w:tc>
      </w:tr>
      <w:tr w14:paraId="35539017">
        <w:tblPrEx>
          <w:tblCellMar>
            <w:top w:w="0" w:type="dxa"/>
            <w:left w:w="108" w:type="dxa"/>
            <w:bottom w:w="0" w:type="dxa"/>
            <w:right w:w="108" w:type="dxa"/>
          </w:tblCellMar>
        </w:tblPrEx>
        <w:trPr>
          <w:trHeight w:val="737" w:hRule="atLeast"/>
          <w:jc w:val="center"/>
        </w:trPr>
        <w:tc>
          <w:tcPr>
            <w:tcW w:w="1074" w:type="dxa"/>
            <w:vMerge w:val="continue"/>
            <w:tcBorders>
              <w:left w:val="single" w:color="000000" w:sz="4" w:space="0"/>
              <w:right w:val="single" w:color="000000" w:sz="4" w:space="0"/>
            </w:tcBorders>
            <w:noWrap w:val="0"/>
            <w:textDirection w:val="tbRlV"/>
            <w:vAlign w:val="center"/>
          </w:tcPr>
          <w:p w14:paraId="15764ED1">
            <w:pPr>
              <w:widowControl/>
              <w:spacing w:line="500" w:lineRule="exact"/>
              <w:ind w:firstLine="482" w:firstLineChars="200"/>
              <w:jc w:val="center"/>
              <w:rPr>
                <w:rFonts w:hint="eastAsia" w:ascii="宋体" w:hAnsi="宋体" w:eastAsia="宋体" w:cs="宋体"/>
                <w:b/>
                <w:kern w:val="0"/>
                <w:sz w:val="24"/>
                <w:szCs w:val="24"/>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A5F2E27">
            <w:pPr>
              <w:keepNext w:val="0"/>
              <w:keepLines w:val="0"/>
              <w:pageBreakBefore w:val="0"/>
              <w:widowControl/>
              <w:kinsoku/>
              <w:wordWrap/>
              <w:overflowPunct/>
              <w:topLinePunct w:val="0"/>
              <w:autoSpaceDE/>
              <w:autoSpaceDN/>
              <w:bidi w:val="0"/>
              <w:adjustRightInd/>
              <w:snapToGrid/>
              <w:spacing w:line="500" w:lineRule="exact"/>
              <w:ind w:left="-42" w:leftChars="-20" w:right="-42" w:rightChars="-20"/>
              <w:jc w:val="center"/>
              <w:textAlignment w:val="auto"/>
              <w:rPr>
                <w:rFonts w:hint="eastAsia" w:ascii="黑体" w:hAnsi="宋体" w:eastAsia="黑体" w:cs="宋体"/>
                <w:b w:val="0"/>
                <w:bCs/>
                <w:kern w:val="0"/>
                <w:szCs w:val="21"/>
                <w:lang w:val="en-US" w:eastAsia="en-US"/>
              </w:rPr>
            </w:pPr>
            <w:r>
              <w:rPr>
                <w:rFonts w:hint="eastAsia" w:ascii="黑体" w:hAnsi="宋体" w:eastAsia="黑体" w:cs="宋体"/>
                <w:b w:val="0"/>
                <w:bCs/>
                <w:kern w:val="0"/>
                <w:szCs w:val="21"/>
              </w:rPr>
              <w:t>秦国防</w:t>
            </w:r>
          </w:p>
        </w:tc>
        <w:tc>
          <w:tcPr>
            <w:tcW w:w="3261" w:type="dxa"/>
            <w:tcBorders>
              <w:top w:val="single" w:color="000000" w:sz="4" w:space="0"/>
              <w:left w:val="nil"/>
              <w:bottom w:val="single" w:color="000000" w:sz="4" w:space="0"/>
              <w:right w:val="single" w:color="000000" w:sz="4" w:space="0"/>
            </w:tcBorders>
            <w:shd w:val="clear" w:color="auto" w:fill="auto"/>
            <w:noWrap w:val="0"/>
            <w:vAlign w:val="center"/>
          </w:tcPr>
          <w:p w14:paraId="246A86B8">
            <w:pPr>
              <w:keepNext w:val="0"/>
              <w:keepLines w:val="0"/>
              <w:pageBreakBefore w:val="0"/>
              <w:widowControl/>
              <w:kinsoku/>
              <w:wordWrap/>
              <w:overflowPunct/>
              <w:topLinePunct w:val="0"/>
              <w:autoSpaceDE/>
              <w:autoSpaceDN/>
              <w:bidi w:val="0"/>
              <w:adjustRightInd/>
              <w:snapToGrid/>
              <w:spacing w:line="500" w:lineRule="exact"/>
              <w:ind w:left="-42" w:leftChars="-20" w:right="-42" w:rightChars="-20"/>
              <w:jc w:val="center"/>
              <w:textAlignment w:val="auto"/>
              <w:rPr>
                <w:rFonts w:hint="eastAsia" w:ascii="黑体" w:hAnsi="宋体" w:eastAsia="黑体" w:cs="宋体"/>
                <w:b w:val="0"/>
                <w:bCs/>
                <w:kern w:val="0"/>
                <w:szCs w:val="21"/>
                <w:lang w:val="en-US" w:eastAsia="en-US"/>
              </w:rPr>
            </w:pPr>
            <w:r>
              <w:rPr>
                <w:rFonts w:hint="eastAsia" w:ascii="黑体" w:hAnsi="宋体" w:eastAsia="黑体" w:cs="宋体"/>
                <w:b w:val="0"/>
                <w:bCs/>
                <w:kern w:val="0"/>
                <w:szCs w:val="21"/>
              </w:rPr>
              <w:t>济源职业技术学院</w:t>
            </w:r>
          </w:p>
        </w:tc>
        <w:tc>
          <w:tcPr>
            <w:tcW w:w="2033" w:type="dxa"/>
            <w:tcBorders>
              <w:top w:val="single" w:color="000000" w:sz="4" w:space="0"/>
              <w:left w:val="nil"/>
              <w:bottom w:val="single" w:color="000000" w:sz="4" w:space="0"/>
              <w:right w:val="single" w:color="000000" w:sz="4" w:space="0"/>
            </w:tcBorders>
            <w:shd w:val="clear" w:color="auto" w:fill="auto"/>
            <w:noWrap w:val="0"/>
            <w:vAlign w:val="center"/>
          </w:tcPr>
          <w:p w14:paraId="309C6F5A">
            <w:pPr>
              <w:keepNext w:val="0"/>
              <w:keepLines w:val="0"/>
              <w:pageBreakBefore w:val="0"/>
              <w:widowControl/>
              <w:kinsoku/>
              <w:wordWrap/>
              <w:overflowPunct/>
              <w:topLinePunct w:val="0"/>
              <w:autoSpaceDE/>
              <w:autoSpaceDN/>
              <w:bidi w:val="0"/>
              <w:adjustRightInd/>
              <w:snapToGrid/>
              <w:spacing w:line="500" w:lineRule="exact"/>
              <w:ind w:left="-42" w:leftChars="-20" w:right="-42" w:rightChars="-20"/>
              <w:jc w:val="center"/>
              <w:textAlignment w:val="auto"/>
              <w:rPr>
                <w:rFonts w:hint="eastAsia" w:ascii="黑体" w:hAnsi="宋体" w:eastAsia="黑体" w:cs="宋体"/>
                <w:b w:val="0"/>
                <w:bCs/>
                <w:kern w:val="0"/>
                <w:szCs w:val="21"/>
                <w:lang w:val="en-US" w:eastAsia="en-US"/>
              </w:rPr>
            </w:pPr>
            <w:r>
              <w:rPr>
                <w:rFonts w:hint="eastAsia" w:ascii="黑体" w:hAnsi="宋体" w:eastAsia="黑体" w:cs="宋体"/>
                <w:b w:val="0"/>
                <w:bCs/>
                <w:kern w:val="0"/>
                <w:szCs w:val="21"/>
              </w:rPr>
              <w:t>二级学院院长/教授</w:t>
            </w:r>
          </w:p>
        </w:tc>
        <w:tc>
          <w:tcPr>
            <w:tcW w:w="1497" w:type="dxa"/>
            <w:tcBorders>
              <w:top w:val="single" w:color="000000" w:sz="4" w:space="0"/>
              <w:left w:val="nil"/>
              <w:bottom w:val="single" w:color="000000" w:sz="4" w:space="0"/>
              <w:right w:val="single" w:color="000000" w:sz="4" w:space="0"/>
            </w:tcBorders>
            <w:noWrap w:val="0"/>
            <w:vAlign w:val="center"/>
          </w:tcPr>
          <w:p w14:paraId="21F9194A">
            <w:pPr>
              <w:widowControl/>
              <w:jc w:val="center"/>
              <w:rPr>
                <w:rFonts w:hint="eastAsia" w:ascii="宋体" w:hAnsi="宋体" w:cs="宋体"/>
                <w:b/>
                <w:kern w:val="0"/>
                <w:sz w:val="24"/>
              </w:rPr>
            </w:pPr>
          </w:p>
        </w:tc>
      </w:tr>
      <w:tr w14:paraId="38B34F99">
        <w:tblPrEx>
          <w:tblCellMar>
            <w:top w:w="0" w:type="dxa"/>
            <w:left w:w="108" w:type="dxa"/>
            <w:bottom w:w="0" w:type="dxa"/>
            <w:right w:w="108" w:type="dxa"/>
          </w:tblCellMar>
        </w:tblPrEx>
        <w:trPr>
          <w:trHeight w:val="737" w:hRule="atLeast"/>
          <w:jc w:val="center"/>
        </w:trPr>
        <w:tc>
          <w:tcPr>
            <w:tcW w:w="1074" w:type="dxa"/>
            <w:vMerge w:val="continue"/>
            <w:tcBorders>
              <w:left w:val="single" w:color="000000" w:sz="4" w:space="0"/>
              <w:right w:val="single" w:color="000000" w:sz="4" w:space="0"/>
            </w:tcBorders>
            <w:noWrap w:val="0"/>
            <w:vAlign w:val="top"/>
          </w:tcPr>
          <w:p w14:paraId="1A0317BF">
            <w:pPr>
              <w:widowControl/>
              <w:spacing w:line="500" w:lineRule="exact"/>
              <w:jc w:val="center"/>
              <w:rPr>
                <w:rFonts w:ascii="黑体" w:hAnsi="宋体" w:eastAsia="黑体" w:cs="宋体"/>
                <w:b/>
                <w:kern w:val="0"/>
                <w:szCs w:val="21"/>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990E5ED">
            <w:pPr>
              <w:keepNext w:val="0"/>
              <w:keepLines w:val="0"/>
              <w:pageBreakBefore w:val="0"/>
              <w:widowControl/>
              <w:kinsoku/>
              <w:wordWrap/>
              <w:overflowPunct/>
              <w:topLinePunct w:val="0"/>
              <w:autoSpaceDE/>
              <w:autoSpaceDN/>
              <w:bidi w:val="0"/>
              <w:adjustRightInd/>
              <w:snapToGrid/>
              <w:spacing w:line="500" w:lineRule="exact"/>
              <w:ind w:left="-42" w:leftChars="-20" w:right="-42" w:rightChars="-20"/>
              <w:jc w:val="center"/>
              <w:textAlignment w:val="auto"/>
              <w:rPr>
                <w:rFonts w:ascii="黑体" w:hAnsi="宋体" w:eastAsia="黑体" w:cs="宋体"/>
                <w:b w:val="0"/>
                <w:bCs/>
                <w:kern w:val="0"/>
                <w:szCs w:val="21"/>
                <w:lang w:val="en-US" w:eastAsia="en-US"/>
              </w:rPr>
            </w:pPr>
            <w:r>
              <w:rPr>
                <w:rFonts w:hint="eastAsia" w:ascii="黑体" w:hAnsi="宋体" w:eastAsia="黑体" w:cs="宋体"/>
                <w:b w:val="0"/>
                <w:bCs/>
                <w:kern w:val="0"/>
                <w:szCs w:val="21"/>
              </w:rPr>
              <w:t>彭易阳</w:t>
            </w:r>
          </w:p>
        </w:tc>
        <w:tc>
          <w:tcPr>
            <w:tcW w:w="3261" w:type="dxa"/>
            <w:tcBorders>
              <w:top w:val="single" w:color="000000" w:sz="4" w:space="0"/>
              <w:left w:val="nil"/>
              <w:bottom w:val="single" w:color="000000" w:sz="4" w:space="0"/>
              <w:right w:val="single" w:color="000000" w:sz="4" w:space="0"/>
            </w:tcBorders>
            <w:shd w:val="clear" w:color="auto" w:fill="auto"/>
            <w:noWrap w:val="0"/>
            <w:vAlign w:val="center"/>
          </w:tcPr>
          <w:p w14:paraId="1F0F7BB3">
            <w:pPr>
              <w:keepNext w:val="0"/>
              <w:keepLines w:val="0"/>
              <w:pageBreakBefore w:val="0"/>
              <w:widowControl/>
              <w:kinsoku/>
              <w:wordWrap/>
              <w:overflowPunct/>
              <w:topLinePunct w:val="0"/>
              <w:autoSpaceDE/>
              <w:autoSpaceDN/>
              <w:bidi w:val="0"/>
              <w:adjustRightInd/>
              <w:snapToGrid/>
              <w:spacing w:line="500" w:lineRule="exact"/>
              <w:ind w:left="-42" w:leftChars="-20" w:right="-42" w:rightChars="-20"/>
              <w:jc w:val="center"/>
              <w:textAlignment w:val="auto"/>
              <w:rPr>
                <w:rFonts w:ascii="黑体" w:hAnsi="宋体" w:eastAsia="黑体" w:cs="宋体"/>
                <w:b w:val="0"/>
                <w:bCs/>
                <w:kern w:val="0"/>
                <w:szCs w:val="21"/>
                <w:lang w:val="en-US" w:eastAsia="en-US"/>
              </w:rPr>
            </w:pPr>
            <w:r>
              <w:rPr>
                <w:rFonts w:hint="eastAsia" w:ascii="黑体" w:hAnsi="宋体" w:eastAsia="黑体" w:cs="宋体"/>
                <w:b w:val="0"/>
                <w:bCs/>
                <w:kern w:val="0"/>
                <w:szCs w:val="21"/>
              </w:rPr>
              <w:t>富泰华精密电子（济源）有限公司</w:t>
            </w:r>
          </w:p>
        </w:tc>
        <w:tc>
          <w:tcPr>
            <w:tcW w:w="2033" w:type="dxa"/>
            <w:tcBorders>
              <w:top w:val="single" w:color="000000" w:sz="4" w:space="0"/>
              <w:left w:val="nil"/>
              <w:bottom w:val="single" w:color="000000" w:sz="4" w:space="0"/>
              <w:right w:val="single" w:color="000000" w:sz="4" w:space="0"/>
            </w:tcBorders>
            <w:shd w:val="clear" w:color="auto" w:fill="auto"/>
            <w:noWrap w:val="0"/>
            <w:vAlign w:val="center"/>
          </w:tcPr>
          <w:p w14:paraId="1347A2AE">
            <w:pPr>
              <w:keepNext w:val="0"/>
              <w:keepLines w:val="0"/>
              <w:pageBreakBefore w:val="0"/>
              <w:widowControl/>
              <w:kinsoku/>
              <w:wordWrap/>
              <w:overflowPunct/>
              <w:topLinePunct w:val="0"/>
              <w:autoSpaceDE/>
              <w:autoSpaceDN/>
              <w:bidi w:val="0"/>
              <w:adjustRightInd/>
              <w:snapToGrid/>
              <w:spacing w:line="500" w:lineRule="exact"/>
              <w:ind w:left="-42" w:leftChars="-20" w:right="-42" w:rightChars="-20"/>
              <w:jc w:val="center"/>
              <w:textAlignment w:val="auto"/>
              <w:rPr>
                <w:rFonts w:ascii="黑体" w:hAnsi="宋体" w:eastAsia="黑体" w:cs="宋体"/>
                <w:b w:val="0"/>
                <w:bCs/>
                <w:kern w:val="0"/>
                <w:szCs w:val="21"/>
                <w:lang w:val="en-US" w:eastAsia="en-US"/>
              </w:rPr>
            </w:pPr>
            <w:r>
              <w:rPr>
                <w:rFonts w:hint="eastAsia" w:ascii="黑体" w:hAnsi="宋体" w:eastAsia="黑体" w:cs="宋体"/>
                <w:b w:val="0"/>
                <w:bCs/>
                <w:kern w:val="0"/>
                <w:szCs w:val="21"/>
              </w:rPr>
              <w:t>经理/高级工程师</w:t>
            </w:r>
          </w:p>
        </w:tc>
        <w:tc>
          <w:tcPr>
            <w:tcW w:w="1497" w:type="dxa"/>
            <w:tcBorders>
              <w:top w:val="single" w:color="000000" w:sz="4" w:space="0"/>
              <w:left w:val="nil"/>
              <w:bottom w:val="single" w:color="000000" w:sz="4" w:space="0"/>
              <w:right w:val="single" w:color="000000" w:sz="4" w:space="0"/>
            </w:tcBorders>
            <w:noWrap w:val="0"/>
            <w:vAlign w:val="center"/>
          </w:tcPr>
          <w:p w14:paraId="5B31404A">
            <w:pPr>
              <w:widowControl/>
              <w:spacing w:line="500" w:lineRule="exact"/>
              <w:jc w:val="center"/>
              <w:rPr>
                <w:rFonts w:ascii="黑体" w:hAnsi="宋体" w:eastAsia="黑体" w:cs="宋体"/>
                <w:b/>
                <w:kern w:val="0"/>
                <w:szCs w:val="21"/>
              </w:rPr>
            </w:pPr>
          </w:p>
        </w:tc>
      </w:tr>
      <w:tr w14:paraId="074721F3">
        <w:tblPrEx>
          <w:tblCellMar>
            <w:top w:w="0" w:type="dxa"/>
            <w:left w:w="108" w:type="dxa"/>
            <w:bottom w:w="0" w:type="dxa"/>
            <w:right w:w="108" w:type="dxa"/>
          </w:tblCellMar>
        </w:tblPrEx>
        <w:trPr>
          <w:trHeight w:val="737" w:hRule="atLeast"/>
          <w:jc w:val="center"/>
        </w:trPr>
        <w:tc>
          <w:tcPr>
            <w:tcW w:w="1074" w:type="dxa"/>
            <w:vMerge w:val="continue"/>
            <w:tcBorders>
              <w:left w:val="single" w:color="000000" w:sz="4" w:space="0"/>
              <w:right w:val="single" w:color="000000" w:sz="4" w:space="0"/>
            </w:tcBorders>
            <w:noWrap w:val="0"/>
            <w:vAlign w:val="top"/>
          </w:tcPr>
          <w:p w14:paraId="059E6303">
            <w:pPr>
              <w:widowControl/>
              <w:spacing w:line="500" w:lineRule="exact"/>
              <w:jc w:val="center"/>
              <w:rPr>
                <w:rFonts w:ascii="黑体" w:hAnsi="宋体" w:eastAsia="黑体" w:cs="宋体"/>
                <w:b/>
                <w:kern w:val="0"/>
                <w:szCs w:val="21"/>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140D1DC">
            <w:pPr>
              <w:keepNext w:val="0"/>
              <w:keepLines w:val="0"/>
              <w:pageBreakBefore w:val="0"/>
              <w:widowControl/>
              <w:kinsoku/>
              <w:wordWrap/>
              <w:overflowPunct/>
              <w:topLinePunct w:val="0"/>
              <w:autoSpaceDE/>
              <w:autoSpaceDN/>
              <w:bidi w:val="0"/>
              <w:adjustRightInd/>
              <w:snapToGrid/>
              <w:spacing w:line="500" w:lineRule="exact"/>
              <w:ind w:left="-42" w:leftChars="-20" w:right="-42" w:rightChars="-20"/>
              <w:jc w:val="center"/>
              <w:textAlignment w:val="auto"/>
              <w:rPr>
                <w:rFonts w:ascii="黑体" w:hAnsi="宋体" w:eastAsia="黑体" w:cs="宋体"/>
                <w:b w:val="0"/>
                <w:bCs/>
                <w:kern w:val="0"/>
                <w:szCs w:val="21"/>
                <w:lang w:val="en-US" w:eastAsia="en-US"/>
              </w:rPr>
            </w:pPr>
            <w:r>
              <w:rPr>
                <w:rFonts w:hint="eastAsia" w:ascii="黑体" w:hAnsi="宋体" w:eastAsia="黑体" w:cs="宋体"/>
                <w:b w:val="0"/>
                <w:bCs/>
                <w:kern w:val="0"/>
                <w:szCs w:val="21"/>
              </w:rPr>
              <w:t>武卫兵</w:t>
            </w:r>
          </w:p>
        </w:tc>
        <w:tc>
          <w:tcPr>
            <w:tcW w:w="3261" w:type="dxa"/>
            <w:tcBorders>
              <w:top w:val="single" w:color="000000" w:sz="4" w:space="0"/>
              <w:left w:val="nil"/>
              <w:bottom w:val="single" w:color="000000" w:sz="4" w:space="0"/>
              <w:right w:val="single" w:color="000000" w:sz="4" w:space="0"/>
            </w:tcBorders>
            <w:shd w:val="clear" w:color="auto" w:fill="auto"/>
            <w:noWrap w:val="0"/>
            <w:vAlign w:val="center"/>
          </w:tcPr>
          <w:p w14:paraId="5E12E337">
            <w:pPr>
              <w:keepNext w:val="0"/>
              <w:keepLines w:val="0"/>
              <w:pageBreakBefore w:val="0"/>
              <w:widowControl/>
              <w:kinsoku/>
              <w:wordWrap/>
              <w:overflowPunct/>
              <w:topLinePunct w:val="0"/>
              <w:autoSpaceDE/>
              <w:autoSpaceDN/>
              <w:bidi w:val="0"/>
              <w:adjustRightInd/>
              <w:snapToGrid/>
              <w:spacing w:line="500" w:lineRule="exact"/>
              <w:ind w:left="-42" w:leftChars="-20" w:right="-42" w:rightChars="-20"/>
              <w:jc w:val="center"/>
              <w:textAlignment w:val="auto"/>
              <w:rPr>
                <w:rFonts w:ascii="黑体" w:hAnsi="宋体" w:eastAsia="黑体" w:cs="宋体"/>
                <w:b w:val="0"/>
                <w:bCs/>
                <w:kern w:val="0"/>
                <w:szCs w:val="21"/>
                <w:lang w:val="en-US" w:eastAsia="en-US"/>
              </w:rPr>
            </w:pPr>
            <w:r>
              <w:rPr>
                <w:rFonts w:hint="eastAsia" w:ascii="黑体" w:hAnsi="宋体" w:eastAsia="黑体" w:cs="宋体"/>
                <w:b w:val="0"/>
                <w:bCs/>
                <w:kern w:val="0"/>
                <w:szCs w:val="21"/>
              </w:rPr>
              <w:t>富晋精密工业有限公司</w:t>
            </w:r>
          </w:p>
        </w:tc>
        <w:tc>
          <w:tcPr>
            <w:tcW w:w="2033" w:type="dxa"/>
            <w:tcBorders>
              <w:top w:val="single" w:color="000000" w:sz="4" w:space="0"/>
              <w:left w:val="nil"/>
              <w:bottom w:val="single" w:color="000000" w:sz="4" w:space="0"/>
              <w:right w:val="single" w:color="000000" w:sz="4" w:space="0"/>
            </w:tcBorders>
            <w:shd w:val="clear" w:color="auto" w:fill="auto"/>
            <w:noWrap w:val="0"/>
            <w:vAlign w:val="center"/>
          </w:tcPr>
          <w:p w14:paraId="36AD7199">
            <w:pPr>
              <w:keepNext w:val="0"/>
              <w:keepLines w:val="0"/>
              <w:pageBreakBefore w:val="0"/>
              <w:widowControl/>
              <w:kinsoku/>
              <w:wordWrap/>
              <w:overflowPunct/>
              <w:topLinePunct w:val="0"/>
              <w:autoSpaceDE/>
              <w:autoSpaceDN/>
              <w:bidi w:val="0"/>
              <w:adjustRightInd/>
              <w:snapToGrid/>
              <w:spacing w:line="500" w:lineRule="exact"/>
              <w:ind w:left="-42" w:leftChars="-20" w:right="-42" w:rightChars="-20"/>
              <w:jc w:val="center"/>
              <w:textAlignment w:val="auto"/>
              <w:rPr>
                <w:rFonts w:ascii="黑体" w:hAnsi="宋体" w:eastAsia="黑体" w:cs="宋体"/>
                <w:b w:val="0"/>
                <w:bCs/>
                <w:kern w:val="0"/>
                <w:szCs w:val="21"/>
                <w:lang w:val="en-US" w:eastAsia="en-US"/>
              </w:rPr>
            </w:pPr>
            <w:r>
              <w:rPr>
                <w:rFonts w:hint="eastAsia" w:ascii="黑体" w:hAnsi="宋体" w:eastAsia="黑体" w:cs="宋体"/>
                <w:b w:val="0"/>
                <w:bCs/>
                <w:kern w:val="0"/>
                <w:szCs w:val="21"/>
              </w:rPr>
              <w:t>副理/高级工程师</w:t>
            </w:r>
          </w:p>
        </w:tc>
        <w:tc>
          <w:tcPr>
            <w:tcW w:w="1497" w:type="dxa"/>
            <w:tcBorders>
              <w:top w:val="single" w:color="000000" w:sz="4" w:space="0"/>
              <w:left w:val="nil"/>
              <w:bottom w:val="single" w:color="000000" w:sz="4" w:space="0"/>
              <w:right w:val="single" w:color="000000" w:sz="4" w:space="0"/>
            </w:tcBorders>
            <w:noWrap w:val="0"/>
            <w:vAlign w:val="center"/>
          </w:tcPr>
          <w:p w14:paraId="63FF4A6E">
            <w:pPr>
              <w:widowControl/>
              <w:spacing w:line="500" w:lineRule="exact"/>
              <w:jc w:val="center"/>
              <w:rPr>
                <w:rFonts w:ascii="黑体" w:hAnsi="宋体" w:eastAsia="黑体" w:cs="宋体"/>
                <w:b/>
                <w:kern w:val="0"/>
                <w:szCs w:val="21"/>
              </w:rPr>
            </w:pPr>
          </w:p>
        </w:tc>
      </w:tr>
      <w:tr w14:paraId="739DBCEC">
        <w:tblPrEx>
          <w:tblCellMar>
            <w:top w:w="0" w:type="dxa"/>
            <w:left w:w="108" w:type="dxa"/>
            <w:bottom w:w="0" w:type="dxa"/>
            <w:right w:w="108" w:type="dxa"/>
          </w:tblCellMar>
        </w:tblPrEx>
        <w:trPr>
          <w:trHeight w:val="737" w:hRule="atLeast"/>
          <w:jc w:val="center"/>
        </w:trPr>
        <w:tc>
          <w:tcPr>
            <w:tcW w:w="1074" w:type="dxa"/>
            <w:vMerge w:val="continue"/>
            <w:tcBorders>
              <w:left w:val="single" w:color="000000" w:sz="4" w:space="0"/>
              <w:right w:val="single" w:color="000000" w:sz="4" w:space="0"/>
            </w:tcBorders>
            <w:noWrap w:val="0"/>
            <w:vAlign w:val="top"/>
          </w:tcPr>
          <w:p w14:paraId="66372856">
            <w:pPr>
              <w:widowControl/>
              <w:spacing w:line="500" w:lineRule="exact"/>
              <w:jc w:val="center"/>
              <w:rPr>
                <w:rFonts w:ascii="黑体" w:hAnsi="宋体" w:eastAsia="黑体" w:cs="宋体"/>
                <w:b/>
                <w:kern w:val="0"/>
                <w:szCs w:val="21"/>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DBC711A">
            <w:pPr>
              <w:keepNext w:val="0"/>
              <w:keepLines w:val="0"/>
              <w:pageBreakBefore w:val="0"/>
              <w:widowControl/>
              <w:kinsoku/>
              <w:wordWrap/>
              <w:overflowPunct/>
              <w:topLinePunct w:val="0"/>
              <w:autoSpaceDE/>
              <w:autoSpaceDN/>
              <w:bidi w:val="0"/>
              <w:adjustRightInd/>
              <w:snapToGrid/>
              <w:spacing w:line="500" w:lineRule="exact"/>
              <w:ind w:left="-42" w:leftChars="-20" w:right="-42" w:rightChars="-20"/>
              <w:jc w:val="center"/>
              <w:textAlignment w:val="auto"/>
              <w:rPr>
                <w:rFonts w:ascii="黑体" w:hAnsi="宋体" w:eastAsia="黑体" w:cs="宋体"/>
                <w:b w:val="0"/>
                <w:bCs/>
                <w:kern w:val="0"/>
                <w:szCs w:val="21"/>
                <w:lang w:val="en-US" w:eastAsia="en-US"/>
              </w:rPr>
            </w:pPr>
            <w:r>
              <w:rPr>
                <w:rFonts w:hint="eastAsia" w:ascii="黑体" w:hAnsi="宋体" w:eastAsia="黑体" w:cs="宋体"/>
                <w:b w:val="0"/>
                <w:bCs/>
                <w:kern w:val="0"/>
                <w:szCs w:val="21"/>
              </w:rPr>
              <w:t>张明柱</w:t>
            </w:r>
          </w:p>
        </w:tc>
        <w:tc>
          <w:tcPr>
            <w:tcW w:w="3261" w:type="dxa"/>
            <w:tcBorders>
              <w:top w:val="single" w:color="000000" w:sz="4" w:space="0"/>
              <w:left w:val="nil"/>
              <w:bottom w:val="single" w:color="000000" w:sz="4" w:space="0"/>
              <w:right w:val="single" w:color="000000" w:sz="4" w:space="0"/>
            </w:tcBorders>
            <w:shd w:val="clear" w:color="auto" w:fill="auto"/>
            <w:noWrap w:val="0"/>
            <w:vAlign w:val="center"/>
          </w:tcPr>
          <w:p w14:paraId="25B7126D">
            <w:pPr>
              <w:keepNext w:val="0"/>
              <w:keepLines w:val="0"/>
              <w:pageBreakBefore w:val="0"/>
              <w:widowControl/>
              <w:kinsoku/>
              <w:wordWrap/>
              <w:overflowPunct/>
              <w:topLinePunct w:val="0"/>
              <w:autoSpaceDE/>
              <w:autoSpaceDN/>
              <w:bidi w:val="0"/>
              <w:adjustRightInd/>
              <w:snapToGrid/>
              <w:spacing w:line="500" w:lineRule="exact"/>
              <w:ind w:left="-42" w:leftChars="-20" w:right="-42" w:rightChars="-20"/>
              <w:jc w:val="center"/>
              <w:textAlignment w:val="auto"/>
              <w:rPr>
                <w:rFonts w:ascii="黑体" w:hAnsi="宋体" w:eastAsia="黑体" w:cs="宋体"/>
                <w:b w:val="0"/>
                <w:bCs/>
                <w:kern w:val="0"/>
                <w:szCs w:val="21"/>
                <w:lang w:val="en-US" w:eastAsia="en-US"/>
              </w:rPr>
            </w:pPr>
            <w:r>
              <w:rPr>
                <w:rFonts w:hint="eastAsia" w:ascii="黑体" w:hAnsi="宋体" w:eastAsia="黑体" w:cs="宋体"/>
                <w:b w:val="0"/>
                <w:bCs/>
                <w:kern w:val="0"/>
                <w:szCs w:val="21"/>
              </w:rPr>
              <w:t>河南科技大学</w:t>
            </w:r>
          </w:p>
        </w:tc>
        <w:tc>
          <w:tcPr>
            <w:tcW w:w="2033" w:type="dxa"/>
            <w:tcBorders>
              <w:top w:val="single" w:color="000000" w:sz="4" w:space="0"/>
              <w:left w:val="nil"/>
              <w:bottom w:val="single" w:color="000000" w:sz="4" w:space="0"/>
              <w:right w:val="single" w:color="000000" w:sz="4" w:space="0"/>
            </w:tcBorders>
            <w:shd w:val="clear" w:color="auto" w:fill="auto"/>
            <w:noWrap w:val="0"/>
            <w:vAlign w:val="center"/>
          </w:tcPr>
          <w:p w14:paraId="3C997440">
            <w:pPr>
              <w:keepNext w:val="0"/>
              <w:keepLines w:val="0"/>
              <w:pageBreakBefore w:val="0"/>
              <w:widowControl/>
              <w:kinsoku/>
              <w:wordWrap/>
              <w:overflowPunct/>
              <w:topLinePunct w:val="0"/>
              <w:autoSpaceDE/>
              <w:autoSpaceDN/>
              <w:bidi w:val="0"/>
              <w:adjustRightInd/>
              <w:snapToGrid/>
              <w:spacing w:line="500" w:lineRule="exact"/>
              <w:ind w:left="-42" w:leftChars="-20" w:right="-42" w:rightChars="-20"/>
              <w:jc w:val="center"/>
              <w:textAlignment w:val="auto"/>
              <w:rPr>
                <w:rFonts w:ascii="黑体" w:hAnsi="宋体" w:eastAsia="黑体" w:cs="宋体"/>
                <w:b w:val="0"/>
                <w:bCs/>
                <w:kern w:val="0"/>
                <w:szCs w:val="21"/>
                <w:lang w:val="en-US" w:eastAsia="en-US"/>
              </w:rPr>
            </w:pPr>
            <w:r>
              <w:rPr>
                <w:rFonts w:hint="eastAsia" w:ascii="黑体" w:hAnsi="宋体" w:eastAsia="黑体" w:cs="宋体"/>
                <w:b w:val="0"/>
                <w:bCs/>
                <w:kern w:val="0"/>
                <w:szCs w:val="21"/>
              </w:rPr>
              <w:t>教授</w:t>
            </w:r>
          </w:p>
        </w:tc>
        <w:tc>
          <w:tcPr>
            <w:tcW w:w="1497" w:type="dxa"/>
            <w:tcBorders>
              <w:top w:val="single" w:color="000000" w:sz="4" w:space="0"/>
              <w:left w:val="nil"/>
              <w:bottom w:val="single" w:color="000000" w:sz="4" w:space="0"/>
              <w:right w:val="single" w:color="000000" w:sz="4" w:space="0"/>
            </w:tcBorders>
            <w:noWrap w:val="0"/>
            <w:vAlign w:val="center"/>
          </w:tcPr>
          <w:p w14:paraId="71690B86">
            <w:pPr>
              <w:widowControl/>
              <w:spacing w:line="500" w:lineRule="exact"/>
              <w:jc w:val="center"/>
              <w:rPr>
                <w:rFonts w:ascii="黑体" w:hAnsi="宋体" w:eastAsia="黑体" w:cs="宋体"/>
                <w:b/>
                <w:kern w:val="0"/>
                <w:szCs w:val="21"/>
              </w:rPr>
            </w:pPr>
          </w:p>
        </w:tc>
      </w:tr>
      <w:tr w14:paraId="401CB293">
        <w:tblPrEx>
          <w:tblCellMar>
            <w:top w:w="0" w:type="dxa"/>
            <w:left w:w="108" w:type="dxa"/>
            <w:bottom w:w="0" w:type="dxa"/>
            <w:right w:w="108" w:type="dxa"/>
          </w:tblCellMar>
        </w:tblPrEx>
        <w:trPr>
          <w:trHeight w:val="737" w:hRule="atLeast"/>
          <w:jc w:val="center"/>
        </w:trPr>
        <w:tc>
          <w:tcPr>
            <w:tcW w:w="1074" w:type="dxa"/>
            <w:vMerge w:val="continue"/>
            <w:tcBorders>
              <w:left w:val="single" w:color="000000" w:sz="4" w:space="0"/>
              <w:right w:val="single" w:color="000000" w:sz="4" w:space="0"/>
            </w:tcBorders>
            <w:noWrap w:val="0"/>
            <w:vAlign w:val="top"/>
          </w:tcPr>
          <w:p w14:paraId="66B92B69">
            <w:pPr>
              <w:widowControl/>
              <w:spacing w:line="500" w:lineRule="exact"/>
              <w:jc w:val="center"/>
              <w:rPr>
                <w:rFonts w:ascii="黑体" w:hAnsi="宋体" w:eastAsia="黑体" w:cs="宋体"/>
                <w:b/>
                <w:kern w:val="0"/>
                <w:szCs w:val="21"/>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63AC47F">
            <w:pPr>
              <w:keepNext w:val="0"/>
              <w:keepLines w:val="0"/>
              <w:pageBreakBefore w:val="0"/>
              <w:widowControl/>
              <w:kinsoku/>
              <w:wordWrap/>
              <w:overflowPunct/>
              <w:topLinePunct w:val="0"/>
              <w:autoSpaceDE/>
              <w:autoSpaceDN/>
              <w:bidi w:val="0"/>
              <w:adjustRightInd/>
              <w:snapToGrid/>
              <w:spacing w:line="500" w:lineRule="exact"/>
              <w:ind w:left="-42" w:leftChars="-20" w:right="-42" w:rightChars="-20"/>
              <w:jc w:val="center"/>
              <w:textAlignment w:val="auto"/>
              <w:rPr>
                <w:rFonts w:hint="default" w:ascii="黑体" w:hAnsi="宋体" w:eastAsia="黑体" w:cs="宋体"/>
                <w:b w:val="0"/>
                <w:bCs/>
                <w:kern w:val="0"/>
                <w:szCs w:val="21"/>
                <w:lang w:val="en-US" w:eastAsia="zh-CN"/>
              </w:rPr>
            </w:pPr>
            <w:r>
              <w:rPr>
                <w:rFonts w:hint="eastAsia" w:ascii="黑体" w:hAnsi="宋体" w:eastAsia="黑体" w:cs="宋体"/>
                <w:b w:val="0"/>
                <w:bCs/>
                <w:kern w:val="0"/>
                <w:szCs w:val="21"/>
                <w:lang w:val="en-US" w:eastAsia="zh-CN"/>
              </w:rPr>
              <w:t>高清冉</w:t>
            </w:r>
          </w:p>
        </w:tc>
        <w:tc>
          <w:tcPr>
            <w:tcW w:w="3261" w:type="dxa"/>
            <w:tcBorders>
              <w:top w:val="single" w:color="000000" w:sz="4" w:space="0"/>
              <w:left w:val="nil"/>
              <w:bottom w:val="single" w:color="000000" w:sz="4" w:space="0"/>
              <w:right w:val="single" w:color="000000" w:sz="4" w:space="0"/>
            </w:tcBorders>
            <w:shd w:val="clear" w:color="auto" w:fill="auto"/>
            <w:noWrap w:val="0"/>
            <w:vAlign w:val="center"/>
          </w:tcPr>
          <w:p w14:paraId="1D983266">
            <w:pPr>
              <w:keepNext w:val="0"/>
              <w:keepLines w:val="0"/>
              <w:pageBreakBefore w:val="0"/>
              <w:widowControl/>
              <w:kinsoku/>
              <w:wordWrap/>
              <w:overflowPunct/>
              <w:topLinePunct w:val="0"/>
              <w:autoSpaceDE/>
              <w:autoSpaceDN/>
              <w:bidi w:val="0"/>
              <w:adjustRightInd/>
              <w:snapToGrid/>
              <w:spacing w:line="500" w:lineRule="exact"/>
              <w:ind w:left="-42" w:leftChars="-20" w:right="-42" w:rightChars="-20"/>
              <w:jc w:val="center"/>
              <w:textAlignment w:val="auto"/>
              <w:rPr>
                <w:rFonts w:ascii="黑体" w:hAnsi="宋体" w:eastAsia="黑体" w:cs="宋体"/>
                <w:b w:val="0"/>
                <w:bCs/>
                <w:kern w:val="0"/>
                <w:szCs w:val="21"/>
                <w:lang w:val="en-US" w:eastAsia="en-US"/>
              </w:rPr>
            </w:pPr>
            <w:r>
              <w:rPr>
                <w:rFonts w:hint="eastAsia" w:ascii="黑体" w:hAnsi="宋体" w:eastAsia="黑体" w:cs="宋体"/>
                <w:b w:val="0"/>
                <w:bCs/>
                <w:kern w:val="0"/>
                <w:szCs w:val="21"/>
              </w:rPr>
              <w:t>济源职业技术学院</w:t>
            </w:r>
          </w:p>
        </w:tc>
        <w:tc>
          <w:tcPr>
            <w:tcW w:w="2033" w:type="dxa"/>
            <w:tcBorders>
              <w:top w:val="single" w:color="000000" w:sz="4" w:space="0"/>
              <w:left w:val="nil"/>
              <w:bottom w:val="single" w:color="000000" w:sz="4" w:space="0"/>
              <w:right w:val="single" w:color="000000" w:sz="4" w:space="0"/>
            </w:tcBorders>
            <w:shd w:val="clear" w:color="auto" w:fill="auto"/>
            <w:noWrap w:val="0"/>
            <w:vAlign w:val="center"/>
          </w:tcPr>
          <w:p w14:paraId="700498EE">
            <w:pPr>
              <w:keepNext w:val="0"/>
              <w:keepLines w:val="0"/>
              <w:pageBreakBefore w:val="0"/>
              <w:widowControl/>
              <w:kinsoku/>
              <w:wordWrap/>
              <w:overflowPunct/>
              <w:topLinePunct w:val="0"/>
              <w:autoSpaceDE/>
              <w:autoSpaceDN/>
              <w:bidi w:val="0"/>
              <w:adjustRightInd/>
              <w:snapToGrid/>
              <w:spacing w:line="500" w:lineRule="exact"/>
              <w:ind w:left="-42" w:leftChars="-20" w:right="-42" w:rightChars="-20"/>
              <w:jc w:val="center"/>
              <w:textAlignment w:val="auto"/>
              <w:rPr>
                <w:rFonts w:ascii="黑体" w:hAnsi="宋体" w:eastAsia="黑体" w:cs="宋体"/>
                <w:b w:val="0"/>
                <w:bCs/>
                <w:kern w:val="0"/>
                <w:szCs w:val="21"/>
                <w:lang w:val="en-US" w:eastAsia="en-US"/>
              </w:rPr>
            </w:pPr>
            <w:r>
              <w:rPr>
                <w:rFonts w:hint="eastAsia" w:ascii="黑体" w:hAnsi="宋体" w:eastAsia="黑体" w:cs="宋体"/>
                <w:b w:val="0"/>
                <w:bCs/>
                <w:kern w:val="0"/>
                <w:szCs w:val="21"/>
              </w:rPr>
              <w:t>教授</w:t>
            </w:r>
          </w:p>
        </w:tc>
        <w:tc>
          <w:tcPr>
            <w:tcW w:w="1497" w:type="dxa"/>
            <w:tcBorders>
              <w:top w:val="single" w:color="000000" w:sz="4" w:space="0"/>
              <w:left w:val="nil"/>
              <w:bottom w:val="single" w:color="000000" w:sz="4" w:space="0"/>
              <w:right w:val="single" w:color="000000" w:sz="4" w:space="0"/>
            </w:tcBorders>
            <w:noWrap w:val="0"/>
            <w:vAlign w:val="center"/>
          </w:tcPr>
          <w:p w14:paraId="41F53FAF">
            <w:pPr>
              <w:widowControl/>
              <w:spacing w:line="500" w:lineRule="exact"/>
              <w:jc w:val="center"/>
              <w:rPr>
                <w:rFonts w:ascii="黑体" w:hAnsi="宋体" w:eastAsia="黑体" w:cs="宋体"/>
                <w:b/>
                <w:kern w:val="0"/>
                <w:szCs w:val="21"/>
              </w:rPr>
            </w:pPr>
          </w:p>
        </w:tc>
      </w:tr>
      <w:tr w14:paraId="78AEDAFD">
        <w:tblPrEx>
          <w:tblCellMar>
            <w:top w:w="0" w:type="dxa"/>
            <w:left w:w="108" w:type="dxa"/>
            <w:bottom w:w="0" w:type="dxa"/>
            <w:right w:w="108" w:type="dxa"/>
          </w:tblCellMar>
        </w:tblPrEx>
        <w:trPr>
          <w:trHeight w:val="737" w:hRule="atLeast"/>
          <w:jc w:val="center"/>
        </w:trPr>
        <w:tc>
          <w:tcPr>
            <w:tcW w:w="1074" w:type="dxa"/>
            <w:vMerge w:val="continue"/>
            <w:tcBorders>
              <w:left w:val="single" w:color="000000" w:sz="4" w:space="0"/>
              <w:right w:val="single" w:color="000000" w:sz="4" w:space="0"/>
            </w:tcBorders>
            <w:noWrap w:val="0"/>
            <w:vAlign w:val="top"/>
          </w:tcPr>
          <w:p w14:paraId="2E555B80">
            <w:pPr>
              <w:widowControl/>
              <w:spacing w:line="500" w:lineRule="exact"/>
              <w:jc w:val="center"/>
              <w:rPr>
                <w:rFonts w:ascii="黑体" w:hAnsi="宋体" w:eastAsia="黑体" w:cs="宋体"/>
                <w:b/>
                <w:kern w:val="0"/>
                <w:szCs w:val="21"/>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AF0E5D4">
            <w:pPr>
              <w:keepNext w:val="0"/>
              <w:keepLines w:val="0"/>
              <w:pageBreakBefore w:val="0"/>
              <w:widowControl/>
              <w:kinsoku/>
              <w:wordWrap/>
              <w:overflowPunct/>
              <w:topLinePunct w:val="0"/>
              <w:autoSpaceDE/>
              <w:autoSpaceDN/>
              <w:bidi w:val="0"/>
              <w:adjustRightInd/>
              <w:snapToGrid/>
              <w:spacing w:line="500" w:lineRule="exact"/>
              <w:ind w:left="-42" w:leftChars="-20" w:right="-42" w:rightChars="-20"/>
              <w:jc w:val="center"/>
              <w:textAlignment w:val="auto"/>
              <w:rPr>
                <w:rFonts w:hint="default" w:ascii="黑体" w:hAnsi="宋体" w:eastAsia="黑体" w:cs="宋体"/>
                <w:b w:val="0"/>
                <w:bCs/>
                <w:kern w:val="0"/>
                <w:szCs w:val="21"/>
                <w:lang w:val="en-US" w:eastAsia="zh-CN"/>
              </w:rPr>
            </w:pPr>
            <w:r>
              <w:rPr>
                <w:rFonts w:hint="eastAsia" w:ascii="黑体" w:hAnsi="宋体" w:eastAsia="黑体" w:cs="宋体"/>
                <w:b w:val="0"/>
                <w:bCs/>
                <w:kern w:val="0"/>
                <w:szCs w:val="21"/>
                <w:lang w:val="en-US" w:eastAsia="zh-CN"/>
              </w:rPr>
              <w:t>王科峰</w:t>
            </w:r>
          </w:p>
        </w:tc>
        <w:tc>
          <w:tcPr>
            <w:tcW w:w="3261" w:type="dxa"/>
            <w:tcBorders>
              <w:top w:val="single" w:color="000000" w:sz="4" w:space="0"/>
              <w:left w:val="nil"/>
              <w:bottom w:val="single" w:color="000000" w:sz="4" w:space="0"/>
              <w:right w:val="single" w:color="000000" w:sz="4" w:space="0"/>
            </w:tcBorders>
            <w:shd w:val="clear" w:color="auto" w:fill="auto"/>
            <w:noWrap w:val="0"/>
            <w:vAlign w:val="center"/>
          </w:tcPr>
          <w:p w14:paraId="314028B8">
            <w:pPr>
              <w:keepNext w:val="0"/>
              <w:keepLines w:val="0"/>
              <w:pageBreakBefore w:val="0"/>
              <w:widowControl/>
              <w:kinsoku/>
              <w:wordWrap/>
              <w:overflowPunct/>
              <w:topLinePunct w:val="0"/>
              <w:autoSpaceDE/>
              <w:autoSpaceDN/>
              <w:bidi w:val="0"/>
              <w:adjustRightInd/>
              <w:snapToGrid/>
              <w:spacing w:line="500" w:lineRule="exact"/>
              <w:ind w:left="-42" w:leftChars="-20" w:right="-42" w:rightChars="-20"/>
              <w:jc w:val="center"/>
              <w:textAlignment w:val="auto"/>
              <w:rPr>
                <w:rFonts w:ascii="黑体" w:hAnsi="宋体" w:eastAsia="黑体" w:cs="宋体"/>
                <w:b w:val="0"/>
                <w:bCs/>
                <w:kern w:val="0"/>
                <w:szCs w:val="21"/>
                <w:lang w:val="en-US" w:eastAsia="en-US"/>
              </w:rPr>
            </w:pPr>
            <w:r>
              <w:rPr>
                <w:rFonts w:hint="eastAsia" w:ascii="黑体" w:hAnsi="宋体" w:eastAsia="黑体" w:cs="宋体"/>
                <w:b w:val="0"/>
                <w:bCs/>
                <w:kern w:val="0"/>
                <w:szCs w:val="21"/>
                <w:lang w:val="en-US" w:eastAsia="en-US"/>
              </w:rPr>
              <w:t>河南豫光冶金机械制造有限公司</w:t>
            </w:r>
          </w:p>
        </w:tc>
        <w:tc>
          <w:tcPr>
            <w:tcW w:w="2033" w:type="dxa"/>
            <w:tcBorders>
              <w:top w:val="single" w:color="000000" w:sz="4" w:space="0"/>
              <w:left w:val="nil"/>
              <w:bottom w:val="single" w:color="000000" w:sz="4" w:space="0"/>
              <w:right w:val="single" w:color="000000" w:sz="4" w:space="0"/>
            </w:tcBorders>
            <w:shd w:val="clear" w:color="auto" w:fill="auto"/>
            <w:noWrap w:val="0"/>
            <w:vAlign w:val="center"/>
          </w:tcPr>
          <w:p w14:paraId="091CB8EB">
            <w:pPr>
              <w:keepNext w:val="0"/>
              <w:keepLines w:val="0"/>
              <w:pageBreakBefore w:val="0"/>
              <w:widowControl/>
              <w:kinsoku/>
              <w:wordWrap/>
              <w:overflowPunct/>
              <w:topLinePunct w:val="0"/>
              <w:autoSpaceDE/>
              <w:autoSpaceDN/>
              <w:bidi w:val="0"/>
              <w:adjustRightInd/>
              <w:snapToGrid/>
              <w:spacing w:line="500" w:lineRule="exact"/>
              <w:ind w:left="-42" w:leftChars="-20" w:right="-42" w:rightChars="-20"/>
              <w:jc w:val="center"/>
              <w:textAlignment w:val="auto"/>
              <w:rPr>
                <w:rFonts w:ascii="黑体" w:hAnsi="宋体" w:eastAsia="黑体" w:cs="宋体"/>
                <w:b w:val="0"/>
                <w:bCs/>
                <w:kern w:val="0"/>
                <w:szCs w:val="21"/>
                <w:lang w:val="en-US" w:eastAsia="en-US"/>
              </w:rPr>
            </w:pPr>
            <w:r>
              <w:rPr>
                <w:rFonts w:hint="eastAsia" w:ascii="黑体" w:hAnsi="宋体" w:eastAsia="黑体" w:cs="宋体"/>
                <w:b w:val="0"/>
                <w:bCs/>
                <w:kern w:val="0"/>
                <w:szCs w:val="21"/>
              </w:rPr>
              <w:t>高级工程师</w:t>
            </w:r>
          </w:p>
        </w:tc>
        <w:tc>
          <w:tcPr>
            <w:tcW w:w="1497" w:type="dxa"/>
            <w:tcBorders>
              <w:top w:val="single" w:color="000000" w:sz="4" w:space="0"/>
              <w:left w:val="nil"/>
              <w:bottom w:val="single" w:color="000000" w:sz="4" w:space="0"/>
              <w:right w:val="single" w:color="000000" w:sz="4" w:space="0"/>
            </w:tcBorders>
            <w:noWrap w:val="0"/>
            <w:vAlign w:val="center"/>
          </w:tcPr>
          <w:p w14:paraId="393DF17C">
            <w:pPr>
              <w:widowControl/>
              <w:spacing w:line="500" w:lineRule="exact"/>
              <w:jc w:val="center"/>
              <w:rPr>
                <w:rFonts w:ascii="黑体" w:hAnsi="宋体" w:eastAsia="黑体" w:cs="宋体"/>
                <w:b/>
                <w:kern w:val="0"/>
                <w:szCs w:val="21"/>
              </w:rPr>
            </w:pPr>
          </w:p>
        </w:tc>
      </w:tr>
      <w:tr w14:paraId="19407E5A">
        <w:tblPrEx>
          <w:tblCellMar>
            <w:top w:w="0" w:type="dxa"/>
            <w:left w:w="108" w:type="dxa"/>
            <w:bottom w:w="0" w:type="dxa"/>
            <w:right w:w="108" w:type="dxa"/>
          </w:tblCellMar>
        </w:tblPrEx>
        <w:trPr>
          <w:trHeight w:val="737" w:hRule="atLeast"/>
          <w:jc w:val="center"/>
        </w:trPr>
        <w:tc>
          <w:tcPr>
            <w:tcW w:w="1074" w:type="dxa"/>
            <w:vMerge w:val="continue"/>
            <w:tcBorders>
              <w:left w:val="single" w:color="000000" w:sz="4" w:space="0"/>
              <w:right w:val="single" w:color="000000" w:sz="4" w:space="0"/>
            </w:tcBorders>
            <w:noWrap w:val="0"/>
            <w:vAlign w:val="top"/>
          </w:tcPr>
          <w:p w14:paraId="11EC3D2C">
            <w:pPr>
              <w:widowControl/>
              <w:spacing w:line="500" w:lineRule="exact"/>
              <w:jc w:val="center"/>
              <w:rPr>
                <w:rFonts w:ascii="黑体" w:hAnsi="宋体" w:eastAsia="黑体" w:cs="宋体"/>
                <w:b/>
                <w:kern w:val="0"/>
                <w:szCs w:val="21"/>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716BC4A">
            <w:pPr>
              <w:keepNext w:val="0"/>
              <w:keepLines w:val="0"/>
              <w:pageBreakBefore w:val="0"/>
              <w:widowControl/>
              <w:kinsoku/>
              <w:wordWrap/>
              <w:overflowPunct/>
              <w:topLinePunct w:val="0"/>
              <w:autoSpaceDE/>
              <w:autoSpaceDN/>
              <w:bidi w:val="0"/>
              <w:adjustRightInd/>
              <w:snapToGrid/>
              <w:spacing w:line="500" w:lineRule="exact"/>
              <w:ind w:left="-42" w:leftChars="-20" w:right="-42" w:rightChars="-20"/>
              <w:jc w:val="center"/>
              <w:textAlignment w:val="auto"/>
              <w:rPr>
                <w:rFonts w:ascii="黑体" w:hAnsi="宋体" w:eastAsia="黑体" w:cs="宋体"/>
                <w:b w:val="0"/>
                <w:bCs/>
                <w:kern w:val="0"/>
                <w:szCs w:val="21"/>
                <w:lang w:val="en-US" w:eastAsia="en-US"/>
              </w:rPr>
            </w:pPr>
            <w:r>
              <w:rPr>
                <w:rFonts w:hint="eastAsia" w:ascii="黑体" w:hAnsi="宋体" w:eastAsia="黑体" w:cs="宋体"/>
                <w:b w:val="0"/>
                <w:bCs/>
                <w:kern w:val="0"/>
                <w:szCs w:val="21"/>
              </w:rPr>
              <w:t>杨玉霞</w:t>
            </w:r>
          </w:p>
        </w:tc>
        <w:tc>
          <w:tcPr>
            <w:tcW w:w="3261" w:type="dxa"/>
            <w:tcBorders>
              <w:top w:val="single" w:color="000000" w:sz="4" w:space="0"/>
              <w:left w:val="nil"/>
              <w:bottom w:val="single" w:color="000000" w:sz="4" w:space="0"/>
              <w:right w:val="single" w:color="000000" w:sz="4" w:space="0"/>
            </w:tcBorders>
            <w:shd w:val="clear" w:color="auto" w:fill="auto"/>
            <w:noWrap w:val="0"/>
            <w:vAlign w:val="center"/>
          </w:tcPr>
          <w:p w14:paraId="67CD656A">
            <w:pPr>
              <w:keepNext w:val="0"/>
              <w:keepLines w:val="0"/>
              <w:pageBreakBefore w:val="0"/>
              <w:widowControl/>
              <w:kinsoku/>
              <w:wordWrap/>
              <w:overflowPunct/>
              <w:topLinePunct w:val="0"/>
              <w:autoSpaceDE/>
              <w:autoSpaceDN/>
              <w:bidi w:val="0"/>
              <w:adjustRightInd/>
              <w:snapToGrid/>
              <w:spacing w:line="500" w:lineRule="exact"/>
              <w:ind w:left="-42" w:leftChars="-20" w:right="-42" w:rightChars="-20"/>
              <w:jc w:val="center"/>
              <w:textAlignment w:val="auto"/>
              <w:rPr>
                <w:rFonts w:ascii="黑体" w:hAnsi="宋体" w:eastAsia="黑体" w:cs="宋体"/>
                <w:b w:val="0"/>
                <w:bCs/>
                <w:kern w:val="0"/>
                <w:szCs w:val="21"/>
                <w:lang w:val="en-US" w:eastAsia="en-US"/>
              </w:rPr>
            </w:pPr>
            <w:r>
              <w:rPr>
                <w:rFonts w:hint="eastAsia" w:ascii="黑体" w:hAnsi="宋体" w:eastAsia="黑体" w:cs="宋体"/>
                <w:b w:val="0"/>
                <w:bCs/>
                <w:kern w:val="0"/>
                <w:szCs w:val="21"/>
              </w:rPr>
              <w:t>济源职业技术学院</w:t>
            </w:r>
          </w:p>
        </w:tc>
        <w:tc>
          <w:tcPr>
            <w:tcW w:w="2033" w:type="dxa"/>
            <w:tcBorders>
              <w:top w:val="single" w:color="000000" w:sz="4" w:space="0"/>
              <w:left w:val="nil"/>
              <w:bottom w:val="single" w:color="000000" w:sz="4" w:space="0"/>
              <w:right w:val="single" w:color="000000" w:sz="4" w:space="0"/>
            </w:tcBorders>
            <w:shd w:val="clear" w:color="auto" w:fill="auto"/>
            <w:noWrap w:val="0"/>
            <w:vAlign w:val="center"/>
          </w:tcPr>
          <w:p w14:paraId="450F6577">
            <w:pPr>
              <w:keepNext w:val="0"/>
              <w:keepLines w:val="0"/>
              <w:pageBreakBefore w:val="0"/>
              <w:widowControl/>
              <w:kinsoku/>
              <w:wordWrap/>
              <w:overflowPunct/>
              <w:topLinePunct w:val="0"/>
              <w:autoSpaceDE/>
              <w:autoSpaceDN/>
              <w:bidi w:val="0"/>
              <w:adjustRightInd/>
              <w:snapToGrid/>
              <w:spacing w:line="500" w:lineRule="exact"/>
              <w:ind w:left="-42" w:leftChars="-20" w:right="-42" w:rightChars="-20"/>
              <w:jc w:val="center"/>
              <w:textAlignment w:val="auto"/>
              <w:rPr>
                <w:rFonts w:ascii="黑体" w:hAnsi="宋体" w:eastAsia="黑体" w:cs="宋体"/>
                <w:b w:val="0"/>
                <w:bCs/>
                <w:kern w:val="0"/>
                <w:szCs w:val="21"/>
                <w:lang w:val="en-US" w:eastAsia="en-US"/>
              </w:rPr>
            </w:pPr>
            <w:r>
              <w:rPr>
                <w:rFonts w:hint="eastAsia" w:ascii="黑体" w:hAnsi="宋体" w:eastAsia="黑体" w:cs="宋体"/>
                <w:b w:val="0"/>
                <w:bCs/>
                <w:kern w:val="0"/>
                <w:szCs w:val="21"/>
              </w:rPr>
              <w:t>副教授</w:t>
            </w:r>
          </w:p>
        </w:tc>
        <w:tc>
          <w:tcPr>
            <w:tcW w:w="1497" w:type="dxa"/>
            <w:tcBorders>
              <w:top w:val="single" w:color="000000" w:sz="4" w:space="0"/>
              <w:left w:val="nil"/>
              <w:bottom w:val="single" w:color="000000" w:sz="4" w:space="0"/>
              <w:right w:val="single" w:color="000000" w:sz="4" w:space="0"/>
            </w:tcBorders>
            <w:noWrap w:val="0"/>
            <w:vAlign w:val="center"/>
          </w:tcPr>
          <w:p w14:paraId="59904F78">
            <w:pPr>
              <w:widowControl/>
              <w:spacing w:line="500" w:lineRule="exact"/>
              <w:jc w:val="center"/>
              <w:rPr>
                <w:rFonts w:ascii="黑体" w:hAnsi="宋体" w:eastAsia="黑体" w:cs="宋体"/>
                <w:b/>
                <w:kern w:val="0"/>
                <w:szCs w:val="21"/>
              </w:rPr>
            </w:pPr>
          </w:p>
        </w:tc>
      </w:tr>
      <w:tr w14:paraId="6FFA85BD">
        <w:tblPrEx>
          <w:tblCellMar>
            <w:top w:w="0" w:type="dxa"/>
            <w:left w:w="108" w:type="dxa"/>
            <w:bottom w:w="0" w:type="dxa"/>
            <w:right w:w="108" w:type="dxa"/>
          </w:tblCellMar>
        </w:tblPrEx>
        <w:trPr>
          <w:trHeight w:val="2460" w:hRule="atLeast"/>
          <w:jc w:val="center"/>
        </w:trPr>
        <w:tc>
          <w:tcPr>
            <w:tcW w:w="8825" w:type="dxa"/>
            <w:gridSpan w:val="5"/>
            <w:tcBorders>
              <w:top w:val="single" w:color="000000" w:sz="4" w:space="0"/>
              <w:left w:val="single" w:color="000000" w:sz="4" w:space="0"/>
              <w:bottom w:val="single" w:color="000000" w:sz="4" w:space="0"/>
              <w:right w:val="single" w:color="000000" w:sz="4" w:space="0"/>
            </w:tcBorders>
            <w:noWrap w:val="0"/>
            <w:vAlign w:val="top"/>
          </w:tcPr>
          <w:p w14:paraId="7EE49B5E">
            <w:pPr>
              <w:widowControl/>
              <w:spacing w:line="500" w:lineRule="exact"/>
              <w:jc w:val="left"/>
              <w:rPr>
                <w:rFonts w:hint="eastAsia" w:ascii="宋体" w:hAnsi="宋体" w:eastAsia="宋体" w:cs="宋体"/>
                <w:b/>
                <w:kern w:val="0"/>
                <w:sz w:val="24"/>
                <w:lang w:eastAsia="zh-CN"/>
              </w:rPr>
            </w:pPr>
            <w:r>
              <w:rPr>
                <w:rFonts w:hint="eastAsia" w:ascii="宋体" w:hAnsi="宋体" w:cs="宋体"/>
                <w:b/>
                <w:kern w:val="0"/>
                <w:sz w:val="24"/>
              </w:rPr>
              <w:t>专家意见</w:t>
            </w:r>
            <w:r>
              <w:rPr>
                <w:rFonts w:hint="eastAsia" w:ascii="宋体" w:hAnsi="宋体" w:cs="宋体"/>
                <w:b/>
                <w:kern w:val="0"/>
                <w:sz w:val="24"/>
                <w:lang w:eastAsia="zh-CN"/>
              </w:rPr>
              <w:t>：</w:t>
            </w:r>
          </w:p>
          <w:p w14:paraId="26B14C1B">
            <w:pPr>
              <w:widowControl/>
              <w:spacing w:line="500" w:lineRule="exact"/>
              <w:ind w:firstLine="480" w:firstLineChars="200"/>
              <w:rPr>
                <w:rFonts w:hint="eastAsia" w:ascii="黑体" w:hAnsi="黑体" w:eastAsia="黑体" w:cs="黑体"/>
                <w:b w:val="0"/>
                <w:bCs/>
                <w:kern w:val="0"/>
                <w:sz w:val="24"/>
                <w:lang w:val="en-US" w:eastAsia="zh-CN"/>
              </w:rPr>
            </w:pPr>
          </w:p>
          <w:p w14:paraId="2937B0EF">
            <w:pPr>
              <w:widowControl/>
              <w:spacing w:line="500" w:lineRule="exact"/>
              <w:ind w:firstLine="480" w:firstLineChars="200"/>
              <w:rPr>
                <w:rFonts w:ascii="黑体" w:hAnsi="宋体" w:eastAsia="黑体" w:cs="宋体"/>
                <w:b/>
                <w:kern w:val="0"/>
                <w:sz w:val="15"/>
                <w:szCs w:val="15"/>
              </w:rPr>
            </w:pPr>
            <w:r>
              <w:rPr>
                <w:rFonts w:hint="eastAsia" w:ascii="黑体" w:hAnsi="黑体" w:eastAsia="黑体" w:cs="黑体"/>
                <w:b w:val="0"/>
                <w:bCs/>
                <w:kern w:val="0"/>
                <w:sz w:val="24"/>
                <w:lang w:val="en-US" w:eastAsia="zh-CN"/>
              </w:rPr>
              <w:t>机电一体化</w:t>
            </w:r>
            <w:r>
              <w:rPr>
                <w:rFonts w:hint="eastAsia" w:ascii="黑体" w:hAnsi="黑体" w:eastAsia="黑体" w:cs="黑体"/>
                <w:b w:val="0"/>
                <w:bCs/>
                <w:kern w:val="0"/>
                <w:sz w:val="24"/>
              </w:rPr>
              <w:t>技术专业以行业企业需求为导向，按照企业的生产过程和岗位技能要求，制定了人才培养方案。该方案定位清晰、目标明确，课程体系设置科学合理，注重学生素质、技术、技能的培养，可行性高。</w:t>
            </w:r>
          </w:p>
          <w:p w14:paraId="65D88A84">
            <w:pPr>
              <w:keepNext w:val="0"/>
              <w:keepLines w:val="0"/>
              <w:pageBreakBefore w:val="0"/>
              <w:widowControl/>
              <w:kinsoku/>
              <w:wordWrap/>
              <w:overflowPunct/>
              <w:topLinePunct w:val="0"/>
              <w:autoSpaceDE/>
              <w:autoSpaceDN/>
              <w:bidi w:val="0"/>
              <w:adjustRightInd/>
              <w:snapToGrid/>
              <w:spacing w:line="420" w:lineRule="exact"/>
              <w:ind w:firstLine="482"/>
              <w:jc w:val="center"/>
              <w:textAlignment w:val="auto"/>
              <w:rPr>
                <w:rFonts w:ascii="黑体" w:hAnsi="宋体" w:eastAsia="黑体" w:cs="宋体"/>
                <w:b/>
                <w:kern w:val="0"/>
                <w:sz w:val="15"/>
                <w:szCs w:val="15"/>
              </w:rPr>
            </w:pPr>
          </w:p>
          <w:p w14:paraId="7ED2453D">
            <w:pPr>
              <w:widowControl/>
              <w:spacing w:line="500" w:lineRule="exact"/>
              <w:ind w:firstLine="3045" w:firstLineChars="1264"/>
              <w:jc w:val="center"/>
              <w:rPr>
                <w:rFonts w:ascii="宋体" w:hAnsi="宋体" w:cs="宋体"/>
                <w:b/>
                <w:kern w:val="0"/>
                <w:sz w:val="24"/>
              </w:rPr>
            </w:pPr>
            <w:r>
              <w:rPr>
                <w:rFonts w:hint="eastAsia" w:ascii="宋体" w:hAnsi="宋体" w:cs="宋体"/>
                <w:b/>
                <w:kern w:val="0"/>
                <w:sz w:val="24"/>
              </w:rPr>
              <w:t>专业建设指导委员会主任签名：</w:t>
            </w:r>
          </w:p>
          <w:p w14:paraId="4B383A88">
            <w:pPr>
              <w:widowControl/>
              <w:spacing w:before="156" w:beforeLines="50" w:line="500" w:lineRule="exact"/>
              <w:ind w:firstLine="3045" w:firstLineChars="1264"/>
              <w:jc w:val="center"/>
              <w:rPr>
                <w:rFonts w:ascii="宋体" w:hAnsi="宋体" w:cs="宋体"/>
                <w:b/>
                <w:kern w:val="0"/>
                <w:sz w:val="24"/>
              </w:rPr>
            </w:pPr>
            <w:r>
              <w:rPr>
                <w:rFonts w:hint="eastAsia" w:ascii="宋体" w:hAnsi="宋体" w:cs="宋体"/>
                <w:b/>
                <w:kern w:val="0"/>
                <w:sz w:val="24"/>
              </w:rPr>
              <w:t>年      月     日</w:t>
            </w:r>
          </w:p>
        </w:tc>
      </w:tr>
      <w:tr w14:paraId="45DDDBA0">
        <w:tblPrEx>
          <w:tblCellMar>
            <w:top w:w="0" w:type="dxa"/>
            <w:left w:w="108" w:type="dxa"/>
            <w:bottom w:w="0" w:type="dxa"/>
            <w:right w:w="108" w:type="dxa"/>
          </w:tblCellMar>
        </w:tblPrEx>
        <w:trPr>
          <w:trHeight w:val="2440" w:hRule="atLeast"/>
          <w:jc w:val="center"/>
        </w:trPr>
        <w:tc>
          <w:tcPr>
            <w:tcW w:w="8825" w:type="dxa"/>
            <w:gridSpan w:val="5"/>
            <w:tcBorders>
              <w:top w:val="single" w:color="000000" w:sz="4" w:space="0"/>
              <w:left w:val="single" w:color="000000" w:sz="4" w:space="0"/>
              <w:bottom w:val="single" w:color="000000" w:sz="4" w:space="0"/>
              <w:right w:val="single" w:color="000000" w:sz="4" w:space="0"/>
            </w:tcBorders>
            <w:noWrap w:val="0"/>
            <w:vAlign w:val="top"/>
          </w:tcPr>
          <w:p w14:paraId="558B64D4">
            <w:pPr>
              <w:widowControl/>
              <w:spacing w:line="500" w:lineRule="exact"/>
              <w:jc w:val="both"/>
              <w:rPr>
                <w:rFonts w:hint="eastAsia" w:ascii="宋体" w:hAnsi="宋体" w:eastAsia="宋体" w:cs="宋体"/>
                <w:b/>
                <w:kern w:val="0"/>
                <w:sz w:val="24"/>
                <w:lang w:eastAsia="zh-CN"/>
              </w:rPr>
            </w:pPr>
            <w:r>
              <w:rPr>
                <w:rFonts w:hint="eastAsia" w:ascii="宋体" w:hAnsi="宋体" w:eastAsia="宋体" w:cs="宋体"/>
                <w:b/>
                <w:kern w:val="0"/>
                <w:sz w:val="24"/>
                <w:lang w:val="en-US" w:eastAsia="zh-CN"/>
              </w:rPr>
              <w:t>部门意见</w:t>
            </w:r>
            <w:r>
              <w:rPr>
                <w:rFonts w:hint="eastAsia" w:ascii="宋体" w:hAnsi="宋体" w:eastAsia="宋体" w:cs="宋体"/>
                <w:b/>
                <w:kern w:val="0"/>
                <w:sz w:val="24"/>
                <w:lang w:eastAsia="zh-CN"/>
              </w:rPr>
              <w:t>：</w:t>
            </w:r>
          </w:p>
          <w:p w14:paraId="5408DAAC">
            <w:pPr>
              <w:keepNext w:val="0"/>
              <w:keepLines w:val="0"/>
              <w:pageBreakBefore w:val="0"/>
              <w:widowControl/>
              <w:kinsoku/>
              <w:wordWrap/>
              <w:overflowPunct/>
              <w:topLinePunct w:val="0"/>
              <w:autoSpaceDE/>
              <w:autoSpaceDN/>
              <w:bidi w:val="0"/>
              <w:adjustRightInd/>
              <w:snapToGrid/>
              <w:spacing w:line="420" w:lineRule="exact"/>
              <w:ind w:firstLine="482"/>
              <w:jc w:val="center"/>
              <w:textAlignment w:val="auto"/>
              <w:rPr>
                <w:rFonts w:hint="eastAsia" w:ascii="黑体" w:hAnsi="宋体" w:eastAsia="黑体" w:cs="宋体"/>
                <w:b/>
                <w:kern w:val="0"/>
                <w:sz w:val="15"/>
                <w:szCs w:val="15"/>
              </w:rPr>
            </w:pPr>
          </w:p>
          <w:p w14:paraId="7FFA9982">
            <w:pPr>
              <w:keepNext w:val="0"/>
              <w:keepLines w:val="0"/>
              <w:pageBreakBefore w:val="0"/>
              <w:widowControl/>
              <w:kinsoku/>
              <w:wordWrap/>
              <w:overflowPunct/>
              <w:topLinePunct w:val="0"/>
              <w:autoSpaceDE/>
              <w:autoSpaceDN/>
              <w:bidi w:val="0"/>
              <w:adjustRightInd/>
              <w:snapToGrid/>
              <w:spacing w:line="420" w:lineRule="exact"/>
              <w:ind w:firstLine="482"/>
              <w:jc w:val="center"/>
              <w:textAlignment w:val="auto"/>
              <w:rPr>
                <w:rFonts w:hint="eastAsia" w:ascii="黑体" w:hAnsi="宋体" w:eastAsia="黑体" w:cs="宋体"/>
                <w:b/>
                <w:kern w:val="0"/>
                <w:sz w:val="15"/>
                <w:szCs w:val="15"/>
              </w:rPr>
            </w:pPr>
          </w:p>
          <w:p w14:paraId="43AEE107">
            <w:pPr>
              <w:widowControl/>
              <w:spacing w:line="500" w:lineRule="exact"/>
              <w:ind w:firstLine="3045" w:firstLineChars="1264"/>
              <w:jc w:val="center"/>
              <w:rPr>
                <w:rFonts w:hint="eastAsia" w:ascii="宋体" w:hAnsi="宋体" w:eastAsia="宋体" w:cs="宋体"/>
                <w:b/>
                <w:kern w:val="0"/>
                <w:sz w:val="24"/>
                <w:lang w:eastAsia="zh-CN"/>
              </w:rPr>
            </w:pPr>
            <w:r>
              <w:rPr>
                <w:rFonts w:hint="eastAsia" w:ascii="宋体" w:hAnsi="宋体" w:cs="宋体"/>
                <w:b/>
                <w:kern w:val="0"/>
                <w:sz w:val="24"/>
                <w:lang w:val="en-US" w:eastAsia="zh-CN"/>
              </w:rPr>
              <w:t>负责人</w:t>
            </w:r>
            <w:r>
              <w:rPr>
                <w:rFonts w:hint="eastAsia" w:ascii="宋体" w:hAnsi="宋体" w:cs="宋体"/>
                <w:b/>
                <w:kern w:val="0"/>
                <w:sz w:val="24"/>
              </w:rPr>
              <w:t>签名：</w:t>
            </w:r>
            <w:r>
              <w:rPr>
                <w:rFonts w:hint="eastAsia" w:ascii="宋体" w:hAnsi="宋体" w:cs="宋体"/>
                <w:b/>
                <w:kern w:val="0"/>
                <w:sz w:val="24"/>
                <w:lang w:eastAsia="zh-CN"/>
              </w:rPr>
              <w:t>（</w:t>
            </w:r>
            <w:r>
              <w:rPr>
                <w:rFonts w:hint="eastAsia" w:ascii="宋体" w:hAnsi="宋体" w:cs="宋体"/>
                <w:b/>
                <w:kern w:val="0"/>
                <w:sz w:val="24"/>
                <w:lang w:val="en-US" w:eastAsia="zh-CN"/>
              </w:rPr>
              <w:t>部门公章</w:t>
            </w:r>
            <w:r>
              <w:rPr>
                <w:rFonts w:hint="eastAsia" w:ascii="宋体" w:hAnsi="宋体" w:cs="宋体"/>
                <w:b/>
                <w:kern w:val="0"/>
                <w:sz w:val="24"/>
                <w:lang w:eastAsia="zh-CN"/>
              </w:rPr>
              <w:t>）</w:t>
            </w:r>
          </w:p>
          <w:p w14:paraId="55B00098">
            <w:pPr>
              <w:widowControl/>
              <w:spacing w:before="156" w:beforeLines="50" w:line="500" w:lineRule="exact"/>
              <w:ind w:firstLine="6505" w:firstLineChars="2700"/>
              <w:jc w:val="both"/>
              <w:rPr>
                <w:rFonts w:hint="default" w:ascii="宋体" w:hAnsi="宋体" w:eastAsia="宋体" w:cs="宋体"/>
                <w:b/>
                <w:kern w:val="0"/>
                <w:sz w:val="24"/>
                <w:lang w:val="en-US" w:eastAsia="zh-CN"/>
              </w:rPr>
            </w:pPr>
            <w:r>
              <w:rPr>
                <w:rFonts w:hint="eastAsia" w:ascii="宋体" w:hAnsi="宋体" w:cs="宋体"/>
                <w:b/>
                <w:kern w:val="0"/>
                <w:sz w:val="24"/>
              </w:rPr>
              <w:t>年      月     日</w:t>
            </w:r>
          </w:p>
        </w:tc>
      </w:tr>
    </w:tbl>
    <w:p w14:paraId="1EBCC71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p>
    <w:sectPr>
      <w:headerReference r:id="rId3" w:type="default"/>
      <w:footerReference r:id="rId5" w:type="default"/>
      <w:headerReference r:id="rId4" w:type="even"/>
      <w:footerReference r:id="rId6" w:type="even"/>
      <w:pgSz w:w="11906" w:h="16838"/>
      <w:pgMar w:top="1134" w:right="1247" w:bottom="1701" w:left="1247" w:header="680" w:footer="1446" w:gutter="0"/>
      <w:pgNumType w:fmt="decimal"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31DE98B-9123-42C2-B869-BCFC235F4D9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embedRegular r:id="rId2" w:fontKey="{1B3CEDDD-B322-4DE2-B684-60871AB2DADD}"/>
  </w:font>
  <w:font w:name="方正小标宋简体">
    <w:panose1 w:val="02000000000000000000"/>
    <w:charset w:val="86"/>
    <w:family w:val="script"/>
    <w:pitch w:val="default"/>
    <w:sig w:usb0="00000001" w:usb1="08000000" w:usb2="00000000" w:usb3="00000000" w:csb0="00040000" w:csb1="00000000"/>
    <w:embedRegular r:id="rId3" w:fontKey="{52AAFEEC-B2FD-4912-875E-11BA82142579}"/>
  </w:font>
  <w:font w:name="MS Gothic">
    <w:panose1 w:val="020B0609070205080204"/>
    <w:charset w:val="80"/>
    <w:family w:val="modern"/>
    <w:pitch w:val="default"/>
    <w:sig w:usb0="E00002FF" w:usb1="6AC7FDFB" w:usb2="08000012" w:usb3="00000000" w:csb0="4002009F" w:csb1="DFD70000"/>
    <w:embedRegular r:id="rId4" w:fontKey="{F7797D3C-A6C7-4DC1-9BF2-7B3D79F08A19}"/>
  </w:font>
  <w:font w:name="方正黑体简体">
    <w:panose1 w:val="03000509000000000000"/>
    <w:charset w:val="86"/>
    <w:family w:val="script"/>
    <w:pitch w:val="default"/>
    <w:sig w:usb0="00000001" w:usb1="080E0000" w:usb2="00000000" w:usb3="00000000" w:csb0="00040000" w:csb1="00000000"/>
    <w:embedRegular r:id="rId5" w:fontKey="{E29A0CF8-7D38-4046-9592-DE1E6922F459}"/>
  </w:font>
  <w:font w:name="楷体">
    <w:panose1 w:val="02010609060101010101"/>
    <w:charset w:val="86"/>
    <w:family w:val="modern"/>
    <w:pitch w:val="default"/>
    <w:sig w:usb0="800002BF" w:usb1="38CF7CFA" w:usb2="00000016" w:usb3="00000000" w:csb0="00040001" w:csb1="00000000"/>
    <w:embedRegular r:id="rId6" w:fontKey="{62A51BDB-6437-46A2-BA76-8DD9AAC776E6}"/>
  </w:font>
  <w:font w:name="方正书宋简体">
    <w:panose1 w:val="02000000000000000000"/>
    <w:charset w:val="86"/>
    <w:family w:val="script"/>
    <w:pitch w:val="default"/>
    <w:sig w:usb0="A00002BF" w:usb1="184F6CFA" w:usb2="00000012" w:usb3="00000000" w:csb0="00040001" w:csb1="00000000"/>
    <w:embedRegular r:id="rId7" w:fontKey="{CDBCBFB9-88D2-4A32-B525-FB24B30A4A14}"/>
  </w:font>
  <w:font w:name="方正仿宋_GBK">
    <w:panose1 w:val="03000509000000000000"/>
    <w:charset w:val="86"/>
    <w:family w:val="auto"/>
    <w:pitch w:val="default"/>
    <w:sig w:usb0="00000001" w:usb1="080E0000" w:usb2="00000000" w:usb3="00000000" w:csb0="00040000" w:csb1="00000000"/>
    <w:embedRegular r:id="rId8" w:fontKey="{C2B9F0FE-A983-4D0B-80EF-AB3C409AFE6E}"/>
  </w:font>
  <w:font w:name="方正仿宋简体">
    <w:altName w:val="微软雅黑"/>
    <w:panose1 w:val="03000509000000000000"/>
    <w:charset w:val="86"/>
    <w:family w:val="script"/>
    <w:pitch w:val="default"/>
    <w:sig w:usb0="00000000" w:usb1="00000000" w:usb2="00000010" w:usb3="00000000" w:csb0="00040000" w:csb1="00000000"/>
    <w:embedRegular r:id="rId9" w:fontKey="{A686720D-6D33-4FF9-B6BF-80CA8F1C459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2BB089">
    <w:pPr>
      <w:pStyle w:val="9"/>
      <w:ind w:right="360" w:firstLine="360"/>
      <w:rPr>
        <w:rFonts w:ascii="Times New Roman" w:hAnsi="Times New Roma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242CB45">
                          <w:pPr>
                            <w:pStyle w:val="9"/>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39"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JXI6TPLAQAAnAMAAA4AAAAAAAAAAQAgAAAAHgEAAGRycy9lMm9E&#10;b2MueG1sUEsFBgAAAAAGAAYAWQEAAFsFAAAAAA==&#10;">
              <v:fill on="f" focussize="0,0"/>
              <v:stroke on="f"/>
              <v:imagedata o:title=""/>
              <o:lock v:ext="edit" aspectratio="f"/>
              <v:textbox inset="0mm,0mm,0mm,0mm" style="mso-fit-shape-to-text:t;">
                <w:txbxContent>
                  <w:p w14:paraId="7242CB45">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694B4B">
    <w:pPr>
      <w:pStyle w:val="9"/>
      <w:adjustRightInd w:val="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6607DB0">
                          <w:pPr>
                            <w:pStyle w:val="9"/>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文本框 1040"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4Vy1ByQEAAJwDAAAOAAAAAAAAAAEAIAAAAB4BAABkcnMvZTJvRG9j&#10;LnhtbFBLBQYAAAAABgAGAFkBAABZBQAAAAA=&#10;">
              <v:fill on="f" focussize="0,0"/>
              <v:stroke on="f"/>
              <v:imagedata o:title=""/>
              <o:lock v:ext="edit" aspectratio="f"/>
              <v:textbox inset="0mm,0mm,0mm,0mm" style="mso-fit-shape-to-text:t;">
                <w:txbxContent>
                  <w:p w14:paraId="56607DB0">
                    <w:pPr>
                      <w:pStyle w:val="9"/>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342BE9">
    <w:pPr>
      <w:pStyle w:val="6"/>
      <w:pBdr>
        <w:bottom w:val="none" w:color="auto" w:sz="0" w:space="0"/>
      </w:pBdr>
      <w:spacing w:line="14" w:lineRule="auto"/>
      <w:rPr>
        <w:rFonts w:hint="eastAsia" w:ascii="微软雅黑" w:hAnsi="微软雅黑" w:eastAsia="微软雅黑" w:cs="微软雅黑"/>
        <w:sz w:val="20"/>
      </w:rPr>
    </w:pPr>
  </w:p>
  <w:p w14:paraId="4BE1BA8B">
    <w:pPr>
      <w:pStyle w:val="10"/>
      <w:pBdr>
        <w:bottom w:val="single" w:color="auto" w:sz="4" w:space="1"/>
      </w:pBdr>
      <w:adjustRightInd w:val="0"/>
      <w:rPr>
        <w:rFonts w:hint="default" w:ascii="方正仿宋简体" w:hAnsi="Times New Roman" w:eastAsia="方正仿宋简体" w:cs="Times New Roman"/>
        <w:kern w:val="2"/>
        <w:sz w:val="24"/>
        <w:szCs w:val="24"/>
        <w:lang w:val="en-US"/>
      </w:rPr>
    </w:pPr>
    <w:r>
      <w:rPr>
        <w:rFonts w:hint="default" w:ascii="方正仿宋简体" w:hAnsi="Times New Roman" w:eastAsia="方正仿宋简体" w:cs="Times New Roman"/>
        <w:kern w:val="2"/>
        <w:sz w:val="24"/>
        <w:szCs w:val="24"/>
        <w:lang w:val="en-US" w:eastAsia="zh-CN"/>
      </w:rPr>
      <w:drawing>
        <wp:anchor distT="0" distB="0" distL="114300" distR="114300" simplePos="0" relativeHeight="251661312" behindDoc="0" locked="0" layoutInCell="1" allowOverlap="1">
          <wp:simplePos x="0" y="0"/>
          <wp:positionH relativeFrom="column">
            <wp:posOffset>5442585</wp:posOffset>
          </wp:positionH>
          <wp:positionV relativeFrom="paragraph">
            <wp:posOffset>-876300</wp:posOffset>
          </wp:positionV>
          <wp:extent cx="1639570" cy="367665"/>
          <wp:effectExtent l="0" t="0" r="6350" b="13335"/>
          <wp:wrapNone/>
          <wp:docPr id="3" name="图片 23" descr="微信截图_20210526223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3" descr="微信截图_20210526223010"/>
                  <pic:cNvPicPr>
                    <a:picLocks noChangeAspect="1"/>
                  </pic:cNvPicPr>
                </pic:nvPicPr>
                <pic:blipFill>
                  <a:blip r:embed="rId1"/>
                  <a:stretch>
                    <a:fillRect/>
                  </a:stretch>
                </pic:blipFill>
                <pic:spPr>
                  <a:xfrm>
                    <a:off x="0" y="0"/>
                    <a:ext cx="1639570" cy="367665"/>
                  </a:xfrm>
                  <a:prstGeom prst="rect">
                    <a:avLst/>
                  </a:prstGeom>
                  <a:noFill/>
                  <a:ln>
                    <a:noFill/>
                  </a:ln>
                </pic:spPr>
              </pic:pic>
            </a:graphicData>
          </a:graphic>
        </wp:anchor>
      </w:drawing>
    </w:r>
    <w:r>
      <w:rPr>
        <w:rFonts w:hint="eastAsia" w:ascii="方正仿宋简体" w:hAnsi="Times New Roman" w:eastAsia="方正仿宋简体" w:cs="Times New Roman"/>
        <w:kern w:val="2"/>
        <w:sz w:val="24"/>
        <w:szCs w:val="24"/>
        <w:lang w:val="en-US" w:eastAsia="zh-CN"/>
      </w:rPr>
      <w:t>机电一体化技术专业人才培养方案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88B8AB">
    <w:pPr>
      <w:pStyle w:val="10"/>
      <w:adjustRightInd w:val="0"/>
      <w:rPr>
        <w:rFonts w:hint="default" w:ascii="微软雅黑" w:hAnsi="微软雅黑" w:eastAsia="微软雅黑" w:cs="微软雅黑"/>
        <w:color w:val="auto"/>
        <w:sz w:val="21"/>
        <w:szCs w:val="21"/>
        <w:highlight w:val="none"/>
        <w:lang w:val="en-US" w:eastAsia="zh-CN"/>
      </w:rPr>
    </w:pPr>
    <w:r>
      <w:rPr>
        <w:rFonts w:hint="eastAsia" w:ascii="方正仿宋简体" w:eastAsia="方正仿宋简体"/>
        <w:sz w:val="24"/>
        <w:szCs w:val="24"/>
        <w:lang w:val="en-US" w:eastAsia="zh-CN"/>
      </w:rPr>
      <w:t>2025</w:t>
    </w:r>
    <w:r>
      <w:rPr>
        <w:rFonts w:hint="eastAsia" w:ascii="方正仿宋简体" w:eastAsia="方正仿宋简体"/>
        <w:sz w:val="24"/>
        <w:szCs w:val="24"/>
      </w:rPr>
      <w:t>版高职专业人才培养方案汇编</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5B32CB"/>
    <w:multiLevelType w:val="singleLevel"/>
    <w:tmpl w:val="575B32CB"/>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hyphenationZone w:val="360"/>
  <w:evenAndOddHeaders w:val="1"/>
  <w:drawingGridVerticalSpacing w:val="156"/>
  <w:displayHorizontalDrawingGridEvery w:val="1"/>
  <w:displayVerticalDrawingGridEvery w:val="1"/>
  <w:noPunctuationKerning w:val="1"/>
  <w:characterSpacingControl w:val="compressPunctuation"/>
  <w:noLineBreaksAfter w:lang="zh-CN" w:val="([{·‘“〈《「『【〔〖（．［｛￡￥"/>
  <w:noLineBreaksBefore w:lang="zh-CN" w:val="!),.:;?]}¨·ˇˉ―‖’”…∶、。〃々〉》」』】〕〗！＂＇），．：；？］｀｜｝～￠"/>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0MTkwMjdiM2ZmMjdmYWJkMTFkZWE1MGVmNjIzNjMifQ=="/>
  </w:docVars>
  <w:rsids>
    <w:rsidRoot w:val="3D1C5243"/>
    <w:rsid w:val="00000738"/>
    <w:rsid w:val="00005075"/>
    <w:rsid w:val="00007D3E"/>
    <w:rsid w:val="0001103A"/>
    <w:rsid w:val="00012406"/>
    <w:rsid w:val="00023418"/>
    <w:rsid w:val="000236DC"/>
    <w:rsid w:val="00027F8F"/>
    <w:rsid w:val="00034D19"/>
    <w:rsid w:val="00047C95"/>
    <w:rsid w:val="00055DC5"/>
    <w:rsid w:val="00064D69"/>
    <w:rsid w:val="0007122E"/>
    <w:rsid w:val="0007421F"/>
    <w:rsid w:val="00077B27"/>
    <w:rsid w:val="0008139D"/>
    <w:rsid w:val="00085BDD"/>
    <w:rsid w:val="00094C47"/>
    <w:rsid w:val="00095951"/>
    <w:rsid w:val="00096DCA"/>
    <w:rsid w:val="000A26F1"/>
    <w:rsid w:val="000A3006"/>
    <w:rsid w:val="000A46C4"/>
    <w:rsid w:val="000C4E04"/>
    <w:rsid w:val="000D0A1F"/>
    <w:rsid w:val="000D79E9"/>
    <w:rsid w:val="000E0744"/>
    <w:rsid w:val="000E4A72"/>
    <w:rsid w:val="000F0504"/>
    <w:rsid w:val="000F0773"/>
    <w:rsid w:val="000F0F01"/>
    <w:rsid w:val="000F5943"/>
    <w:rsid w:val="0010571C"/>
    <w:rsid w:val="00120B80"/>
    <w:rsid w:val="001333E8"/>
    <w:rsid w:val="0014383C"/>
    <w:rsid w:val="00145F56"/>
    <w:rsid w:val="00147196"/>
    <w:rsid w:val="001537D4"/>
    <w:rsid w:val="00160242"/>
    <w:rsid w:val="001701B7"/>
    <w:rsid w:val="001713E3"/>
    <w:rsid w:val="0019007E"/>
    <w:rsid w:val="00193ED3"/>
    <w:rsid w:val="00194CE8"/>
    <w:rsid w:val="00195B5A"/>
    <w:rsid w:val="001A0A31"/>
    <w:rsid w:val="001B1D1D"/>
    <w:rsid w:val="001B398D"/>
    <w:rsid w:val="001C01F0"/>
    <w:rsid w:val="001C04AF"/>
    <w:rsid w:val="001C29A7"/>
    <w:rsid w:val="001C7184"/>
    <w:rsid w:val="001D0756"/>
    <w:rsid w:val="001D3BB1"/>
    <w:rsid w:val="001D700C"/>
    <w:rsid w:val="001E50CD"/>
    <w:rsid w:val="001F1F98"/>
    <w:rsid w:val="001F6E00"/>
    <w:rsid w:val="002008B3"/>
    <w:rsid w:val="002042E7"/>
    <w:rsid w:val="00205131"/>
    <w:rsid w:val="00207500"/>
    <w:rsid w:val="002157D8"/>
    <w:rsid w:val="00215E3A"/>
    <w:rsid w:val="00220627"/>
    <w:rsid w:val="00222438"/>
    <w:rsid w:val="00223B54"/>
    <w:rsid w:val="0022404B"/>
    <w:rsid w:val="00240DED"/>
    <w:rsid w:val="002412A4"/>
    <w:rsid w:val="002416FF"/>
    <w:rsid w:val="00244C36"/>
    <w:rsid w:val="00245742"/>
    <w:rsid w:val="002522D1"/>
    <w:rsid w:val="002553BC"/>
    <w:rsid w:val="00265620"/>
    <w:rsid w:val="002719FC"/>
    <w:rsid w:val="002928FC"/>
    <w:rsid w:val="002960B0"/>
    <w:rsid w:val="002A0AB4"/>
    <w:rsid w:val="002A6EB0"/>
    <w:rsid w:val="002A725D"/>
    <w:rsid w:val="002B3CF0"/>
    <w:rsid w:val="002B4752"/>
    <w:rsid w:val="002D05DE"/>
    <w:rsid w:val="002D2CAA"/>
    <w:rsid w:val="002D3365"/>
    <w:rsid w:val="002D66DD"/>
    <w:rsid w:val="002E1EEF"/>
    <w:rsid w:val="002E2B62"/>
    <w:rsid w:val="00300C04"/>
    <w:rsid w:val="00302144"/>
    <w:rsid w:val="003105DF"/>
    <w:rsid w:val="00310D2E"/>
    <w:rsid w:val="00313A2E"/>
    <w:rsid w:val="00314DA9"/>
    <w:rsid w:val="00315206"/>
    <w:rsid w:val="00315314"/>
    <w:rsid w:val="003156F9"/>
    <w:rsid w:val="003216E8"/>
    <w:rsid w:val="0032564B"/>
    <w:rsid w:val="00325929"/>
    <w:rsid w:val="0032684C"/>
    <w:rsid w:val="003329F0"/>
    <w:rsid w:val="00334B12"/>
    <w:rsid w:val="00337DC5"/>
    <w:rsid w:val="003410A9"/>
    <w:rsid w:val="00342CC1"/>
    <w:rsid w:val="003444E4"/>
    <w:rsid w:val="003502D9"/>
    <w:rsid w:val="00353A20"/>
    <w:rsid w:val="0036363A"/>
    <w:rsid w:val="00363E35"/>
    <w:rsid w:val="00370E43"/>
    <w:rsid w:val="00383E86"/>
    <w:rsid w:val="0038403A"/>
    <w:rsid w:val="00384941"/>
    <w:rsid w:val="00393945"/>
    <w:rsid w:val="00393C34"/>
    <w:rsid w:val="0039453E"/>
    <w:rsid w:val="00394CAA"/>
    <w:rsid w:val="003A116A"/>
    <w:rsid w:val="003A5211"/>
    <w:rsid w:val="003A5E53"/>
    <w:rsid w:val="003A6B66"/>
    <w:rsid w:val="003B0C55"/>
    <w:rsid w:val="003B3C10"/>
    <w:rsid w:val="003B4B7C"/>
    <w:rsid w:val="003B5649"/>
    <w:rsid w:val="003B7674"/>
    <w:rsid w:val="003C279D"/>
    <w:rsid w:val="003C61E9"/>
    <w:rsid w:val="003D18F1"/>
    <w:rsid w:val="003D1A14"/>
    <w:rsid w:val="003D2DEB"/>
    <w:rsid w:val="003D64BA"/>
    <w:rsid w:val="003E3F6A"/>
    <w:rsid w:val="003F0D47"/>
    <w:rsid w:val="003F7283"/>
    <w:rsid w:val="003F744E"/>
    <w:rsid w:val="00401A25"/>
    <w:rsid w:val="004061E1"/>
    <w:rsid w:val="0041012A"/>
    <w:rsid w:val="00414774"/>
    <w:rsid w:val="00426E49"/>
    <w:rsid w:val="00427488"/>
    <w:rsid w:val="00433DF3"/>
    <w:rsid w:val="00434B12"/>
    <w:rsid w:val="00435088"/>
    <w:rsid w:val="004367DC"/>
    <w:rsid w:val="00436830"/>
    <w:rsid w:val="004405A0"/>
    <w:rsid w:val="00440B93"/>
    <w:rsid w:val="00450CF6"/>
    <w:rsid w:val="00450DE6"/>
    <w:rsid w:val="004526B6"/>
    <w:rsid w:val="00455D2F"/>
    <w:rsid w:val="00457B24"/>
    <w:rsid w:val="00474832"/>
    <w:rsid w:val="00474855"/>
    <w:rsid w:val="004823C6"/>
    <w:rsid w:val="00483DA4"/>
    <w:rsid w:val="004840AF"/>
    <w:rsid w:val="00486D44"/>
    <w:rsid w:val="004903ED"/>
    <w:rsid w:val="004957E5"/>
    <w:rsid w:val="00497411"/>
    <w:rsid w:val="004A759D"/>
    <w:rsid w:val="004A79EE"/>
    <w:rsid w:val="004B0CE6"/>
    <w:rsid w:val="004B16F5"/>
    <w:rsid w:val="004B7D82"/>
    <w:rsid w:val="004C205D"/>
    <w:rsid w:val="004D0396"/>
    <w:rsid w:val="004D04F8"/>
    <w:rsid w:val="004E159B"/>
    <w:rsid w:val="004E2495"/>
    <w:rsid w:val="004E2AE4"/>
    <w:rsid w:val="004E3706"/>
    <w:rsid w:val="004E5031"/>
    <w:rsid w:val="004E51F2"/>
    <w:rsid w:val="004F1FF3"/>
    <w:rsid w:val="004F3DD5"/>
    <w:rsid w:val="004F4A1A"/>
    <w:rsid w:val="00502631"/>
    <w:rsid w:val="0051052E"/>
    <w:rsid w:val="00510E6A"/>
    <w:rsid w:val="00516CA6"/>
    <w:rsid w:val="00520C43"/>
    <w:rsid w:val="0052103E"/>
    <w:rsid w:val="00523046"/>
    <w:rsid w:val="00523376"/>
    <w:rsid w:val="00524237"/>
    <w:rsid w:val="00524C2C"/>
    <w:rsid w:val="00530543"/>
    <w:rsid w:val="005352BB"/>
    <w:rsid w:val="00535F73"/>
    <w:rsid w:val="00541E26"/>
    <w:rsid w:val="00542590"/>
    <w:rsid w:val="005460C4"/>
    <w:rsid w:val="005468B5"/>
    <w:rsid w:val="00546B74"/>
    <w:rsid w:val="00573489"/>
    <w:rsid w:val="005735AB"/>
    <w:rsid w:val="005801AF"/>
    <w:rsid w:val="00585093"/>
    <w:rsid w:val="005862B5"/>
    <w:rsid w:val="00586CA7"/>
    <w:rsid w:val="00594615"/>
    <w:rsid w:val="005A1C54"/>
    <w:rsid w:val="005A510E"/>
    <w:rsid w:val="005A7F23"/>
    <w:rsid w:val="005B148B"/>
    <w:rsid w:val="005B1E77"/>
    <w:rsid w:val="005B746E"/>
    <w:rsid w:val="005B781A"/>
    <w:rsid w:val="005B79CB"/>
    <w:rsid w:val="005C0A3A"/>
    <w:rsid w:val="005C21A5"/>
    <w:rsid w:val="005C7978"/>
    <w:rsid w:val="005D07A3"/>
    <w:rsid w:val="005D0B93"/>
    <w:rsid w:val="005D3A9B"/>
    <w:rsid w:val="005D3B5C"/>
    <w:rsid w:val="005E1258"/>
    <w:rsid w:val="005E58B5"/>
    <w:rsid w:val="005F5B0C"/>
    <w:rsid w:val="005F5D05"/>
    <w:rsid w:val="005F5DCD"/>
    <w:rsid w:val="006000D9"/>
    <w:rsid w:val="006008B9"/>
    <w:rsid w:val="00604D03"/>
    <w:rsid w:val="006111D5"/>
    <w:rsid w:val="006219A2"/>
    <w:rsid w:val="00622D52"/>
    <w:rsid w:val="00622EBA"/>
    <w:rsid w:val="00622F64"/>
    <w:rsid w:val="00623438"/>
    <w:rsid w:val="0062656F"/>
    <w:rsid w:val="00632521"/>
    <w:rsid w:val="0063379F"/>
    <w:rsid w:val="00634B52"/>
    <w:rsid w:val="00640161"/>
    <w:rsid w:val="006403EE"/>
    <w:rsid w:val="00640470"/>
    <w:rsid w:val="00641F46"/>
    <w:rsid w:val="00643439"/>
    <w:rsid w:val="00644077"/>
    <w:rsid w:val="0064738E"/>
    <w:rsid w:val="006508AD"/>
    <w:rsid w:val="006541F9"/>
    <w:rsid w:val="00656CC4"/>
    <w:rsid w:val="00666480"/>
    <w:rsid w:val="00672A9C"/>
    <w:rsid w:val="00674338"/>
    <w:rsid w:val="0067577D"/>
    <w:rsid w:val="00675C55"/>
    <w:rsid w:val="00677CCC"/>
    <w:rsid w:val="00680B16"/>
    <w:rsid w:val="00685A70"/>
    <w:rsid w:val="00687E64"/>
    <w:rsid w:val="006910F3"/>
    <w:rsid w:val="006933D1"/>
    <w:rsid w:val="00693D0B"/>
    <w:rsid w:val="00696614"/>
    <w:rsid w:val="006A4D66"/>
    <w:rsid w:val="006A57C4"/>
    <w:rsid w:val="006A595A"/>
    <w:rsid w:val="006A7B1E"/>
    <w:rsid w:val="006B0130"/>
    <w:rsid w:val="006B11B5"/>
    <w:rsid w:val="006B38A3"/>
    <w:rsid w:val="006C28E7"/>
    <w:rsid w:val="006C3AB8"/>
    <w:rsid w:val="006C5774"/>
    <w:rsid w:val="006D4145"/>
    <w:rsid w:val="006D5458"/>
    <w:rsid w:val="006D7B14"/>
    <w:rsid w:val="006E2920"/>
    <w:rsid w:val="006F0727"/>
    <w:rsid w:val="006F2B3F"/>
    <w:rsid w:val="007021C8"/>
    <w:rsid w:val="0070229B"/>
    <w:rsid w:val="00707E76"/>
    <w:rsid w:val="00707EA6"/>
    <w:rsid w:val="00710DE0"/>
    <w:rsid w:val="00714510"/>
    <w:rsid w:val="00720585"/>
    <w:rsid w:val="007259CB"/>
    <w:rsid w:val="00726AE6"/>
    <w:rsid w:val="00733CF3"/>
    <w:rsid w:val="007373FA"/>
    <w:rsid w:val="00745364"/>
    <w:rsid w:val="00745725"/>
    <w:rsid w:val="0075397F"/>
    <w:rsid w:val="00753E3D"/>
    <w:rsid w:val="00755146"/>
    <w:rsid w:val="00755D98"/>
    <w:rsid w:val="00757712"/>
    <w:rsid w:val="007614ED"/>
    <w:rsid w:val="00764121"/>
    <w:rsid w:val="00767EB7"/>
    <w:rsid w:val="00770C6F"/>
    <w:rsid w:val="00770D3C"/>
    <w:rsid w:val="007803A7"/>
    <w:rsid w:val="00783CF9"/>
    <w:rsid w:val="0078668A"/>
    <w:rsid w:val="00791495"/>
    <w:rsid w:val="00796B78"/>
    <w:rsid w:val="007A4D85"/>
    <w:rsid w:val="007B39A4"/>
    <w:rsid w:val="007C475E"/>
    <w:rsid w:val="007C5C53"/>
    <w:rsid w:val="007E19BA"/>
    <w:rsid w:val="007E4C12"/>
    <w:rsid w:val="007E653C"/>
    <w:rsid w:val="007E78A7"/>
    <w:rsid w:val="007F29AD"/>
    <w:rsid w:val="00800168"/>
    <w:rsid w:val="008012E9"/>
    <w:rsid w:val="00801902"/>
    <w:rsid w:val="008027FB"/>
    <w:rsid w:val="008044B6"/>
    <w:rsid w:val="00807250"/>
    <w:rsid w:val="00815382"/>
    <w:rsid w:val="0082376F"/>
    <w:rsid w:val="008310B5"/>
    <w:rsid w:val="0083522C"/>
    <w:rsid w:val="0083540E"/>
    <w:rsid w:val="008355FB"/>
    <w:rsid w:val="00835814"/>
    <w:rsid w:val="00843C4F"/>
    <w:rsid w:val="00846935"/>
    <w:rsid w:val="008506F0"/>
    <w:rsid w:val="008532ED"/>
    <w:rsid w:val="00853B52"/>
    <w:rsid w:val="00860A46"/>
    <w:rsid w:val="00861E90"/>
    <w:rsid w:val="00863B0D"/>
    <w:rsid w:val="00867AAB"/>
    <w:rsid w:val="008756A3"/>
    <w:rsid w:val="00876B5A"/>
    <w:rsid w:val="00876C5F"/>
    <w:rsid w:val="00880D8B"/>
    <w:rsid w:val="00881679"/>
    <w:rsid w:val="00890DBD"/>
    <w:rsid w:val="00892C59"/>
    <w:rsid w:val="0089572D"/>
    <w:rsid w:val="008A5AF0"/>
    <w:rsid w:val="008B234F"/>
    <w:rsid w:val="008C0C27"/>
    <w:rsid w:val="008C3791"/>
    <w:rsid w:val="008C4746"/>
    <w:rsid w:val="008C7BB6"/>
    <w:rsid w:val="008D63F4"/>
    <w:rsid w:val="008E25B0"/>
    <w:rsid w:val="008E3F2E"/>
    <w:rsid w:val="008E47DE"/>
    <w:rsid w:val="008F34FB"/>
    <w:rsid w:val="008F3729"/>
    <w:rsid w:val="008F4EE9"/>
    <w:rsid w:val="008F7935"/>
    <w:rsid w:val="00903699"/>
    <w:rsid w:val="009057E1"/>
    <w:rsid w:val="00905814"/>
    <w:rsid w:val="00913B74"/>
    <w:rsid w:val="00917435"/>
    <w:rsid w:val="0092298C"/>
    <w:rsid w:val="00930120"/>
    <w:rsid w:val="0093483E"/>
    <w:rsid w:val="00934F82"/>
    <w:rsid w:val="00955465"/>
    <w:rsid w:val="00964DF9"/>
    <w:rsid w:val="00965073"/>
    <w:rsid w:val="009658BB"/>
    <w:rsid w:val="009679AE"/>
    <w:rsid w:val="0097227B"/>
    <w:rsid w:val="009728B4"/>
    <w:rsid w:val="00983067"/>
    <w:rsid w:val="0098737A"/>
    <w:rsid w:val="009950ED"/>
    <w:rsid w:val="0099661F"/>
    <w:rsid w:val="009A446D"/>
    <w:rsid w:val="009A4DA5"/>
    <w:rsid w:val="009A732C"/>
    <w:rsid w:val="009B06AD"/>
    <w:rsid w:val="009B465E"/>
    <w:rsid w:val="009B7418"/>
    <w:rsid w:val="009C24B5"/>
    <w:rsid w:val="009E233B"/>
    <w:rsid w:val="009E5339"/>
    <w:rsid w:val="009E5532"/>
    <w:rsid w:val="009E69A5"/>
    <w:rsid w:val="009F18CC"/>
    <w:rsid w:val="009F18F9"/>
    <w:rsid w:val="009F3F6F"/>
    <w:rsid w:val="009F622D"/>
    <w:rsid w:val="00A011A3"/>
    <w:rsid w:val="00A07AC7"/>
    <w:rsid w:val="00A10639"/>
    <w:rsid w:val="00A15DB5"/>
    <w:rsid w:val="00A172B6"/>
    <w:rsid w:val="00A17CC7"/>
    <w:rsid w:val="00A31532"/>
    <w:rsid w:val="00A3265B"/>
    <w:rsid w:val="00A3290F"/>
    <w:rsid w:val="00A33A58"/>
    <w:rsid w:val="00A36574"/>
    <w:rsid w:val="00A52E48"/>
    <w:rsid w:val="00A5379C"/>
    <w:rsid w:val="00A60F59"/>
    <w:rsid w:val="00A6297B"/>
    <w:rsid w:val="00A670F2"/>
    <w:rsid w:val="00A81501"/>
    <w:rsid w:val="00A8172D"/>
    <w:rsid w:val="00A85013"/>
    <w:rsid w:val="00A861E6"/>
    <w:rsid w:val="00A96452"/>
    <w:rsid w:val="00A975C0"/>
    <w:rsid w:val="00AA0FB5"/>
    <w:rsid w:val="00AA2B16"/>
    <w:rsid w:val="00AA5D03"/>
    <w:rsid w:val="00AB2D15"/>
    <w:rsid w:val="00AB56EB"/>
    <w:rsid w:val="00AB6064"/>
    <w:rsid w:val="00AB6427"/>
    <w:rsid w:val="00AC2CCD"/>
    <w:rsid w:val="00AD0065"/>
    <w:rsid w:val="00AD1E15"/>
    <w:rsid w:val="00AD249E"/>
    <w:rsid w:val="00AD381A"/>
    <w:rsid w:val="00AD4807"/>
    <w:rsid w:val="00AD68BE"/>
    <w:rsid w:val="00AF0E1D"/>
    <w:rsid w:val="00AF1838"/>
    <w:rsid w:val="00AF5B00"/>
    <w:rsid w:val="00AF71B3"/>
    <w:rsid w:val="00B0734E"/>
    <w:rsid w:val="00B07B4D"/>
    <w:rsid w:val="00B17804"/>
    <w:rsid w:val="00B2017E"/>
    <w:rsid w:val="00B22AF3"/>
    <w:rsid w:val="00B3721B"/>
    <w:rsid w:val="00B56B62"/>
    <w:rsid w:val="00B570CD"/>
    <w:rsid w:val="00B60BD0"/>
    <w:rsid w:val="00B62738"/>
    <w:rsid w:val="00B630A3"/>
    <w:rsid w:val="00B63878"/>
    <w:rsid w:val="00B65BE9"/>
    <w:rsid w:val="00B91231"/>
    <w:rsid w:val="00B91AFE"/>
    <w:rsid w:val="00B92A2D"/>
    <w:rsid w:val="00B92DCC"/>
    <w:rsid w:val="00B94CC5"/>
    <w:rsid w:val="00B95FA8"/>
    <w:rsid w:val="00B97EE2"/>
    <w:rsid w:val="00BA2CEA"/>
    <w:rsid w:val="00BA5B0D"/>
    <w:rsid w:val="00BA7E68"/>
    <w:rsid w:val="00BB3776"/>
    <w:rsid w:val="00BC2032"/>
    <w:rsid w:val="00BD08F2"/>
    <w:rsid w:val="00BD5BFB"/>
    <w:rsid w:val="00BE41FA"/>
    <w:rsid w:val="00BE5058"/>
    <w:rsid w:val="00BE5C22"/>
    <w:rsid w:val="00BE7710"/>
    <w:rsid w:val="00BF0B03"/>
    <w:rsid w:val="00BF7F48"/>
    <w:rsid w:val="00C13543"/>
    <w:rsid w:val="00C253E5"/>
    <w:rsid w:val="00C345B3"/>
    <w:rsid w:val="00C362DB"/>
    <w:rsid w:val="00C45BFD"/>
    <w:rsid w:val="00C564EC"/>
    <w:rsid w:val="00C60DDC"/>
    <w:rsid w:val="00C6622F"/>
    <w:rsid w:val="00C7066E"/>
    <w:rsid w:val="00C759B0"/>
    <w:rsid w:val="00C8112B"/>
    <w:rsid w:val="00C821BD"/>
    <w:rsid w:val="00C83EB5"/>
    <w:rsid w:val="00C91724"/>
    <w:rsid w:val="00C9184A"/>
    <w:rsid w:val="00C91A6D"/>
    <w:rsid w:val="00C96A70"/>
    <w:rsid w:val="00CA46F5"/>
    <w:rsid w:val="00CA65D0"/>
    <w:rsid w:val="00CA7B86"/>
    <w:rsid w:val="00CB0146"/>
    <w:rsid w:val="00CB3A21"/>
    <w:rsid w:val="00CB7F00"/>
    <w:rsid w:val="00CC3060"/>
    <w:rsid w:val="00CC6B49"/>
    <w:rsid w:val="00CC6EA9"/>
    <w:rsid w:val="00CD031E"/>
    <w:rsid w:val="00CD2803"/>
    <w:rsid w:val="00CD6235"/>
    <w:rsid w:val="00CD78DC"/>
    <w:rsid w:val="00CE1C20"/>
    <w:rsid w:val="00CE7E9F"/>
    <w:rsid w:val="00D00B1F"/>
    <w:rsid w:val="00D015E9"/>
    <w:rsid w:val="00D03A2D"/>
    <w:rsid w:val="00D10425"/>
    <w:rsid w:val="00D10DE4"/>
    <w:rsid w:val="00D1310F"/>
    <w:rsid w:val="00D153E7"/>
    <w:rsid w:val="00D30AA8"/>
    <w:rsid w:val="00D33826"/>
    <w:rsid w:val="00D4002E"/>
    <w:rsid w:val="00D4258D"/>
    <w:rsid w:val="00D43B2C"/>
    <w:rsid w:val="00D46372"/>
    <w:rsid w:val="00D47A77"/>
    <w:rsid w:val="00D531A5"/>
    <w:rsid w:val="00D57D14"/>
    <w:rsid w:val="00D606A8"/>
    <w:rsid w:val="00D61D5A"/>
    <w:rsid w:val="00D63F1A"/>
    <w:rsid w:val="00D700BF"/>
    <w:rsid w:val="00D70689"/>
    <w:rsid w:val="00D710A1"/>
    <w:rsid w:val="00D71B9D"/>
    <w:rsid w:val="00D77C6D"/>
    <w:rsid w:val="00D846E6"/>
    <w:rsid w:val="00D84CA3"/>
    <w:rsid w:val="00D85194"/>
    <w:rsid w:val="00D90766"/>
    <w:rsid w:val="00D93DC4"/>
    <w:rsid w:val="00D95B7E"/>
    <w:rsid w:val="00D95CF3"/>
    <w:rsid w:val="00D960D0"/>
    <w:rsid w:val="00DA0163"/>
    <w:rsid w:val="00DA08F3"/>
    <w:rsid w:val="00DA42DA"/>
    <w:rsid w:val="00DA7129"/>
    <w:rsid w:val="00DB102A"/>
    <w:rsid w:val="00DB2AA9"/>
    <w:rsid w:val="00DB51CF"/>
    <w:rsid w:val="00DC2E4B"/>
    <w:rsid w:val="00DC41D8"/>
    <w:rsid w:val="00DC61A8"/>
    <w:rsid w:val="00DD4EC4"/>
    <w:rsid w:val="00DD502B"/>
    <w:rsid w:val="00DD5636"/>
    <w:rsid w:val="00DE6CD8"/>
    <w:rsid w:val="00DE7C8D"/>
    <w:rsid w:val="00E06343"/>
    <w:rsid w:val="00E103CF"/>
    <w:rsid w:val="00E120CD"/>
    <w:rsid w:val="00E12256"/>
    <w:rsid w:val="00E129F4"/>
    <w:rsid w:val="00E1757D"/>
    <w:rsid w:val="00E20BC4"/>
    <w:rsid w:val="00E2330A"/>
    <w:rsid w:val="00E30359"/>
    <w:rsid w:val="00E3393D"/>
    <w:rsid w:val="00E360E4"/>
    <w:rsid w:val="00E453DD"/>
    <w:rsid w:val="00E464E9"/>
    <w:rsid w:val="00E5018C"/>
    <w:rsid w:val="00E5525F"/>
    <w:rsid w:val="00E55B56"/>
    <w:rsid w:val="00E630D3"/>
    <w:rsid w:val="00E63A6E"/>
    <w:rsid w:val="00E63CB9"/>
    <w:rsid w:val="00E647D0"/>
    <w:rsid w:val="00E6728F"/>
    <w:rsid w:val="00E7376E"/>
    <w:rsid w:val="00E73A47"/>
    <w:rsid w:val="00E73A99"/>
    <w:rsid w:val="00E80A30"/>
    <w:rsid w:val="00E84367"/>
    <w:rsid w:val="00E8687A"/>
    <w:rsid w:val="00E878B5"/>
    <w:rsid w:val="00E92474"/>
    <w:rsid w:val="00E97F99"/>
    <w:rsid w:val="00EA112D"/>
    <w:rsid w:val="00EA11F5"/>
    <w:rsid w:val="00EA7C2A"/>
    <w:rsid w:val="00EB18A6"/>
    <w:rsid w:val="00EB3ACE"/>
    <w:rsid w:val="00EC1924"/>
    <w:rsid w:val="00EC1B40"/>
    <w:rsid w:val="00EC564A"/>
    <w:rsid w:val="00EC6F3F"/>
    <w:rsid w:val="00ED0D13"/>
    <w:rsid w:val="00ED33CB"/>
    <w:rsid w:val="00EE3EBB"/>
    <w:rsid w:val="00EF4446"/>
    <w:rsid w:val="00F03C8E"/>
    <w:rsid w:val="00F0412D"/>
    <w:rsid w:val="00F06307"/>
    <w:rsid w:val="00F11ADB"/>
    <w:rsid w:val="00F11F4C"/>
    <w:rsid w:val="00F209D8"/>
    <w:rsid w:val="00F22E7E"/>
    <w:rsid w:val="00F232F7"/>
    <w:rsid w:val="00F272BB"/>
    <w:rsid w:val="00F31EC1"/>
    <w:rsid w:val="00F323AB"/>
    <w:rsid w:val="00F417AA"/>
    <w:rsid w:val="00F50928"/>
    <w:rsid w:val="00F52896"/>
    <w:rsid w:val="00F600D6"/>
    <w:rsid w:val="00F60324"/>
    <w:rsid w:val="00F640A2"/>
    <w:rsid w:val="00F6505B"/>
    <w:rsid w:val="00F65D2C"/>
    <w:rsid w:val="00F71D9E"/>
    <w:rsid w:val="00F73ACD"/>
    <w:rsid w:val="00F75481"/>
    <w:rsid w:val="00F77695"/>
    <w:rsid w:val="00F8119D"/>
    <w:rsid w:val="00F812CF"/>
    <w:rsid w:val="00F82AC5"/>
    <w:rsid w:val="00F90FDD"/>
    <w:rsid w:val="00F93C34"/>
    <w:rsid w:val="00F9750A"/>
    <w:rsid w:val="00FA1955"/>
    <w:rsid w:val="00FA494A"/>
    <w:rsid w:val="00FA7505"/>
    <w:rsid w:val="00FB14AC"/>
    <w:rsid w:val="00FB3C40"/>
    <w:rsid w:val="00FB44E3"/>
    <w:rsid w:val="00FC30DE"/>
    <w:rsid w:val="00FE147F"/>
    <w:rsid w:val="00FE1637"/>
    <w:rsid w:val="00FE7B4A"/>
    <w:rsid w:val="00FF0987"/>
    <w:rsid w:val="01311D17"/>
    <w:rsid w:val="0156392B"/>
    <w:rsid w:val="019363A5"/>
    <w:rsid w:val="01CB57E3"/>
    <w:rsid w:val="01F524FA"/>
    <w:rsid w:val="020E7460"/>
    <w:rsid w:val="020F66C8"/>
    <w:rsid w:val="02185DB8"/>
    <w:rsid w:val="024535A0"/>
    <w:rsid w:val="025B47A6"/>
    <w:rsid w:val="02873E79"/>
    <w:rsid w:val="02AB1A6E"/>
    <w:rsid w:val="02B00438"/>
    <w:rsid w:val="02BC3426"/>
    <w:rsid w:val="02ED7EC0"/>
    <w:rsid w:val="03352478"/>
    <w:rsid w:val="035B0AD2"/>
    <w:rsid w:val="03737554"/>
    <w:rsid w:val="03792771"/>
    <w:rsid w:val="0402341E"/>
    <w:rsid w:val="040F20B8"/>
    <w:rsid w:val="04BB366A"/>
    <w:rsid w:val="04F76184"/>
    <w:rsid w:val="04FA1DF1"/>
    <w:rsid w:val="05112BAE"/>
    <w:rsid w:val="051F6D70"/>
    <w:rsid w:val="0540348F"/>
    <w:rsid w:val="05576AB2"/>
    <w:rsid w:val="05AC08C5"/>
    <w:rsid w:val="05B66C5C"/>
    <w:rsid w:val="05D34ED9"/>
    <w:rsid w:val="064B5F70"/>
    <w:rsid w:val="067067B4"/>
    <w:rsid w:val="06D53145"/>
    <w:rsid w:val="06DF0964"/>
    <w:rsid w:val="06E51C97"/>
    <w:rsid w:val="070B199D"/>
    <w:rsid w:val="07363559"/>
    <w:rsid w:val="0745401F"/>
    <w:rsid w:val="0753050D"/>
    <w:rsid w:val="07726BE5"/>
    <w:rsid w:val="07A13BD2"/>
    <w:rsid w:val="07D71108"/>
    <w:rsid w:val="07F27D26"/>
    <w:rsid w:val="07F52030"/>
    <w:rsid w:val="081718E1"/>
    <w:rsid w:val="081C59BC"/>
    <w:rsid w:val="082A37FC"/>
    <w:rsid w:val="088274F0"/>
    <w:rsid w:val="08DD333D"/>
    <w:rsid w:val="09117AEE"/>
    <w:rsid w:val="09207DC5"/>
    <w:rsid w:val="093223FF"/>
    <w:rsid w:val="093935BD"/>
    <w:rsid w:val="09536BFA"/>
    <w:rsid w:val="096A62B8"/>
    <w:rsid w:val="09D423CE"/>
    <w:rsid w:val="0A121772"/>
    <w:rsid w:val="0A1F7F92"/>
    <w:rsid w:val="0A7F645E"/>
    <w:rsid w:val="0A823E5D"/>
    <w:rsid w:val="0A88406E"/>
    <w:rsid w:val="0A8E1F88"/>
    <w:rsid w:val="0AA03A6A"/>
    <w:rsid w:val="0ABE2142"/>
    <w:rsid w:val="0ACC00CB"/>
    <w:rsid w:val="0B161F7E"/>
    <w:rsid w:val="0B386FE3"/>
    <w:rsid w:val="0B3A26C7"/>
    <w:rsid w:val="0B835B94"/>
    <w:rsid w:val="0BB91287"/>
    <w:rsid w:val="0BF10D96"/>
    <w:rsid w:val="0C1F3FD9"/>
    <w:rsid w:val="0C2C216E"/>
    <w:rsid w:val="0C4F6662"/>
    <w:rsid w:val="0C9B4317"/>
    <w:rsid w:val="0CC9374C"/>
    <w:rsid w:val="0CE16C3F"/>
    <w:rsid w:val="0CE54A76"/>
    <w:rsid w:val="0D1B24D2"/>
    <w:rsid w:val="0D225F92"/>
    <w:rsid w:val="0D3061B9"/>
    <w:rsid w:val="0D572DAF"/>
    <w:rsid w:val="0DF208A8"/>
    <w:rsid w:val="0E207AF2"/>
    <w:rsid w:val="0E237112"/>
    <w:rsid w:val="0E403163"/>
    <w:rsid w:val="0E697BA7"/>
    <w:rsid w:val="0E794A78"/>
    <w:rsid w:val="0E9E6B9F"/>
    <w:rsid w:val="0EA707A6"/>
    <w:rsid w:val="0EDB7766"/>
    <w:rsid w:val="0EDF7256"/>
    <w:rsid w:val="0F040A6B"/>
    <w:rsid w:val="0F091F80"/>
    <w:rsid w:val="0F0A6D3C"/>
    <w:rsid w:val="0F212AE0"/>
    <w:rsid w:val="0F6D714F"/>
    <w:rsid w:val="0FEA7D4B"/>
    <w:rsid w:val="102F6038"/>
    <w:rsid w:val="103F5AD3"/>
    <w:rsid w:val="10813DDF"/>
    <w:rsid w:val="10C16B3D"/>
    <w:rsid w:val="10D771A2"/>
    <w:rsid w:val="10DA0D37"/>
    <w:rsid w:val="10E82315"/>
    <w:rsid w:val="11421EFE"/>
    <w:rsid w:val="11483F23"/>
    <w:rsid w:val="11684C0A"/>
    <w:rsid w:val="11825B42"/>
    <w:rsid w:val="11BB67CE"/>
    <w:rsid w:val="11E9219A"/>
    <w:rsid w:val="11F46CB7"/>
    <w:rsid w:val="120958DA"/>
    <w:rsid w:val="12130123"/>
    <w:rsid w:val="125E79DB"/>
    <w:rsid w:val="126B26FB"/>
    <w:rsid w:val="12841A07"/>
    <w:rsid w:val="128B34E4"/>
    <w:rsid w:val="129E3532"/>
    <w:rsid w:val="12E0296B"/>
    <w:rsid w:val="12E8668A"/>
    <w:rsid w:val="13162A0E"/>
    <w:rsid w:val="1319053E"/>
    <w:rsid w:val="134204B0"/>
    <w:rsid w:val="136E2305"/>
    <w:rsid w:val="13B660AC"/>
    <w:rsid w:val="14292D22"/>
    <w:rsid w:val="148C48EA"/>
    <w:rsid w:val="14AD689B"/>
    <w:rsid w:val="14B5081B"/>
    <w:rsid w:val="14ED6EE5"/>
    <w:rsid w:val="151363E3"/>
    <w:rsid w:val="15284C44"/>
    <w:rsid w:val="152A0830"/>
    <w:rsid w:val="155B5F95"/>
    <w:rsid w:val="15A92022"/>
    <w:rsid w:val="15DC452F"/>
    <w:rsid w:val="15EA37F3"/>
    <w:rsid w:val="162130D2"/>
    <w:rsid w:val="16257997"/>
    <w:rsid w:val="16A94F8C"/>
    <w:rsid w:val="170D5E41"/>
    <w:rsid w:val="171278F8"/>
    <w:rsid w:val="17194A4D"/>
    <w:rsid w:val="17254622"/>
    <w:rsid w:val="174265B1"/>
    <w:rsid w:val="17556281"/>
    <w:rsid w:val="17651E96"/>
    <w:rsid w:val="17817A9C"/>
    <w:rsid w:val="178E7A6B"/>
    <w:rsid w:val="17B22822"/>
    <w:rsid w:val="17B60D70"/>
    <w:rsid w:val="17EB50C0"/>
    <w:rsid w:val="180675B2"/>
    <w:rsid w:val="18720F55"/>
    <w:rsid w:val="18754AF9"/>
    <w:rsid w:val="18950FB9"/>
    <w:rsid w:val="18A50F44"/>
    <w:rsid w:val="18BA28C7"/>
    <w:rsid w:val="18FE3DE8"/>
    <w:rsid w:val="1906512C"/>
    <w:rsid w:val="19164441"/>
    <w:rsid w:val="1949577A"/>
    <w:rsid w:val="194B4A92"/>
    <w:rsid w:val="197813E3"/>
    <w:rsid w:val="197D2028"/>
    <w:rsid w:val="19841A3B"/>
    <w:rsid w:val="198527CD"/>
    <w:rsid w:val="198932F6"/>
    <w:rsid w:val="199F18C8"/>
    <w:rsid w:val="19F02AE1"/>
    <w:rsid w:val="19FF501F"/>
    <w:rsid w:val="1A280E59"/>
    <w:rsid w:val="1A441223"/>
    <w:rsid w:val="1A844933"/>
    <w:rsid w:val="1A9B3FB9"/>
    <w:rsid w:val="1AD30859"/>
    <w:rsid w:val="1AD30E8C"/>
    <w:rsid w:val="1AEC7925"/>
    <w:rsid w:val="1AF11096"/>
    <w:rsid w:val="1AFC1190"/>
    <w:rsid w:val="1B040045"/>
    <w:rsid w:val="1B0F1566"/>
    <w:rsid w:val="1B2A282B"/>
    <w:rsid w:val="1B440047"/>
    <w:rsid w:val="1B5E37E9"/>
    <w:rsid w:val="1B944BCC"/>
    <w:rsid w:val="1BA23DDB"/>
    <w:rsid w:val="1BB70E42"/>
    <w:rsid w:val="1BCA7AB6"/>
    <w:rsid w:val="1BED3F62"/>
    <w:rsid w:val="1BF331F1"/>
    <w:rsid w:val="1C436203"/>
    <w:rsid w:val="1C5F6866"/>
    <w:rsid w:val="1C6156F1"/>
    <w:rsid w:val="1C7C02F6"/>
    <w:rsid w:val="1C834A92"/>
    <w:rsid w:val="1CC65C36"/>
    <w:rsid w:val="1D436C02"/>
    <w:rsid w:val="1D7B31E3"/>
    <w:rsid w:val="1D923FC9"/>
    <w:rsid w:val="1D970DAC"/>
    <w:rsid w:val="1DE40399"/>
    <w:rsid w:val="1DEC38BF"/>
    <w:rsid w:val="1DF60F39"/>
    <w:rsid w:val="1E021D1E"/>
    <w:rsid w:val="1E0221CE"/>
    <w:rsid w:val="1E456960"/>
    <w:rsid w:val="1E665040"/>
    <w:rsid w:val="1E9A0ACE"/>
    <w:rsid w:val="1EE630EC"/>
    <w:rsid w:val="1F2F011F"/>
    <w:rsid w:val="1F380E7F"/>
    <w:rsid w:val="1FA6004B"/>
    <w:rsid w:val="1FBD796F"/>
    <w:rsid w:val="1FD11D03"/>
    <w:rsid w:val="1FFB37C4"/>
    <w:rsid w:val="205E303E"/>
    <w:rsid w:val="20605D1D"/>
    <w:rsid w:val="209853DE"/>
    <w:rsid w:val="20BF397E"/>
    <w:rsid w:val="21020207"/>
    <w:rsid w:val="21292995"/>
    <w:rsid w:val="215D04AF"/>
    <w:rsid w:val="220D53A6"/>
    <w:rsid w:val="222E6856"/>
    <w:rsid w:val="223207CB"/>
    <w:rsid w:val="22407BB4"/>
    <w:rsid w:val="22441CD7"/>
    <w:rsid w:val="224F3027"/>
    <w:rsid w:val="22516E17"/>
    <w:rsid w:val="226225B1"/>
    <w:rsid w:val="227D47FB"/>
    <w:rsid w:val="22847DBF"/>
    <w:rsid w:val="22B24603"/>
    <w:rsid w:val="22B86878"/>
    <w:rsid w:val="23340C3F"/>
    <w:rsid w:val="23566F63"/>
    <w:rsid w:val="236956B6"/>
    <w:rsid w:val="23B3311D"/>
    <w:rsid w:val="23CF0EA3"/>
    <w:rsid w:val="24155071"/>
    <w:rsid w:val="24172B97"/>
    <w:rsid w:val="24471E42"/>
    <w:rsid w:val="246833F2"/>
    <w:rsid w:val="248D647C"/>
    <w:rsid w:val="24A9374C"/>
    <w:rsid w:val="24D37606"/>
    <w:rsid w:val="24D5202A"/>
    <w:rsid w:val="24FD4D83"/>
    <w:rsid w:val="25652500"/>
    <w:rsid w:val="25666E1C"/>
    <w:rsid w:val="25697CA0"/>
    <w:rsid w:val="25BD731F"/>
    <w:rsid w:val="25DF1F6E"/>
    <w:rsid w:val="25EC52DD"/>
    <w:rsid w:val="25EC7C23"/>
    <w:rsid w:val="25F20E2C"/>
    <w:rsid w:val="266A34A0"/>
    <w:rsid w:val="266F0C71"/>
    <w:rsid w:val="26BD6AF4"/>
    <w:rsid w:val="26F927CB"/>
    <w:rsid w:val="26F9745C"/>
    <w:rsid w:val="27007A46"/>
    <w:rsid w:val="270D5FCB"/>
    <w:rsid w:val="271324DA"/>
    <w:rsid w:val="27224C94"/>
    <w:rsid w:val="275E4DA2"/>
    <w:rsid w:val="27974B5D"/>
    <w:rsid w:val="279D47D7"/>
    <w:rsid w:val="27AA2A09"/>
    <w:rsid w:val="27BB3E1D"/>
    <w:rsid w:val="27E9110B"/>
    <w:rsid w:val="285D0854"/>
    <w:rsid w:val="28944797"/>
    <w:rsid w:val="28C8149E"/>
    <w:rsid w:val="28EC7C6E"/>
    <w:rsid w:val="290542F7"/>
    <w:rsid w:val="295768C2"/>
    <w:rsid w:val="29AB614E"/>
    <w:rsid w:val="29E84AAA"/>
    <w:rsid w:val="29E85A21"/>
    <w:rsid w:val="2A135BAE"/>
    <w:rsid w:val="2A1C7A6A"/>
    <w:rsid w:val="2A403A3A"/>
    <w:rsid w:val="2A9036A3"/>
    <w:rsid w:val="2AAA6E0B"/>
    <w:rsid w:val="2AC02BE6"/>
    <w:rsid w:val="2ADD16DE"/>
    <w:rsid w:val="2AF60F8C"/>
    <w:rsid w:val="2B27276C"/>
    <w:rsid w:val="2B275FC8"/>
    <w:rsid w:val="2B2D369F"/>
    <w:rsid w:val="2B7801A2"/>
    <w:rsid w:val="2BC41976"/>
    <w:rsid w:val="2BE84605"/>
    <w:rsid w:val="2C0359EB"/>
    <w:rsid w:val="2C196932"/>
    <w:rsid w:val="2C225AE6"/>
    <w:rsid w:val="2C5F1A25"/>
    <w:rsid w:val="2C86361D"/>
    <w:rsid w:val="2CDD45D8"/>
    <w:rsid w:val="2CDF621C"/>
    <w:rsid w:val="2CE45275"/>
    <w:rsid w:val="2CF27CFD"/>
    <w:rsid w:val="2D155948"/>
    <w:rsid w:val="2D780243"/>
    <w:rsid w:val="2D830AA2"/>
    <w:rsid w:val="2D90560B"/>
    <w:rsid w:val="2DE94CCA"/>
    <w:rsid w:val="2DEB1EE9"/>
    <w:rsid w:val="2DF53F49"/>
    <w:rsid w:val="2DF812D0"/>
    <w:rsid w:val="2E617F64"/>
    <w:rsid w:val="2E8821DD"/>
    <w:rsid w:val="2ED022C0"/>
    <w:rsid w:val="2EFB4C19"/>
    <w:rsid w:val="2F03094F"/>
    <w:rsid w:val="2F133E6D"/>
    <w:rsid w:val="2F154579"/>
    <w:rsid w:val="2F5534CA"/>
    <w:rsid w:val="2F6A7321"/>
    <w:rsid w:val="2F96342A"/>
    <w:rsid w:val="2FE5062F"/>
    <w:rsid w:val="30420BCE"/>
    <w:rsid w:val="304A6C89"/>
    <w:rsid w:val="30506E41"/>
    <w:rsid w:val="305D649A"/>
    <w:rsid w:val="3062694E"/>
    <w:rsid w:val="30632358"/>
    <w:rsid w:val="307F3F9D"/>
    <w:rsid w:val="309D5428"/>
    <w:rsid w:val="30AD5D4C"/>
    <w:rsid w:val="30BC64FF"/>
    <w:rsid w:val="30CB43BA"/>
    <w:rsid w:val="30DB76A6"/>
    <w:rsid w:val="30E93593"/>
    <w:rsid w:val="31707DDD"/>
    <w:rsid w:val="31B54AD4"/>
    <w:rsid w:val="31E5120A"/>
    <w:rsid w:val="32140715"/>
    <w:rsid w:val="3218750B"/>
    <w:rsid w:val="323029BF"/>
    <w:rsid w:val="32604096"/>
    <w:rsid w:val="330D3F3D"/>
    <w:rsid w:val="331C63CE"/>
    <w:rsid w:val="33727066"/>
    <w:rsid w:val="3392458F"/>
    <w:rsid w:val="33B40D33"/>
    <w:rsid w:val="33E06439"/>
    <w:rsid w:val="340D09F5"/>
    <w:rsid w:val="340D18C0"/>
    <w:rsid w:val="3465138B"/>
    <w:rsid w:val="346A63D7"/>
    <w:rsid w:val="349D0E96"/>
    <w:rsid w:val="34A90091"/>
    <w:rsid w:val="34B12FE1"/>
    <w:rsid w:val="34D11277"/>
    <w:rsid w:val="34ED48F1"/>
    <w:rsid w:val="34F67C2F"/>
    <w:rsid w:val="35207B46"/>
    <w:rsid w:val="35443425"/>
    <w:rsid w:val="354F2251"/>
    <w:rsid w:val="355336AB"/>
    <w:rsid w:val="355B5B6B"/>
    <w:rsid w:val="35616BB8"/>
    <w:rsid w:val="357716E7"/>
    <w:rsid w:val="35E06BC6"/>
    <w:rsid w:val="36095280"/>
    <w:rsid w:val="363E705B"/>
    <w:rsid w:val="36507A84"/>
    <w:rsid w:val="3660007A"/>
    <w:rsid w:val="36833229"/>
    <w:rsid w:val="36837AC6"/>
    <w:rsid w:val="36980DB6"/>
    <w:rsid w:val="369A1816"/>
    <w:rsid w:val="36A858D0"/>
    <w:rsid w:val="36B74371"/>
    <w:rsid w:val="37040D59"/>
    <w:rsid w:val="3711438B"/>
    <w:rsid w:val="372B2506"/>
    <w:rsid w:val="372E08F8"/>
    <w:rsid w:val="37C76ECA"/>
    <w:rsid w:val="37D13AC8"/>
    <w:rsid w:val="38136735"/>
    <w:rsid w:val="38417454"/>
    <w:rsid w:val="38A77ABA"/>
    <w:rsid w:val="38F61D29"/>
    <w:rsid w:val="38FA1690"/>
    <w:rsid w:val="38FE5F7D"/>
    <w:rsid w:val="39785D15"/>
    <w:rsid w:val="39881FEF"/>
    <w:rsid w:val="399A6EF0"/>
    <w:rsid w:val="39AD07D1"/>
    <w:rsid w:val="39B068F6"/>
    <w:rsid w:val="39DC331E"/>
    <w:rsid w:val="3A361470"/>
    <w:rsid w:val="3A7E05FB"/>
    <w:rsid w:val="3A9B75E1"/>
    <w:rsid w:val="3AC9558E"/>
    <w:rsid w:val="3AE2436F"/>
    <w:rsid w:val="3AFE371B"/>
    <w:rsid w:val="3AFF1218"/>
    <w:rsid w:val="3B0A1C96"/>
    <w:rsid w:val="3B172E31"/>
    <w:rsid w:val="3B2F35E9"/>
    <w:rsid w:val="3B49752D"/>
    <w:rsid w:val="3B584C08"/>
    <w:rsid w:val="3B645151"/>
    <w:rsid w:val="3B787F9F"/>
    <w:rsid w:val="3B91511A"/>
    <w:rsid w:val="3BB96CBD"/>
    <w:rsid w:val="3BE2085E"/>
    <w:rsid w:val="3BE43509"/>
    <w:rsid w:val="3C201F8F"/>
    <w:rsid w:val="3C7710CF"/>
    <w:rsid w:val="3CB20107"/>
    <w:rsid w:val="3CC33964"/>
    <w:rsid w:val="3D1C5243"/>
    <w:rsid w:val="3D2C1009"/>
    <w:rsid w:val="3D4D57EC"/>
    <w:rsid w:val="3D7E38B7"/>
    <w:rsid w:val="3D804EB1"/>
    <w:rsid w:val="3DB83EDE"/>
    <w:rsid w:val="3DC34F7E"/>
    <w:rsid w:val="3E1003DF"/>
    <w:rsid w:val="3E444A9E"/>
    <w:rsid w:val="3E493011"/>
    <w:rsid w:val="3E674E5D"/>
    <w:rsid w:val="3E7F79E6"/>
    <w:rsid w:val="3E9E6A5A"/>
    <w:rsid w:val="3EEE72EA"/>
    <w:rsid w:val="3F0004C8"/>
    <w:rsid w:val="3F231AC9"/>
    <w:rsid w:val="3F6535DF"/>
    <w:rsid w:val="3F733903"/>
    <w:rsid w:val="3F842F31"/>
    <w:rsid w:val="3F953CC8"/>
    <w:rsid w:val="3F980C06"/>
    <w:rsid w:val="3FBD7045"/>
    <w:rsid w:val="3FC673CC"/>
    <w:rsid w:val="3FDB0AC5"/>
    <w:rsid w:val="400D7ADD"/>
    <w:rsid w:val="401F365A"/>
    <w:rsid w:val="403C2FDB"/>
    <w:rsid w:val="40556AC9"/>
    <w:rsid w:val="40774CE1"/>
    <w:rsid w:val="4094592D"/>
    <w:rsid w:val="40CC073B"/>
    <w:rsid w:val="410628E5"/>
    <w:rsid w:val="41190741"/>
    <w:rsid w:val="41582991"/>
    <w:rsid w:val="41AC4FAE"/>
    <w:rsid w:val="41AF0685"/>
    <w:rsid w:val="41F6135E"/>
    <w:rsid w:val="420A69B5"/>
    <w:rsid w:val="425D3BF4"/>
    <w:rsid w:val="42BD4FC3"/>
    <w:rsid w:val="42D41E9C"/>
    <w:rsid w:val="42ED4C0F"/>
    <w:rsid w:val="43116FFB"/>
    <w:rsid w:val="433C3F6B"/>
    <w:rsid w:val="43417AD7"/>
    <w:rsid w:val="43697B1B"/>
    <w:rsid w:val="439B6A5B"/>
    <w:rsid w:val="441E71D2"/>
    <w:rsid w:val="442C7152"/>
    <w:rsid w:val="44B84E46"/>
    <w:rsid w:val="44D14692"/>
    <w:rsid w:val="44FA72D3"/>
    <w:rsid w:val="454518CF"/>
    <w:rsid w:val="45701CAF"/>
    <w:rsid w:val="458D73D5"/>
    <w:rsid w:val="45AA797D"/>
    <w:rsid w:val="45AD2F03"/>
    <w:rsid w:val="45B511E4"/>
    <w:rsid w:val="461B1FDE"/>
    <w:rsid w:val="4642214A"/>
    <w:rsid w:val="465721DC"/>
    <w:rsid w:val="466338A4"/>
    <w:rsid w:val="467B1361"/>
    <w:rsid w:val="46C83517"/>
    <w:rsid w:val="470E58D2"/>
    <w:rsid w:val="47227E35"/>
    <w:rsid w:val="474C607D"/>
    <w:rsid w:val="47535847"/>
    <w:rsid w:val="47A330C9"/>
    <w:rsid w:val="4800671A"/>
    <w:rsid w:val="48046EDA"/>
    <w:rsid w:val="48125D76"/>
    <w:rsid w:val="483328BE"/>
    <w:rsid w:val="48C36A56"/>
    <w:rsid w:val="49087763"/>
    <w:rsid w:val="491870CC"/>
    <w:rsid w:val="49C83712"/>
    <w:rsid w:val="49D56011"/>
    <w:rsid w:val="49DE18DD"/>
    <w:rsid w:val="4A441309"/>
    <w:rsid w:val="4A5F148B"/>
    <w:rsid w:val="4A8A220D"/>
    <w:rsid w:val="4A9448E3"/>
    <w:rsid w:val="4AD54A8E"/>
    <w:rsid w:val="4ADD5FA6"/>
    <w:rsid w:val="4AE40295"/>
    <w:rsid w:val="4AF14051"/>
    <w:rsid w:val="4B0339A1"/>
    <w:rsid w:val="4B1268E5"/>
    <w:rsid w:val="4B2C509D"/>
    <w:rsid w:val="4B4F0155"/>
    <w:rsid w:val="4B7324F9"/>
    <w:rsid w:val="4B7D7F7E"/>
    <w:rsid w:val="4BF531F2"/>
    <w:rsid w:val="4BFF5B3B"/>
    <w:rsid w:val="4C412D0C"/>
    <w:rsid w:val="4C613A33"/>
    <w:rsid w:val="4C750BDD"/>
    <w:rsid w:val="4C913240"/>
    <w:rsid w:val="4CAA294D"/>
    <w:rsid w:val="4CB47E03"/>
    <w:rsid w:val="4CFD6AEF"/>
    <w:rsid w:val="4D055FA0"/>
    <w:rsid w:val="4D2E38A0"/>
    <w:rsid w:val="4D9C7AE5"/>
    <w:rsid w:val="4DA05BE3"/>
    <w:rsid w:val="4DDE2C12"/>
    <w:rsid w:val="4E234A2A"/>
    <w:rsid w:val="4E2F37CE"/>
    <w:rsid w:val="4E365EE7"/>
    <w:rsid w:val="4E412225"/>
    <w:rsid w:val="4E7044DE"/>
    <w:rsid w:val="4EB527A5"/>
    <w:rsid w:val="4EB64BD7"/>
    <w:rsid w:val="4EFD3F05"/>
    <w:rsid w:val="4F231B40"/>
    <w:rsid w:val="4F267A2A"/>
    <w:rsid w:val="4F63037B"/>
    <w:rsid w:val="4FA24237"/>
    <w:rsid w:val="4FB85557"/>
    <w:rsid w:val="4FE816F3"/>
    <w:rsid w:val="506F403E"/>
    <w:rsid w:val="508036EE"/>
    <w:rsid w:val="50947199"/>
    <w:rsid w:val="50AE6042"/>
    <w:rsid w:val="50C10F44"/>
    <w:rsid w:val="50F96EA5"/>
    <w:rsid w:val="50FE115E"/>
    <w:rsid w:val="513A0B39"/>
    <w:rsid w:val="51512DB7"/>
    <w:rsid w:val="5158653B"/>
    <w:rsid w:val="517162DB"/>
    <w:rsid w:val="517F2347"/>
    <w:rsid w:val="51A2742D"/>
    <w:rsid w:val="51DF03B9"/>
    <w:rsid w:val="52045C59"/>
    <w:rsid w:val="52096A03"/>
    <w:rsid w:val="522C47C1"/>
    <w:rsid w:val="524973F7"/>
    <w:rsid w:val="5253273C"/>
    <w:rsid w:val="525B35E6"/>
    <w:rsid w:val="5272218F"/>
    <w:rsid w:val="529B21EC"/>
    <w:rsid w:val="52C758DD"/>
    <w:rsid w:val="52D41099"/>
    <w:rsid w:val="52EB1D4B"/>
    <w:rsid w:val="52FA39E1"/>
    <w:rsid w:val="530618E0"/>
    <w:rsid w:val="53153388"/>
    <w:rsid w:val="532401D1"/>
    <w:rsid w:val="5330233F"/>
    <w:rsid w:val="533F7532"/>
    <w:rsid w:val="535070F2"/>
    <w:rsid w:val="53540BEA"/>
    <w:rsid w:val="53835639"/>
    <w:rsid w:val="53A05E55"/>
    <w:rsid w:val="53CA2D02"/>
    <w:rsid w:val="53CF2901"/>
    <w:rsid w:val="53F31DE7"/>
    <w:rsid w:val="54131E75"/>
    <w:rsid w:val="54302AEB"/>
    <w:rsid w:val="54560E40"/>
    <w:rsid w:val="54C35F45"/>
    <w:rsid w:val="557E3D71"/>
    <w:rsid w:val="559F417F"/>
    <w:rsid w:val="55A06FB6"/>
    <w:rsid w:val="55A44696"/>
    <w:rsid w:val="55C7591B"/>
    <w:rsid w:val="55EC3479"/>
    <w:rsid w:val="561F3A4F"/>
    <w:rsid w:val="564701F1"/>
    <w:rsid w:val="566C007F"/>
    <w:rsid w:val="573F1EBD"/>
    <w:rsid w:val="57547326"/>
    <w:rsid w:val="578926AB"/>
    <w:rsid w:val="57AA5487"/>
    <w:rsid w:val="57BF0A7E"/>
    <w:rsid w:val="580D0085"/>
    <w:rsid w:val="581038EB"/>
    <w:rsid w:val="58176846"/>
    <w:rsid w:val="583E1858"/>
    <w:rsid w:val="586E7E2B"/>
    <w:rsid w:val="58817BF3"/>
    <w:rsid w:val="58B42698"/>
    <w:rsid w:val="58DA71A7"/>
    <w:rsid w:val="58DA7713"/>
    <w:rsid w:val="58E4692F"/>
    <w:rsid w:val="596F6BC8"/>
    <w:rsid w:val="598E479D"/>
    <w:rsid w:val="59A43A02"/>
    <w:rsid w:val="59DB10F0"/>
    <w:rsid w:val="5A4C2AFF"/>
    <w:rsid w:val="5A57120A"/>
    <w:rsid w:val="5A7557DC"/>
    <w:rsid w:val="5AFC270F"/>
    <w:rsid w:val="5B0E4135"/>
    <w:rsid w:val="5B8F47E5"/>
    <w:rsid w:val="5BD61445"/>
    <w:rsid w:val="5BD7618C"/>
    <w:rsid w:val="5BFC6EA6"/>
    <w:rsid w:val="5C220BB2"/>
    <w:rsid w:val="5C3C5BCF"/>
    <w:rsid w:val="5C3D6937"/>
    <w:rsid w:val="5CA77147"/>
    <w:rsid w:val="5CC3015A"/>
    <w:rsid w:val="5D17210E"/>
    <w:rsid w:val="5D605E4B"/>
    <w:rsid w:val="5D674F1F"/>
    <w:rsid w:val="5D9557E1"/>
    <w:rsid w:val="5DB67D6A"/>
    <w:rsid w:val="5E283755"/>
    <w:rsid w:val="5E5E4F89"/>
    <w:rsid w:val="5E7079A0"/>
    <w:rsid w:val="5E7471C5"/>
    <w:rsid w:val="5E850121"/>
    <w:rsid w:val="5EBA16D8"/>
    <w:rsid w:val="5EC7766E"/>
    <w:rsid w:val="5EEC352D"/>
    <w:rsid w:val="5F0B0DEC"/>
    <w:rsid w:val="5F515264"/>
    <w:rsid w:val="5F695785"/>
    <w:rsid w:val="5F8036B7"/>
    <w:rsid w:val="5F9D2CD6"/>
    <w:rsid w:val="5FD86B8D"/>
    <w:rsid w:val="5FDE5D3B"/>
    <w:rsid w:val="5FF77CC0"/>
    <w:rsid w:val="60487300"/>
    <w:rsid w:val="605E38D4"/>
    <w:rsid w:val="606A37C5"/>
    <w:rsid w:val="60837D97"/>
    <w:rsid w:val="608C1C3B"/>
    <w:rsid w:val="60B761DC"/>
    <w:rsid w:val="61157022"/>
    <w:rsid w:val="616672E8"/>
    <w:rsid w:val="616726ED"/>
    <w:rsid w:val="61E96669"/>
    <w:rsid w:val="622626A0"/>
    <w:rsid w:val="62380EC8"/>
    <w:rsid w:val="625978AF"/>
    <w:rsid w:val="626323E7"/>
    <w:rsid w:val="627E3805"/>
    <w:rsid w:val="62890C3E"/>
    <w:rsid w:val="62B65EBF"/>
    <w:rsid w:val="62DA2B9D"/>
    <w:rsid w:val="62FE628C"/>
    <w:rsid w:val="635F11AC"/>
    <w:rsid w:val="637E7323"/>
    <w:rsid w:val="63CD05A1"/>
    <w:rsid w:val="63D7130D"/>
    <w:rsid w:val="641A130C"/>
    <w:rsid w:val="647C6CC8"/>
    <w:rsid w:val="64D74F96"/>
    <w:rsid w:val="64DF6C26"/>
    <w:rsid w:val="64FF5F76"/>
    <w:rsid w:val="6504473D"/>
    <w:rsid w:val="654B7F99"/>
    <w:rsid w:val="655267B4"/>
    <w:rsid w:val="65530F79"/>
    <w:rsid w:val="65AA49F3"/>
    <w:rsid w:val="65B937FE"/>
    <w:rsid w:val="65FB16A1"/>
    <w:rsid w:val="66210963"/>
    <w:rsid w:val="663E4C5E"/>
    <w:rsid w:val="663F3F40"/>
    <w:rsid w:val="66A01B60"/>
    <w:rsid w:val="66A83B4E"/>
    <w:rsid w:val="66AA6D98"/>
    <w:rsid w:val="66AF17D6"/>
    <w:rsid w:val="66D34BF2"/>
    <w:rsid w:val="66D571AC"/>
    <w:rsid w:val="66FF1811"/>
    <w:rsid w:val="675054C3"/>
    <w:rsid w:val="67662C42"/>
    <w:rsid w:val="677E3A5B"/>
    <w:rsid w:val="67947549"/>
    <w:rsid w:val="67A117A3"/>
    <w:rsid w:val="67B1731B"/>
    <w:rsid w:val="67B478DF"/>
    <w:rsid w:val="67BD04E0"/>
    <w:rsid w:val="67C04C0C"/>
    <w:rsid w:val="67E1286C"/>
    <w:rsid w:val="67EB3037"/>
    <w:rsid w:val="67F94371"/>
    <w:rsid w:val="68460E4B"/>
    <w:rsid w:val="68500D85"/>
    <w:rsid w:val="685A43CD"/>
    <w:rsid w:val="68683DE4"/>
    <w:rsid w:val="686B2C46"/>
    <w:rsid w:val="68747E4D"/>
    <w:rsid w:val="68835179"/>
    <w:rsid w:val="68B726AA"/>
    <w:rsid w:val="68DB59EC"/>
    <w:rsid w:val="68DF337B"/>
    <w:rsid w:val="68FC28BE"/>
    <w:rsid w:val="68FC62C0"/>
    <w:rsid w:val="69032BEA"/>
    <w:rsid w:val="690760B3"/>
    <w:rsid w:val="696E25E8"/>
    <w:rsid w:val="69C15370"/>
    <w:rsid w:val="69C15BD9"/>
    <w:rsid w:val="69E908CD"/>
    <w:rsid w:val="6A154F68"/>
    <w:rsid w:val="6A5121B1"/>
    <w:rsid w:val="6A571EB5"/>
    <w:rsid w:val="6A721F5F"/>
    <w:rsid w:val="6AC22908"/>
    <w:rsid w:val="6B0E2DF3"/>
    <w:rsid w:val="6B3B6738"/>
    <w:rsid w:val="6B61763F"/>
    <w:rsid w:val="6B707134"/>
    <w:rsid w:val="6BC24831"/>
    <w:rsid w:val="6BEF6359"/>
    <w:rsid w:val="6C2F7958"/>
    <w:rsid w:val="6C525D7F"/>
    <w:rsid w:val="6C623EE6"/>
    <w:rsid w:val="6CA265F8"/>
    <w:rsid w:val="6CC528DD"/>
    <w:rsid w:val="6CD56718"/>
    <w:rsid w:val="6CD762C7"/>
    <w:rsid w:val="6CFC3EB5"/>
    <w:rsid w:val="6D2C0ACE"/>
    <w:rsid w:val="6D464F37"/>
    <w:rsid w:val="6D55171A"/>
    <w:rsid w:val="6D9263F1"/>
    <w:rsid w:val="6D95416F"/>
    <w:rsid w:val="6DAD7E3A"/>
    <w:rsid w:val="6DEE6C91"/>
    <w:rsid w:val="6DFC2418"/>
    <w:rsid w:val="6E1F5A65"/>
    <w:rsid w:val="6E265317"/>
    <w:rsid w:val="6E2A65EF"/>
    <w:rsid w:val="6E3006AD"/>
    <w:rsid w:val="6E33275F"/>
    <w:rsid w:val="6E4816D6"/>
    <w:rsid w:val="6E700114"/>
    <w:rsid w:val="6E791AE1"/>
    <w:rsid w:val="6E9408FC"/>
    <w:rsid w:val="6EA55C55"/>
    <w:rsid w:val="6ECD79A4"/>
    <w:rsid w:val="6F4A4479"/>
    <w:rsid w:val="6F4B2CC1"/>
    <w:rsid w:val="6F580774"/>
    <w:rsid w:val="6F956219"/>
    <w:rsid w:val="6FCB1E35"/>
    <w:rsid w:val="6FD1766A"/>
    <w:rsid w:val="6FE236DE"/>
    <w:rsid w:val="70565C4B"/>
    <w:rsid w:val="70C142E1"/>
    <w:rsid w:val="70E13405"/>
    <w:rsid w:val="70FB1C0E"/>
    <w:rsid w:val="7120664A"/>
    <w:rsid w:val="71275317"/>
    <w:rsid w:val="715D5E83"/>
    <w:rsid w:val="71731ABF"/>
    <w:rsid w:val="718D75C1"/>
    <w:rsid w:val="71BA38F2"/>
    <w:rsid w:val="71EA0570"/>
    <w:rsid w:val="71F72C8D"/>
    <w:rsid w:val="7205184D"/>
    <w:rsid w:val="72111070"/>
    <w:rsid w:val="72204BFB"/>
    <w:rsid w:val="72305C60"/>
    <w:rsid w:val="72A42E14"/>
    <w:rsid w:val="72D73A3B"/>
    <w:rsid w:val="732E6B82"/>
    <w:rsid w:val="735C43F4"/>
    <w:rsid w:val="73A62C15"/>
    <w:rsid w:val="73A93545"/>
    <w:rsid w:val="73C20712"/>
    <w:rsid w:val="73C83699"/>
    <w:rsid w:val="74681C20"/>
    <w:rsid w:val="74746816"/>
    <w:rsid w:val="747B3B9C"/>
    <w:rsid w:val="74917340"/>
    <w:rsid w:val="74935317"/>
    <w:rsid w:val="74BB4D51"/>
    <w:rsid w:val="75151DA7"/>
    <w:rsid w:val="75267B11"/>
    <w:rsid w:val="752E4C17"/>
    <w:rsid w:val="7530098F"/>
    <w:rsid w:val="753D519B"/>
    <w:rsid w:val="75492FB1"/>
    <w:rsid w:val="754C2742"/>
    <w:rsid w:val="755E4E03"/>
    <w:rsid w:val="75677D33"/>
    <w:rsid w:val="757155EF"/>
    <w:rsid w:val="758215AF"/>
    <w:rsid w:val="75A0768A"/>
    <w:rsid w:val="75A24BE3"/>
    <w:rsid w:val="75B50BA6"/>
    <w:rsid w:val="75D75E98"/>
    <w:rsid w:val="75F41F71"/>
    <w:rsid w:val="761F6E44"/>
    <w:rsid w:val="763A5B19"/>
    <w:rsid w:val="76465F91"/>
    <w:rsid w:val="7668168C"/>
    <w:rsid w:val="766C0AB1"/>
    <w:rsid w:val="76704D61"/>
    <w:rsid w:val="76755318"/>
    <w:rsid w:val="76860056"/>
    <w:rsid w:val="769865BE"/>
    <w:rsid w:val="76D33CC8"/>
    <w:rsid w:val="76F5269D"/>
    <w:rsid w:val="76F961D8"/>
    <w:rsid w:val="77031167"/>
    <w:rsid w:val="7725231C"/>
    <w:rsid w:val="777D3C34"/>
    <w:rsid w:val="77A13BDD"/>
    <w:rsid w:val="77B22F4C"/>
    <w:rsid w:val="77C9412E"/>
    <w:rsid w:val="77E32524"/>
    <w:rsid w:val="78051017"/>
    <w:rsid w:val="78663294"/>
    <w:rsid w:val="78912898"/>
    <w:rsid w:val="789D7EC4"/>
    <w:rsid w:val="78A22EA7"/>
    <w:rsid w:val="78BB7E8F"/>
    <w:rsid w:val="78CE505B"/>
    <w:rsid w:val="78E45305"/>
    <w:rsid w:val="79053EE1"/>
    <w:rsid w:val="790F6A75"/>
    <w:rsid w:val="79202FCE"/>
    <w:rsid w:val="79584427"/>
    <w:rsid w:val="795C4EF9"/>
    <w:rsid w:val="79756351"/>
    <w:rsid w:val="79835C23"/>
    <w:rsid w:val="799D571F"/>
    <w:rsid w:val="79BC6859"/>
    <w:rsid w:val="79C97568"/>
    <w:rsid w:val="79E31117"/>
    <w:rsid w:val="7A457519"/>
    <w:rsid w:val="7A9C50B7"/>
    <w:rsid w:val="7AA64B7D"/>
    <w:rsid w:val="7AAB0E6A"/>
    <w:rsid w:val="7AB352F2"/>
    <w:rsid w:val="7AC30E31"/>
    <w:rsid w:val="7B4037D4"/>
    <w:rsid w:val="7B713AB0"/>
    <w:rsid w:val="7B8813C6"/>
    <w:rsid w:val="7BAB6FC2"/>
    <w:rsid w:val="7BAF53CF"/>
    <w:rsid w:val="7BB045D8"/>
    <w:rsid w:val="7BBC0331"/>
    <w:rsid w:val="7C4B2CF0"/>
    <w:rsid w:val="7C785242"/>
    <w:rsid w:val="7C7D7D58"/>
    <w:rsid w:val="7C8D4919"/>
    <w:rsid w:val="7CF74CE5"/>
    <w:rsid w:val="7D0F3586"/>
    <w:rsid w:val="7D382D28"/>
    <w:rsid w:val="7D71306F"/>
    <w:rsid w:val="7D7426FB"/>
    <w:rsid w:val="7DB16D8F"/>
    <w:rsid w:val="7DC014D7"/>
    <w:rsid w:val="7DCE1258"/>
    <w:rsid w:val="7E154BC6"/>
    <w:rsid w:val="7E2D0DE3"/>
    <w:rsid w:val="7E723DC7"/>
    <w:rsid w:val="7E9A5D1A"/>
    <w:rsid w:val="7EAA127C"/>
    <w:rsid w:val="7EB268B9"/>
    <w:rsid w:val="7EBF460C"/>
    <w:rsid w:val="7EC9261C"/>
    <w:rsid w:val="7ED122C0"/>
    <w:rsid w:val="7F367710"/>
    <w:rsid w:val="7F432830"/>
    <w:rsid w:val="7F5E124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semiHidden="0" w:name="heading 2" w:locked="1"/>
    <w:lsdException w:qFormat="1" w:uiPriority="0" w:name="heading 3" w:locked="1"/>
    <w:lsdException w:qFormat="1" w:uiPriority="0"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ocked="1"/>
    <w:lsdException w:qFormat="1"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qFormat="1" w:unhideWhenUsed="0" w:uiPriority="1"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locked/>
    <w:uiPriority w:val="0"/>
    <w:pPr>
      <w:keepNext/>
      <w:keepLines/>
      <w:spacing w:before="340" w:beforeLines="0" w:beforeAutospacing="0" w:after="330" w:afterLines="0" w:afterAutospacing="0" w:line="576" w:lineRule="auto"/>
      <w:ind w:firstLine="560" w:firstLineChars="200"/>
      <w:jc w:val="left"/>
      <w:outlineLvl w:val="0"/>
    </w:pPr>
    <w:rPr>
      <w:rFonts w:ascii="Times New Roman" w:hAnsi="Times New Roman" w:eastAsia="微软雅黑"/>
      <w:b/>
      <w:kern w:val="44"/>
      <w:sz w:val="32"/>
    </w:rPr>
  </w:style>
  <w:style w:type="paragraph" w:styleId="3">
    <w:name w:val="heading 2"/>
    <w:basedOn w:val="1"/>
    <w:next w:val="1"/>
    <w:unhideWhenUsed/>
    <w:qFormat/>
    <w:locked/>
    <w:uiPriority w:val="0"/>
    <w:pPr>
      <w:keepNext/>
      <w:keepLines/>
      <w:spacing w:before="260" w:beforeLines="0" w:beforeAutospacing="0" w:after="260" w:afterLines="0" w:afterAutospacing="0" w:line="413" w:lineRule="auto"/>
      <w:ind w:firstLine="560" w:firstLineChars="200"/>
      <w:jc w:val="left"/>
      <w:outlineLvl w:val="1"/>
    </w:pPr>
    <w:rPr>
      <w:rFonts w:ascii="Arial" w:hAnsi="Arial" w:eastAsia="微软雅黑" w:cs="Times New Roman"/>
      <w:b/>
      <w:sz w:val="30"/>
    </w:rPr>
  </w:style>
  <w:style w:type="paragraph" w:styleId="4">
    <w:name w:val="heading 4"/>
    <w:basedOn w:val="1"/>
    <w:next w:val="1"/>
    <w:unhideWhenUsed/>
    <w:qFormat/>
    <w:locked/>
    <w:uiPriority w:val="0"/>
    <w:pPr>
      <w:keepNext/>
      <w:keepLines/>
      <w:spacing w:before="280" w:beforeLines="0" w:beforeAutospacing="0" w:after="290" w:afterLines="0" w:afterAutospacing="0" w:line="372" w:lineRule="auto"/>
      <w:ind w:firstLine="480" w:firstLineChars="200"/>
      <w:jc w:val="left"/>
      <w:outlineLvl w:val="3"/>
    </w:pPr>
    <w:rPr>
      <w:rFonts w:ascii="Arial" w:hAnsi="Arial" w:eastAsia="微软雅黑" w:cs="Times New Roman"/>
      <w:b/>
      <w:sz w:val="24"/>
    </w:rPr>
  </w:style>
  <w:style w:type="character" w:default="1" w:styleId="16">
    <w:name w:val="Default Paragraph Font"/>
    <w:unhideWhenUsed/>
    <w:qFormat/>
    <w:uiPriority w:val="1"/>
  </w:style>
  <w:style w:type="table" w:default="1" w:styleId="14">
    <w:name w:val="Normal Table"/>
    <w:unhideWhenUsed/>
    <w:qFormat/>
    <w:uiPriority w:val="99"/>
    <w:tblPr>
      <w:tblCellMar>
        <w:top w:w="0" w:type="dxa"/>
        <w:left w:w="108" w:type="dxa"/>
        <w:bottom w:w="0" w:type="dxa"/>
        <w:right w:w="108" w:type="dxa"/>
      </w:tblCellMar>
    </w:tblPr>
  </w:style>
  <w:style w:type="paragraph" w:styleId="5">
    <w:name w:val="Document Map"/>
    <w:basedOn w:val="1"/>
    <w:link w:val="21"/>
    <w:semiHidden/>
    <w:qFormat/>
    <w:uiPriority w:val="0"/>
    <w:pPr>
      <w:shd w:val="clear" w:color="auto" w:fill="000080"/>
    </w:pPr>
    <w:rPr>
      <w:rFonts w:ascii="Times New Roman" w:hAnsi="Times New Roman" w:eastAsia="Times New Roman"/>
      <w:kern w:val="0"/>
      <w:sz w:val="16"/>
      <w:szCs w:val="16"/>
    </w:rPr>
  </w:style>
  <w:style w:type="paragraph" w:styleId="6">
    <w:name w:val="Body Text"/>
    <w:basedOn w:val="1"/>
    <w:qFormat/>
    <w:uiPriority w:val="1"/>
    <w:rPr>
      <w:rFonts w:ascii="宋体" w:hAnsi="宋体" w:eastAsia="宋体" w:cs="宋体"/>
      <w:sz w:val="24"/>
      <w:szCs w:val="24"/>
      <w:lang w:val="zh-CN" w:eastAsia="zh-CN" w:bidi="zh-CN"/>
    </w:rPr>
  </w:style>
  <w:style w:type="paragraph" w:styleId="7">
    <w:name w:val="Body Text Indent"/>
    <w:basedOn w:val="1"/>
    <w:link w:val="22"/>
    <w:qFormat/>
    <w:uiPriority w:val="99"/>
    <w:pPr>
      <w:spacing w:line="700" w:lineRule="exact"/>
      <w:ind w:firstLine="640" w:firstLineChars="200"/>
    </w:pPr>
    <w:rPr>
      <w:kern w:val="0"/>
      <w:sz w:val="24"/>
      <w:szCs w:val="20"/>
    </w:rPr>
  </w:style>
  <w:style w:type="paragraph" w:styleId="8">
    <w:name w:val="Balloon Text"/>
    <w:basedOn w:val="1"/>
    <w:link w:val="23"/>
    <w:qFormat/>
    <w:uiPriority w:val="99"/>
    <w:rPr>
      <w:sz w:val="18"/>
      <w:szCs w:val="20"/>
    </w:rPr>
  </w:style>
  <w:style w:type="paragraph" w:styleId="9">
    <w:name w:val="footer"/>
    <w:basedOn w:val="1"/>
    <w:link w:val="24"/>
    <w:qFormat/>
    <w:uiPriority w:val="99"/>
    <w:pPr>
      <w:tabs>
        <w:tab w:val="center" w:pos="4153"/>
        <w:tab w:val="right" w:pos="8306"/>
      </w:tabs>
      <w:snapToGrid w:val="0"/>
      <w:jc w:val="left"/>
    </w:pPr>
    <w:rPr>
      <w:kern w:val="0"/>
      <w:sz w:val="18"/>
      <w:szCs w:val="20"/>
    </w:rPr>
  </w:style>
  <w:style w:type="paragraph" w:styleId="10">
    <w:name w:val="header"/>
    <w:basedOn w:val="1"/>
    <w:link w:val="25"/>
    <w:qFormat/>
    <w:uiPriority w:val="99"/>
    <w:pPr>
      <w:pBdr>
        <w:bottom w:val="single" w:color="auto" w:sz="6" w:space="1"/>
      </w:pBdr>
      <w:tabs>
        <w:tab w:val="center" w:pos="4153"/>
        <w:tab w:val="right" w:pos="8306"/>
      </w:tabs>
      <w:snapToGrid w:val="0"/>
      <w:jc w:val="center"/>
    </w:pPr>
    <w:rPr>
      <w:kern w:val="0"/>
      <w:sz w:val="18"/>
      <w:szCs w:val="20"/>
    </w:rPr>
  </w:style>
  <w:style w:type="paragraph" w:styleId="11">
    <w:name w:val="toc 1"/>
    <w:basedOn w:val="1"/>
    <w:next w:val="1"/>
    <w:qFormat/>
    <w:locked/>
    <w:uiPriority w:val="0"/>
  </w:style>
  <w:style w:type="paragraph" w:styleId="12">
    <w:name w:val="toc 2"/>
    <w:basedOn w:val="1"/>
    <w:next w:val="1"/>
    <w:qFormat/>
    <w:locked/>
    <w:uiPriority w:val="0"/>
    <w:pPr>
      <w:ind w:left="420" w:leftChars="200"/>
    </w:pPr>
  </w:style>
  <w:style w:type="paragraph" w:styleId="13">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table" w:styleId="15">
    <w:name w:val="Table Grid"/>
    <w:basedOn w:val="14"/>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locked/>
    <w:uiPriority w:val="0"/>
    <w:rPr>
      <w:b/>
      <w:bCs/>
    </w:rPr>
  </w:style>
  <w:style w:type="character" w:styleId="18">
    <w:name w:val="page number"/>
    <w:qFormat/>
    <w:uiPriority w:val="99"/>
    <w:rPr>
      <w:rFonts w:cs="Times New Roman"/>
    </w:rPr>
  </w:style>
  <w:style w:type="character" w:styleId="19">
    <w:name w:val="Hyperlink"/>
    <w:qFormat/>
    <w:uiPriority w:val="99"/>
    <w:rPr>
      <w:rFonts w:cs="Times New Roman"/>
      <w:color w:val="0563C1"/>
      <w:u w:val="single"/>
    </w:rPr>
  </w:style>
  <w:style w:type="character" w:customStyle="1" w:styleId="20">
    <w:name w:val="标题 1 Char"/>
    <w:link w:val="2"/>
    <w:qFormat/>
    <w:uiPriority w:val="0"/>
    <w:rPr>
      <w:rFonts w:ascii="Times New Roman" w:hAnsi="Times New Roman" w:eastAsia="微软雅黑"/>
      <w:b/>
      <w:kern w:val="44"/>
      <w:sz w:val="32"/>
    </w:rPr>
  </w:style>
  <w:style w:type="character" w:customStyle="1" w:styleId="21">
    <w:name w:val="文档结构图 Char"/>
    <w:basedOn w:val="16"/>
    <w:link w:val="5"/>
    <w:semiHidden/>
    <w:qFormat/>
    <w:uiPriority w:val="0"/>
    <w:rPr>
      <w:sz w:val="16"/>
      <w:szCs w:val="16"/>
      <w:lang w:bidi="ar-SA"/>
    </w:rPr>
  </w:style>
  <w:style w:type="character" w:customStyle="1" w:styleId="22">
    <w:name w:val="正文文本缩进 Char"/>
    <w:link w:val="7"/>
    <w:semiHidden/>
    <w:qFormat/>
    <w:locked/>
    <w:uiPriority w:val="99"/>
    <w:rPr>
      <w:rFonts w:cs="Times New Roman"/>
      <w:sz w:val="24"/>
    </w:rPr>
  </w:style>
  <w:style w:type="character" w:customStyle="1" w:styleId="23">
    <w:name w:val="批注框文本 Char"/>
    <w:link w:val="8"/>
    <w:qFormat/>
    <w:locked/>
    <w:uiPriority w:val="99"/>
    <w:rPr>
      <w:rFonts w:cs="Times New Roman"/>
      <w:kern w:val="2"/>
      <w:sz w:val="18"/>
    </w:rPr>
  </w:style>
  <w:style w:type="character" w:customStyle="1" w:styleId="24">
    <w:name w:val="页脚 Char"/>
    <w:link w:val="9"/>
    <w:qFormat/>
    <w:locked/>
    <w:uiPriority w:val="99"/>
    <w:rPr>
      <w:rFonts w:cs="Times New Roman"/>
      <w:sz w:val="18"/>
    </w:rPr>
  </w:style>
  <w:style w:type="character" w:customStyle="1" w:styleId="25">
    <w:name w:val="页眉 Char"/>
    <w:link w:val="10"/>
    <w:qFormat/>
    <w:locked/>
    <w:uiPriority w:val="99"/>
    <w:rPr>
      <w:rFonts w:cs="Times New Roman"/>
      <w:sz w:val="18"/>
    </w:rPr>
  </w:style>
  <w:style w:type="paragraph" w:customStyle="1" w:styleId="26">
    <w:name w:val="Normal Indent1"/>
    <w:basedOn w:val="1"/>
    <w:qFormat/>
    <w:uiPriority w:val="0"/>
    <w:pPr>
      <w:ind w:firstLine="420" w:firstLineChars="200"/>
    </w:pPr>
  </w:style>
  <w:style w:type="paragraph" w:customStyle="1" w:styleId="27">
    <w:name w:val="列出段落1"/>
    <w:basedOn w:val="1"/>
    <w:qFormat/>
    <w:uiPriority w:val="99"/>
    <w:pPr>
      <w:ind w:firstLine="420" w:firstLineChars="200"/>
    </w:pPr>
  </w:style>
  <w:style w:type="paragraph" w:customStyle="1" w:styleId="28">
    <w:name w:val="WPSOffice手动目录 1"/>
    <w:qFormat/>
    <w:uiPriority w:val="0"/>
    <w:pPr>
      <w:ind w:leftChars="0"/>
    </w:pPr>
    <w:rPr>
      <w:rFonts w:ascii="Times New Roman" w:hAnsi="Times New Roman" w:eastAsia="宋体" w:cs="Times New Roman"/>
      <w:sz w:val="20"/>
      <w:szCs w:val="20"/>
    </w:rPr>
  </w:style>
  <w:style w:type="table" w:customStyle="1" w:styleId="2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16</Pages>
  <Words>9831</Words>
  <Characters>10591</Characters>
  <Lines>73</Lines>
  <Paragraphs>20</Paragraphs>
  <TotalTime>1</TotalTime>
  <ScaleCrop>false</ScaleCrop>
  <LinksUpToDate>false</LinksUpToDate>
  <CharactersWithSpaces>10613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2019-08-20T03:10:00Z</dcterms:created>
  <dc:creator>Ada</dc:creator>
  <cp:lastModifiedBy>袁文婷</cp:lastModifiedBy>
  <cp:lastPrinted>2020-12-05T01:24:00Z</cp:lastPrinted>
  <dcterms:modified xsi:type="dcterms:W3CDTF">2025-09-19T11:18:22Z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RubyTemplateID">
    <vt:lpwstr>6</vt:lpwstr>
  </property>
  <property fmtid="{D5CDD505-2E9C-101B-9397-08002B2CF9AE}" pid="4" name="ICV">
    <vt:lpwstr>BC1EC53094124959BF0120628831D9E8_13</vt:lpwstr>
  </property>
  <property fmtid="{D5CDD505-2E9C-101B-9397-08002B2CF9AE}" pid="5" name="KSOSaveFontToCloudKey">
    <vt:lpwstr>267215036_btnclosed</vt:lpwstr>
  </property>
  <property fmtid="{D5CDD505-2E9C-101B-9397-08002B2CF9AE}" pid="6" name="KSOTemplateDocerSaveRecord">
    <vt:lpwstr>eyJoZGlkIjoiNjJjMzRlYjg3Mzk1ZWJkNjQ0ZThkYTRlNjI5NGUwNDQiLCJ1c2VySWQiOiIxNTU4NDc0MTc4In0=</vt:lpwstr>
  </property>
</Properties>
</file>