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val="0"/>
          <w:i w:val="0"/>
          <w:iCs w:val="0"/>
          <w:caps w:val="0"/>
          <w:color w:val="606060"/>
          <w:spacing w:val="8"/>
          <w:sz w:val="32"/>
          <w:szCs w:val="32"/>
          <w:shd w:val="clear" w:fill="FFFFFF"/>
        </w:rPr>
      </w:pPr>
      <w:bookmarkStart w:id="0" w:name="_GoBack"/>
      <w:r>
        <w:rPr>
          <w:rStyle w:val="5"/>
          <w:rFonts w:hint="eastAsia" w:ascii="宋体" w:hAnsi="宋体" w:eastAsia="宋体" w:cs="宋体"/>
          <w:b/>
          <w:bCs w:val="0"/>
          <w:i w:val="0"/>
          <w:iCs w:val="0"/>
          <w:caps w:val="0"/>
          <w:color w:val="606060"/>
          <w:spacing w:val="8"/>
          <w:sz w:val="32"/>
          <w:szCs w:val="32"/>
          <w:shd w:val="clear" w:fill="FFFFFF"/>
        </w:rPr>
        <w:t>国务院办公厅关于进一步支持大学生创新创业的指导意见</w:t>
      </w:r>
      <w:r>
        <w:rPr>
          <w:rFonts w:hint="eastAsia" w:ascii="宋体" w:hAnsi="宋体" w:eastAsia="宋体" w:cs="宋体"/>
          <w:b/>
          <w:bCs w:val="0"/>
          <w:i w:val="0"/>
          <w:iCs w:val="0"/>
          <w:caps w:val="0"/>
          <w:color w:val="606060"/>
          <w:spacing w:val="8"/>
          <w:sz w:val="32"/>
          <w:szCs w:val="32"/>
          <w:shd w:val="clear" w:fill="FFFFFF"/>
        </w:rPr>
        <w:t>国办发〔2021〕35号</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纵深推进大众创业万众创新是深入实施创新驱动发展战略的重要支撑，大学生是大众创业万众创新的生力军，支持大学生创新创业具有重要意义。近年来，越来越多的大学生投身创新创业实践，但也面临融资难、经验少、服务不到位等问题。为提升大学生创新创业能力、增强创新活力，进一步支持大学生创新创业，经国务院同意，现提出以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Style w:val="5"/>
          <w:rFonts w:hint="eastAsia" w:ascii="宋体" w:hAnsi="宋体" w:eastAsia="宋体" w:cs="宋体"/>
          <w:i w:val="0"/>
          <w:iCs w:val="0"/>
          <w:caps w:val="0"/>
          <w:color w:val="606060"/>
          <w:spacing w:val="8"/>
          <w:sz w:val="32"/>
          <w:szCs w:val="32"/>
        </w:rPr>
        <w:t>　　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以习近平新时代中国特色社会主义思想为指导，深入贯彻落实党的十九大和十九届二中、三中、四中、五中全会精神，全面贯彻党的教育方针，落实立德树人根本任务，立足新发展阶段、贯彻新发展理念、构建新发展格局，坚持创新引领创业、创业带动就业，支持在校大学生提升创新创业能力，支持高校毕业生创业就业，提升人力资源素质，促进大学生全面发展，实现大学生更加充分更高质量就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Style w:val="5"/>
          <w:rFonts w:hint="eastAsia" w:ascii="宋体" w:hAnsi="宋体" w:eastAsia="宋体" w:cs="宋体"/>
          <w:i w:val="0"/>
          <w:iCs w:val="0"/>
          <w:caps w:val="0"/>
          <w:color w:val="606060"/>
          <w:spacing w:val="8"/>
          <w:sz w:val="32"/>
          <w:szCs w:val="32"/>
        </w:rPr>
        <w:t>　　二、提升大学生创新创业能力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一）将创新创业教育贯穿人才培养全过程。深化高校创新创业教育改革，健全课堂教学、自主学习、结合实践、指导帮扶、文化引领融为一体的高校创新创业教育体系，增强大学生的创新精神、创业意识和创新创业能力。建立以创新创业为导向的新型人才培养模式，健全校校、校企、校地、校所协同的创新创业人才培养机制，打造一批创新创业教育特色示范课程。（教育部牵头，人力资源社会保障部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二）提升教师创新创业教育教学能力。强化高校教师创新创业教育教学能力和素养培训，改革教学方法和考核方式，推动教师把国际前沿学术发展、最新研究成果和实践经验融入课堂教学。完善高校双创指导教师到行业企业挂职锻炼的保障激励政策。实施高校双创校外导师专项人才计划，探索实施驻校企业家制度，吸引更多各行各业优秀人才担任双创导师。支持建设一批双创导师培训基地，定期开展培训。（教育部牵头，人力资源社会保障部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三）加强大学生创新创业培训。打造一批高校创新创业培训活动品牌，创新培训模式，面向大学生开展高质量、有针对性的创新创业培训，提升大学生创新创业能力。组织双创导师深入校园举办创业大讲堂，进行创业政策解读、经验分享、实践指导等。支持各类创新创业大赛对大学生创业者给予倾斜。（人力资源社会保障部、教育部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Style w:val="5"/>
          <w:rFonts w:hint="eastAsia" w:ascii="宋体" w:hAnsi="宋体" w:eastAsia="宋体" w:cs="宋体"/>
          <w:i w:val="0"/>
          <w:iCs w:val="0"/>
          <w:caps w:val="0"/>
          <w:color w:val="606060"/>
          <w:spacing w:val="8"/>
          <w:sz w:val="32"/>
          <w:szCs w:val="32"/>
        </w:rPr>
        <w:t>　　三、优化大学生创新创业环境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四）降低大学生创新创业门槛。持续提升企业开办服务能力，为大学生创业提供高效便捷的登记服务。推动众创空间、孵化器、加速器、产业园全链条发展，鼓励各类孵化器面向大学生创新创业团队开放一定比例的免费孵化空间，并将开放情况纳入国家级科技企业孵化器考核评价，降低大学生创新创业团队入驻条件。政府投资开发的孵化器等创业载体应安排30%左右的场地，免费提供给高校毕业生。有条件的地方可对高校毕业生到孵化器创业给予租金补贴。（科技部、教育部、市场监管总局等和地方各级人民政府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五）便利化服务大学生创新创业。完善科技创新资源开放共享平台，强化对大学生的技术创新服务。各地区、各高校和科研院所的实验室以及科研仪器、设施等科技创新资源可以面向大学生开放共享，提供低价、优质的专业服务，支持大学生创新创业。支持行业企业面向大学生发布企业需求清单，引导大学生精准创新创业。鼓励国有大中型企业面向高校和大学生发布技术创新需求，开展“揭榜挂帅”。（科技部、发展改革委、教育部、国资委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六）落实大学生创新创业保障政策。落实大学生创业帮扶政策，加大对创业失败大学生的扶持力度，按规定提供就业服务、就业援助和社会救助。加强政府支持引导，发挥市场主渠道作用，鼓励有条件的地方探索建立大学生创业风险救助机制，可采取创业风险补贴、商业险保费补助等方式予以支持，积极研究更加精准、有效的帮扶措施，及时总结经验、适时推广。毕业后创业的大学生可按规定缴纳“五险一金”，减少大学生创业的后顾之忧。（人力资源社会保障部、教育部、财政部、民政部、医保局等和地方各级人民政府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Style w:val="5"/>
          <w:rFonts w:hint="eastAsia" w:ascii="宋体" w:hAnsi="宋体" w:eastAsia="宋体" w:cs="宋体"/>
          <w:i w:val="0"/>
          <w:iCs w:val="0"/>
          <w:caps w:val="0"/>
          <w:color w:val="606060"/>
          <w:spacing w:val="8"/>
          <w:sz w:val="32"/>
          <w:szCs w:val="32"/>
        </w:rPr>
        <w:t>　　四、加强大学生创新创业服务平台建设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七）建强高校创新创业实践平台。充分发挥大学科技园、大学生创业园、大学生创客空间等校内创新创业实践平台作用，面向在校大学生免费开放，开展专业化孵化服务。结合学校学科专业特色优势，联合有关行业企业建设一批校外大学生双创实践教学基地，深入实施大学生创新创业训练计划。（教育部、科技部、人力资源社会保障部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八）提升大众创业万众创新示范基地带动作用。加强双创示范基地建设，深入实施创业就业“校企行”专项行动，推动企业示范基地和高校示范基地结对共建、建立稳定合作关系。指导高校示范基地所在城市主动规划和布局高校周边产业，积极承接大学生创新成果和人才等要素，打造“城校共生”的创新创业生态。推动中央企业、科研院所和相关公共服务机构利用自身技术、人才、场地、资本等优势，为大学生建设集研发、孵化、投资等于一体的创业创新培育中心、互联网双创平台、孵化器和科技产业园区。（发展改革委、教育部、科技部、国资委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Style w:val="5"/>
          <w:rFonts w:hint="eastAsia" w:ascii="宋体" w:hAnsi="宋体" w:eastAsia="宋体" w:cs="宋体"/>
          <w:i w:val="0"/>
          <w:iCs w:val="0"/>
          <w:caps w:val="0"/>
          <w:color w:val="606060"/>
          <w:spacing w:val="8"/>
          <w:sz w:val="32"/>
          <w:szCs w:val="32"/>
        </w:rPr>
        <w:t>　　五、推动落实大学生创新创业财税扶持政策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九）继续加大对高校创新创业教育的支持力度。在现有基础上，加大教育部中央彩票公益金大学生创新创业教育发展资金支持力度。加大中央高校教育教学改革专项资金支持力度，将创新创业教育和大学生创新创业情况作为资金分配重要因素。（财政部、教育部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十）落实落细减税降费政策。高校毕业生在毕业年度内从事个体经营，符合规定条件的，在3年内按一定限额依次扣减其当年实际应缴纳的增值税、城市维护建设税、教育费附加、地方教育附加和个人所得税；对月销售额15万元以下的小规模纳税人免征增值税，对小微企业和个体工商户按规定减免所得税。对创业投资企业、天使投资人投资于未上市的中小高新技术企业以及种子期、初创期科技型企业的投资额，按规定抵扣所得税应纳税所得额。对国家级、省级科技企业孵化器和大学科技园以及国家备案众创空间按规定免征增值税、房产税、城镇土地使用税。做好纳税服务，建立对接机制，强化精准支持。（财政部、税务总局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Style w:val="5"/>
          <w:rFonts w:hint="eastAsia" w:ascii="宋体" w:hAnsi="宋体" w:eastAsia="宋体" w:cs="宋体"/>
          <w:i w:val="0"/>
          <w:iCs w:val="0"/>
          <w:caps w:val="0"/>
          <w:color w:val="606060"/>
          <w:spacing w:val="8"/>
          <w:sz w:val="32"/>
          <w:szCs w:val="32"/>
        </w:rPr>
        <w:t>　　六、加强对大学生创新创业的金融政策支持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十一）落实普惠金融政策。鼓励金融机构按照市场化、商业可持续原则对大学生创业项目提供金融服务，解决大学生创业融资难题。落实创业担保贷款政策及贴息政策，将高校毕业生个人最高贷款额度提高至20万元，对10万元以下贷款、获得设区的市级以上荣誉的高校毕业生创业者免除反担保要求；对高校毕业生设立的符合条件的小微企业，最高贷款额度提高至300万元；降低贷款利率，简化贷款申报审核流程，提高贷款便利性，支持符合条件的高校毕业生创业就业。鼓励和引导金融机构加快产品和服务创新，为符合条件的大学生创业项目提供金融服务。（财政部、人力资源社会保障部、人民银行、银保监会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十二）引导社会资本支持大学生创新创业。充分发挥社会资本作用，以市场化机制促进社会资源与大学生创新创业需求更好对接，引导创新创业平台投资基金和社会资本参与大学生创业项目早期投资与投智，助力大学生创新创业项目健康成长。加快发展天使投资，培育一批天使投资人和创业投资机构。发挥财政政策作用，落实税收政策，支持天使投资、创业投资发展，推动大学生创新创业。（发展改革委、财政部、税务总局、证监会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Style w:val="5"/>
          <w:rFonts w:hint="eastAsia" w:ascii="宋体" w:hAnsi="宋体" w:eastAsia="宋体" w:cs="宋体"/>
          <w:i w:val="0"/>
          <w:iCs w:val="0"/>
          <w:caps w:val="0"/>
          <w:color w:val="606060"/>
          <w:spacing w:val="8"/>
          <w:sz w:val="32"/>
          <w:szCs w:val="32"/>
        </w:rPr>
        <w:t>　　七、促进大学生创新创业成果转化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十三）完善成果转化机制。研究设立大学生创新创业成果转化服务机构，建立相关成果与行业产业对接长效机制，促进大学生创新创业成果在有关行业企业推广应用。做好大学生创新项目的知识产权确权、保护等工作，强化激励导向，加快落实以增加知识价值为导向的分配政策，落实成果转化奖励和收益分配办法。加强面向大学生的科技成果转化培训课程建设。（科技部、教育部、知识产权局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十四）强化成果转化服务。推动地方、企业和大学生创新创业团队加强合作对接，拓宽成果转化渠道，为创新成果转化和创业项目落地提供帮助。鼓励国有大中型企业和产教融合型企业利用孵化器、产业园等平台，支持高校科技成果转化，促进高校科技成果和大学生创新创业项目落地发展。汇集政府、企业、高校及社会资源，加强对中国国际“互联网+”大学生创新创业大赛中涌现的优秀创新创业项目的后续跟踪支持，落实科技成果转化相关税收优惠政策，推动一批大赛优秀项目落地，支持获奖项目成果转化，形成大学生创新创业示范效应。（教育部、科技部、发展改革委、财政部、国资委、税务总局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Style w:val="5"/>
          <w:rFonts w:hint="eastAsia" w:ascii="宋体" w:hAnsi="宋体" w:eastAsia="宋体" w:cs="宋体"/>
          <w:i w:val="0"/>
          <w:iCs w:val="0"/>
          <w:caps w:val="0"/>
          <w:color w:val="606060"/>
          <w:spacing w:val="8"/>
          <w:sz w:val="32"/>
          <w:szCs w:val="32"/>
        </w:rPr>
        <w:t>　　八、办好中国国际“互联网+”大学生创新创业大赛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十五）完善大赛可持续发展机制。鼓励省级人民政府积极承办大赛，压实主办职责，进一步加强组织领导和综合协调，落实配套支持政策和条件保障。坚持政府引导、公益支持，支持行业企业深化赛事合作，拓宽办赛资金筹措渠道，适当增加大赛冠名赞助经费额度。充分利用市场化方式，研究推动中央企业、社会资本发起成立中国国际“互联网+”大学生创新创业大赛项目专项发展基金。（教育部、国资委、证监会、建设银行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十六）打造创新创业大赛品牌。强化大赛创新创业教育实践平台作用，鼓励各学段学生积极参赛。坚持以赛促教、以赛促学、以赛促创，丰富竞赛形式和内容。建立健全中国国际“互联网+”大学生创新创业大赛与各级各类创新创业比赛联动机制，推进大赛国际化进程，搭建全球性创新创业竞赛平台，深化创新创业教育国际交流合作。（教育部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Style w:val="5"/>
          <w:rFonts w:hint="eastAsia" w:ascii="宋体" w:hAnsi="宋体" w:eastAsia="宋体" w:cs="宋体"/>
          <w:i w:val="0"/>
          <w:iCs w:val="0"/>
          <w:caps w:val="0"/>
          <w:color w:val="606060"/>
          <w:spacing w:val="8"/>
          <w:sz w:val="32"/>
          <w:szCs w:val="32"/>
        </w:rPr>
        <w:t>　　九、加强大学生创新创业信息服务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十七）建立大学生创新创业信息服务平台。汇集创新创业帮扶政策、产业激励政策和全国创新创业教育优质资源，加强信息资源整合，做好国家和地方的政策发布、解读等工作。及时收集国家、区域、行业需求，为大学生精准推送行业和市场动向等信息。加强对创新创业大学生和项目的跟踪、服务，畅通供需对接渠道，支持各地积极举办大学生创新创业项目需求与投融资对接会。（教育部、发展改革委、人力资源社会保障部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十八）加强宣传引导。大力宣传加强高校创新创业教育、促进大学生创新创业的必要性、重要性。及时总结推广各地区、各高校的好经验好做法，选树大学生创新创业成功典型，丰富宣传形式，培育创客文化，营造敢为人先、宽容失败的环境，形成支持大学生创新创业的社会氛围。做好政策宣传宣讲，推动大学生用足用好税费减免、企业登记等支持政策。（教育部、中央宣传部牵头，地方各级人民政府、各有关部门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both"/>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　　各地区、各有关部门要认真贯彻落实党中央、国务院决策部署，抓好本意见的贯彻落实。教育部要会同有关部门加强协调指导，督促支持大学生创新创业各项政策的落实，加强经验交流和推广。地方各级人民政府要加强组织领导，深入了解情况，优化创新创业环境，积极研究制定和落实支持大学生创新创业的政策措施，及时帮助大学生解决实际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right"/>
        <w:textAlignment w:val="auto"/>
        <w:rPr>
          <w:rFonts w:hint="eastAsia" w:ascii="宋体" w:hAnsi="宋体" w:eastAsia="宋体" w:cs="宋体"/>
          <w:b w:val="0"/>
          <w:bCs w:val="0"/>
          <w:i w:val="0"/>
          <w:iCs w:val="0"/>
          <w:caps w:val="0"/>
          <w:color w:val="606060"/>
          <w:spacing w:val="8"/>
          <w:sz w:val="32"/>
          <w:szCs w:val="32"/>
          <w:lang w:eastAsia="zh-CN"/>
        </w:rPr>
      </w:pPr>
      <w:r>
        <w:rPr>
          <w:rFonts w:hint="eastAsia" w:ascii="宋体" w:hAnsi="宋体" w:eastAsia="宋体" w:cs="宋体"/>
          <w:b w:val="0"/>
          <w:bCs w:val="0"/>
          <w:i w:val="0"/>
          <w:iCs w:val="0"/>
          <w:caps w:val="0"/>
          <w:color w:val="606060"/>
          <w:spacing w:val="8"/>
          <w:sz w:val="32"/>
          <w:szCs w:val="32"/>
        </w:rPr>
        <w:t>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0"/>
        <w:jc w:val="right"/>
        <w:textAlignment w:val="auto"/>
        <w:rPr>
          <w:rFonts w:hint="eastAsia" w:ascii="宋体" w:hAnsi="宋体" w:eastAsia="宋体" w:cs="宋体"/>
          <w:b w:val="0"/>
          <w:bCs w:val="0"/>
          <w:i w:val="0"/>
          <w:iCs w:val="0"/>
          <w:caps w:val="0"/>
          <w:color w:val="606060"/>
          <w:spacing w:val="8"/>
          <w:sz w:val="32"/>
          <w:szCs w:val="32"/>
        </w:rPr>
      </w:pPr>
      <w:r>
        <w:rPr>
          <w:rFonts w:hint="eastAsia" w:ascii="宋体" w:hAnsi="宋体" w:eastAsia="宋体" w:cs="宋体"/>
          <w:b w:val="0"/>
          <w:bCs w:val="0"/>
          <w:i w:val="0"/>
          <w:iCs w:val="0"/>
          <w:caps w:val="0"/>
          <w:color w:val="606060"/>
          <w:spacing w:val="8"/>
          <w:sz w:val="32"/>
          <w:szCs w:val="32"/>
        </w:rPr>
        <w:t>2021年9月22日</w:t>
      </w:r>
    </w:p>
    <w:p>
      <w:pPr>
        <w:keepNext w:val="0"/>
        <w:keepLines w:val="0"/>
        <w:pageBreakBefore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val="0"/>
          <w:bCs w:val="0"/>
          <w:i w:val="0"/>
          <w:iCs w:val="0"/>
          <w:caps w:val="0"/>
          <w:color w:val="606060"/>
          <w:spacing w:val="8"/>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TIxNmMxZWZlZmFkMDJkMjk3YTAzODc0YTBjOWIifQ=="/>
  </w:docVars>
  <w:rsids>
    <w:rsidRoot w:val="00000000"/>
    <w:rsid w:val="251C0FD5"/>
    <w:rsid w:val="70B927D1"/>
    <w:rsid w:val="7BF90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梅花香自苦寒来</cp:lastModifiedBy>
  <dcterms:modified xsi:type="dcterms:W3CDTF">2023-04-13T09:10:49Z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9D3EF1828BC347D89212D7A026F1AA48</vt:lpwstr>
  </property>
</Properties>
</file>