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95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883"/>
        <w:jc w:val="center"/>
        <w:rPr>
          <w:rFonts w:ascii="方正小标宋简体" w:eastAsia="方正小标宋简体" w:hAnsi="仿宋" w:cs="宋体" w:hint="eastAsia"/>
          <w:b/>
          <w:bCs/>
          <w:color w:val="1F5781"/>
          <w:kern w:val="0"/>
          <w:sz w:val="44"/>
          <w:szCs w:val="44"/>
        </w:rPr>
      </w:pPr>
      <w:bookmarkStart w:id="0" w:name="_GoBack"/>
      <w:bookmarkEnd w:id="0"/>
      <w:r w:rsidRPr="00BB777F">
        <w:rPr>
          <w:rFonts w:ascii="方正小标宋简体" w:eastAsia="方正小标宋简体" w:hAnsi="仿宋" w:cs="宋体" w:hint="eastAsia"/>
          <w:b/>
          <w:bCs/>
          <w:color w:val="1F5781"/>
          <w:kern w:val="0"/>
          <w:sz w:val="44"/>
          <w:szCs w:val="44"/>
        </w:rPr>
        <w:t>教育部公开曝光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afterLines="100" w:line="540" w:lineRule="exact"/>
        <w:ind w:firstLineChars="200" w:firstLine="883"/>
        <w:jc w:val="center"/>
        <w:rPr>
          <w:rFonts w:ascii="方正小标宋简体" w:eastAsia="方正小标宋简体" w:hAnsi="仿宋" w:cs="宋体" w:hint="eastAsia"/>
          <w:b/>
          <w:bCs/>
          <w:color w:val="1F5781"/>
          <w:kern w:val="0"/>
          <w:sz w:val="44"/>
          <w:szCs w:val="44"/>
        </w:rPr>
      </w:pPr>
      <w:r w:rsidRPr="00BB777F">
        <w:rPr>
          <w:rFonts w:ascii="方正小标宋简体" w:eastAsia="方正小标宋简体" w:hAnsi="仿宋" w:cs="宋体" w:hint="eastAsia"/>
          <w:b/>
          <w:bCs/>
          <w:color w:val="1F5781"/>
          <w:kern w:val="0"/>
          <w:sz w:val="44"/>
          <w:szCs w:val="44"/>
        </w:rPr>
        <w:t>8起违反教师职业行为十项准则典型案例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日前，教育部对8起违反教师职业行为十项准则典型问题进行公开曝光。这8起典型问题是：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一、天津市咸水沽二中教师肖某某在课堂上歧视、侮辱学生问题。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2021年2月，肖某某在课堂上发表通过家长收入水平质疑家长素质以及歧视、侮辱学生等言论。肖某某的行为违反了《新时代中小学教师职业行为十项准则》第五项规定。根据《中华人民共和国教师法》《中国共产党纪律处分条例》《教师资格条例》《事业单位工作人员处分暂行规定》等相关规定，给予肖某某党内严重警告处分，降低岗位等级处理并调离岗位；撤销其教师资格，收缴教师资格证书，将其列入教师资格限制库，5年内不得重新取得教师资格。对学校主要负责人进行问责，给予党内警告处分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二、河北省石家庄市第十二中学教师刘某开办校外培训班、诱导学生参加有偿补课问题。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2018年，刘某开办“金冠艺术培训中心”，利用晚上和周末为本校及校外学生进行有偿补课。刘某的行为违反了《新时代中小学教师职业行为十项准则》第十项规定。根据《事业单位工作人员处分暂行规定》《中小学教师违反职业道德行为处理办法（2018年修订）》等有关规定，对刘某做出行政警告处分，扣除一年奖励性绩效工资、取消其两年内评优评先资格、全校范围内作出检查的处理。对学校主要负责人进行通报批评、诫勉谈话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lastRenderedPageBreak/>
        <w:t>三、陕西省宝鸡市扶风县第三小学教师赵某某体罚学生问题。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2021年3月5日，因某学生作业中一道数学题未带计量单位，赵某某欲用卷成筒状的书本打手训诫，在该生闪躲后，将书筒从讲台扔向该生，导致该生右侧面软组织挫伤，右眼及面颊部挫伤。其行为违反了《新时代中小学教师职业行为十项准则》第五项规定。根据《中国共产党纪律处分条例》《事业单位工作人员处分暂行规定》《中小学教师违反职业道德行为处理办法（2018年修订）》等相关文件，给予赵某某党内严重警告、降低专业技术职务等级的处分，并调离教师岗位。对学校校长给予全县通报批评，责令其向县教体局作出书面检查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四、宁夏回族自治区永宁中学教师吴某教学方式不当问题。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2020年4月16日，吴某在上网课点名时要求学生实名登陆，一学生以“肖战糊了”的网名登陆后，吴某在对其进行批评教育时方式不当，言语有失教师职业身份，造成不良影响。吴某的行为违反了《新时代中小学教师职业行为十项准则》第四项规定。根据《中小学教师违反职业道德行为处理办法（2018年修订）》等相关规定，给予吴某责令检查、全县教体系统通报批评、取消两年内评奖评优资格的处理。对学校校长在全县教体系统进行通报批评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五、安徽省黄山市歙县聪明屋少儿服务中心教师潘某某伤害幼儿问题。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2020年11月，潘某某在制止幼儿追逐过程中将幼儿拎起落地，致其左手大拇指受伤，后受伤幼儿两名家长对潘某某实施了殴打。潘某某的行为违反了《新时代幼儿园教师职业行为十项准则》第六项规定。根据《教师资格条例》《幼儿园教师违反职业道德行为处理办法（2018年修订）》等相关规定，给予潘某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某解除聘任合同的处理；撤销其教师资格，收缴教师资格证书，将其列入教师资格限制库，5年内不得重新取得教师资格。对于殴打潘某某的两名幼儿家长，根据《中华人民共和国治安管理处罚法》给予5日以下行政拘留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六、南京邮电大学教师张某某要求学生从事与教学、科研、社会服务无关的事宜问题。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2019年，张某某多次要求研究生为其担任法定代表人的公司从事运送货物、分装溶剂、担任客服、处理财务等工作，且在日常指导学生过程中方式方法不当、简单粗暴，有辱骂侮辱学生的言行。张某某的行为严重违反了《新时代高校教师职业行为十项准则》第五项规定。根据《教师资格条例》《教育部关于高校教师师德失范行为处理的指导意见》等相关规定，给予张某某取消研究生导师资格、撤销专业技术职务、解除人事聘用合同的处理；撤销其教师资格，收缴教师资格证书，将其列入教师资格限制库，5年内不得重新取得教师资格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七、河南大学文学院教师侯某某性骚扰女学生问题。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2020年8月30日，侯某某借约学生到其办公室讨论问题为由，对该生实施了骚扰行为。侯某某的行为违反了《新时代高校教师职业行为十项准则》第六项规定。根据《教育部关于高校教师师德失范行为处理的指导意见》等相关规定，给予侯某某调离教师岗位、撤销文学院博士后管理工作办公室主任职务、取消硕士研究生导师资格的处理；撤销其教师资格，收缴教师资格证书，将其列入教师资格限制库，5年内不得重新取得教师资格。文学院党政负责人向学校党委作出深刻检讨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3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226E95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八、太原师范学院教育学院教师王某、武某不正当关系问题。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未婚教师武某长期与已婚同事王某存在不正当交往。两人的行为</w:t>
      </w: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均违反了《新时代高校教师职业行为十项准则》第二项规定。根据《中国共产党纪律处分条例》《事业单位工作人员处分暂行规定》《教育部关于高校教师师德失范行为处理的指导意见》等相关规定，给予王某党内警告处分，给予武某行政记过处分，停止两人教学岗位工作，并取消两年内在评奖评优、职务晋升、职称评定、岗位聘用、工资晋级、干部选任、申报人才计划、申报科研项目等方面的资格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上述师德违规问题的涉事教师和相关责任人受到严肃处理，体现出上述各地各校深入落实教师职业行为十项准则，对师德违规问题“零容忍”的坚决态度。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部高度重视教师队伍师德师风建设工作，针对群众反映强烈的突出问题，持续加大查处和通报力度，深化巩固师德师风治理成果。各地各校对师德违规问题要主动出击、及时处置，坚决执行师德师风铁律，把严管与厚爱的原则体现在师德师风建设与管理中，把“害群之马”及时清除出教师队伍，努力营造教育领域良好生态。</w:t>
      </w:r>
    </w:p>
    <w:p w:rsidR="00BB777F" w:rsidRPr="00BB777F" w:rsidRDefault="00BB777F" w:rsidP="00226E95">
      <w:pPr>
        <w:widowControl/>
        <w:shd w:val="clear" w:color="auto" w:fill="FFFFFF"/>
        <w:adjustRightInd w:val="0"/>
        <w:snapToGrid w:val="0"/>
        <w:spacing w:line="540" w:lineRule="exact"/>
        <w:ind w:firstLineChars="200" w:firstLine="64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BB777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广大教师要引以为戒，牢固树立底线意识，切实增强遵守教师职业行为十项准则的思想自觉和行动自觉，坚守为党育人、为国育才的初心，不断涵养高尚师德，以德施教、以德育德，做党和人民满意的“四有”好老师。</w:t>
      </w:r>
    </w:p>
    <w:p w:rsidR="00D21C8F" w:rsidRPr="005518DE" w:rsidRDefault="00D21C8F" w:rsidP="005518DE"/>
    <w:sectPr w:rsidR="00D21C8F" w:rsidRPr="005518DE" w:rsidSect="000B5411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06AD"/>
    <w:rsid w:val="000B5411"/>
    <w:rsid w:val="00226E95"/>
    <w:rsid w:val="002406AD"/>
    <w:rsid w:val="005518DE"/>
    <w:rsid w:val="00BB777F"/>
    <w:rsid w:val="00C7037D"/>
    <w:rsid w:val="00D2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7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B777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B777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B777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B777F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BB777F"/>
    <w:rPr>
      <w:i/>
      <w:iCs/>
    </w:rPr>
  </w:style>
  <w:style w:type="character" w:customStyle="1" w:styleId="share">
    <w:name w:val="share"/>
    <w:basedOn w:val="a0"/>
    <w:rsid w:val="00BB777F"/>
  </w:style>
  <w:style w:type="paragraph" w:styleId="a4">
    <w:name w:val="Normal (Web)"/>
    <w:basedOn w:val="a"/>
    <w:uiPriority w:val="99"/>
    <w:semiHidden/>
    <w:unhideWhenUsed/>
    <w:rsid w:val="00BB77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BB77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CBCBCB"/>
                        <w:right w:val="none" w:sz="0" w:space="0" w:color="auto"/>
                      </w:divBdr>
                      <w:divsChild>
                        <w:div w:id="191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3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33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7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81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358</Words>
  <Characters>2042</Characters>
  <Application>Microsoft Office Word</Application>
  <DocSecurity>0</DocSecurity>
  <Lines>17</Lines>
  <Paragraphs>4</Paragraphs>
  <ScaleCrop>false</ScaleCrop>
  <Company>微软公司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李冬梅</cp:lastModifiedBy>
  <cp:revision>6</cp:revision>
  <dcterms:created xsi:type="dcterms:W3CDTF">2021-08-31T00:56:00Z</dcterms:created>
  <dcterms:modified xsi:type="dcterms:W3CDTF">2021-09-14T01:33:00Z</dcterms:modified>
</cp:coreProperties>
</file>