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3F" w:rsidRDefault="00B8050B" w:rsidP="00B8050B">
      <w:pPr>
        <w:shd w:val="clear" w:color="auto" w:fill="FFFFFF"/>
        <w:spacing w:line="600" w:lineRule="exact"/>
        <w:ind w:firstLineChars="200" w:firstLine="880"/>
        <w:jc w:val="center"/>
        <w:rPr>
          <w:rFonts w:ascii="仿宋" w:eastAsia="仿宋" w:hAnsi="仿宋" w:cs="Arial"/>
          <w:b/>
          <w:bCs/>
          <w:kern w:val="0"/>
          <w:sz w:val="32"/>
          <w:szCs w:val="32"/>
        </w:rPr>
      </w:pPr>
      <w:r>
        <w:rPr>
          <w:rFonts w:ascii="方正小标宋简体" w:eastAsia="方正小标宋简体" w:hAnsi="方正小标宋简体" w:cs="方正小标宋简体" w:hint="eastAsia"/>
          <w:iCs/>
          <w:kern w:val="0"/>
          <w:sz w:val="44"/>
          <w:szCs w:val="44"/>
          <w:lang w:bidi="zh-CN"/>
        </w:rPr>
        <w:t>第十一周学习内容</w:t>
      </w:r>
    </w:p>
    <w:p w:rsidR="004A683F" w:rsidRPr="004A683F" w:rsidRDefault="004A683F" w:rsidP="004A683F">
      <w:pPr>
        <w:shd w:val="clear" w:color="auto" w:fill="FFFFFF"/>
        <w:spacing w:line="600" w:lineRule="exact"/>
        <w:ind w:firstLineChars="200" w:firstLine="643"/>
        <w:jc w:val="left"/>
        <w:rPr>
          <w:rFonts w:ascii="仿宋" w:eastAsia="仿宋" w:hAnsi="仿宋" w:cs="Arial"/>
          <w:b/>
          <w:bCs/>
          <w:kern w:val="0"/>
          <w:sz w:val="32"/>
          <w:szCs w:val="32"/>
        </w:rPr>
      </w:pPr>
      <w:r w:rsidRPr="004A683F">
        <w:rPr>
          <w:rFonts w:ascii="仿宋" w:eastAsia="仿宋" w:hAnsi="仿宋" w:cs="Arial" w:hint="eastAsia"/>
          <w:b/>
          <w:bCs/>
          <w:kern w:val="0"/>
          <w:sz w:val="32"/>
          <w:szCs w:val="32"/>
        </w:rPr>
        <w:t>1.习近平论职业教育</w:t>
      </w:r>
    </w:p>
    <w:p w:rsidR="004A683F" w:rsidRDefault="004A683F" w:rsidP="004A683F">
      <w:pPr>
        <w:shd w:val="clear" w:color="auto" w:fill="FFFFFF"/>
        <w:spacing w:line="600" w:lineRule="exact"/>
        <w:ind w:firstLineChars="200" w:firstLine="643"/>
        <w:jc w:val="left"/>
        <w:rPr>
          <w:rFonts w:ascii="仿宋" w:eastAsia="仿宋" w:hAnsi="仿宋" w:cs="Arial"/>
          <w:b/>
          <w:bCs/>
          <w:kern w:val="0"/>
          <w:sz w:val="32"/>
          <w:szCs w:val="32"/>
        </w:rPr>
      </w:pPr>
      <w:r w:rsidRPr="004A683F">
        <w:rPr>
          <w:rFonts w:ascii="仿宋" w:eastAsia="仿宋" w:hAnsi="仿宋" w:cs="Arial" w:hint="eastAsia"/>
          <w:b/>
          <w:bCs/>
          <w:kern w:val="0"/>
          <w:sz w:val="32"/>
          <w:szCs w:val="32"/>
        </w:rPr>
        <w:t>2.中华人民共和国职业教育法</w:t>
      </w:r>
    </w:p>
    <w:p w:rsidR="004A683F" w:rsidRPr="004A683F" w:rsidRDefault="004A683F" w:rsidP="004A683F">
      <w:pPr>
        <w:shd w:val="clear" w:color="auto" w:fill="FFFFFF"/>
        <w:spacing w:line="600" w:lineRule="exact"/>
        <w:ind w:firstLineChars="200" w:firstLine="643"/>
        <w:jc w:val="left"/>
        <w:rPr>
          <w:rFonts w:ascii="仿宋" w:eastAsia="仿宋" w:hAnsi="仿宋" w:cs="Arial"/>
          <w:b/>
          <w:bCs/>
          <w:kern w:val="0"/>
          <w:sz w:val="32"/>
          <w:szCs w:val="32"/>
        </w:rPr>
      </w:pPr>
    </w:p>
    <w:p w:rsidR="004A683F" w:rsidRPr="004A683F" w:rsidRDefault="004A683F" w:rsidP="004A683F">
      <w:pPr>
        <w:autoSpaceDE w:val="0"/>
        <w:autoSpaceDN w:val="0"/>
        <w:spacing w:line="560" w:lineRule="exact"/>
        <w:ind w:right="232"/>
        <w:jc w:val="center"/>
        <w:outlineLvl w:val="0"/>
        <w:rPr>
          <w:rFonts w:ascii="方正小标宋简体" w:eastAsia="方正小标宋简体" w:hAnsi="方正小标宋简体" w:cs="方正小标宋简体"/>
          <w:iCs/>
          <w:kern w:val="0"/>
          <w:sz w:val="44"/>
          <w:szCs w:val="44"/>
          <w:lang w:bidi="zh-CN"/>
        </w:rPr>
      </w:pPr>
    </w:p>
    <w:p w:rsidR="004A683F" w:rsidRPr="004A683F" w:rsidRDefault="004A683F" w:rsidP="004A683F">
      <w:pPr>
        <w:autoSpaceDE w:val="0"/>
        <w:autoSpaceDN w:val="0"/>
        <w:spacing w:line="560" w:lineRule="exact"/>
        <w:ind w:right="232"/>
        <w:jc w:val="center"/>
        <w:outlineLvl w:val="0"/>
        <w:rPr>
          <w:rFonts w:ascii="方正小标宋简体" w:eastAsia="方正小标宋简体" w:hAnsi="方正小标宋简体" w:cs="方正小标宋简体"/>
          <w:iCs/>
          <w:kern w:val="0"/>
          <w:sz w:val="44"/>
          <w:szCs w:val="44"/>
          <w:lang w:bidi="zh-CN"/>
        </w:rPr>
      </w:pPr>
      <w:r w:rsidRPr="004A683F">
        <w:rPr>
          <w:rFonts w:ascii="方正小标宋简体" w:eastAsia="方正小标宋简体" w:hAnsi="方正小标宋简体" w:cs="方正小标宋简体" w:hint="eastAsia"/>
          <w:iCs/>
          <w:kern w:val="0"/>
          <w:sz w:val="44"/>
          <w:szCs w:val="44"/>
          <w:lang w:bidi="zh-CN"/>
        </w:rPr>
        <w:t>习近平论职业教育</w:t>
      </w:r>
    </w:p>
    <w:p w:rsidR="004A683F" w:rsidRPr="004A683F" w:rsidRDefault="004A683F" w:rsidP="004A683F">
      <w:pPr>
        <w:autoSpaceDE w:val="0"/>
        <w:autoSpaceDN w:val="0"/>
        <w:spacing w:line="560" w:lineRule="exact"/>
        <w:ind w:right="232"/>
        <w:jc w:val="center"/>
        <w:outlineLvl w:val="0"/>
        <w:rPr>
          <w:rFonts w:ascii="方正小标宋简体" w:eastAsia="方正小标宋简体" w:hAnsi="方正小标宋简体" w:cs="方正小标宋简体"/>
          <w:iCs/>
          <w:kern w:val="0"/>
          <w:sz w:val="44"/>
          <w:szCs w:val="44"/>
          <w:lang w:bidi="zh-CN"/>
        </w:rPr>
      </w:pPr>
    </w:p>
    <w:p w:rsidR="004A683F" w:rsidRPr="004A683F" w:rsidRDefault="004A683F" w:rsidP="004A683F">
      <w:pPr>
        <w:shd w:val="clear" w:color="auto" w:fill="FFFFFF"/>
        <w:spacing w:line="600" w:lineRule="exact"/>
        <w:ind w:firstLineChars="200" w:firstLine="643"/>
        <w:jc w:val="left"/>
        <w:rPr>
          <w:rFonts w:ascii="仿宋" w:eastAsia="仿宋" w:hAnsi="仿宋" w:cs="Arial"/>
          <w:b/>
          <w:bCs/>
          <w:kern w:val="0"/>
          <w:sz w:val="32"/>
          <w:szCs w:val="32"/>
        </w:rPr>
      </w:pPr>
      <w:r w:rsidRPr="004A683F">
        <w:rPr>
          <w:rFonts w:ascii="仿宋" w:eastAsia="仿宋" w:hAnsi="仿宋" w:cs="Arial"/>
          <w:b/>
          <w:bCs/>
          <w:kern w:val="0"/>
          <w:sz w:val="32"/>
          <w:szCs w:val="32"/>
        </w:rPr>
        <w:t>在全面建设社会主义现代化国家新征程中，职业教育前途广阔、大有可为。要坚持党的领导，坚持正确办学方向，坚持立德树人，优化职业教育类型定位，深化产教融合、校企合作，深入推进育人方式、办学模式、管理体制、保障机制改革，稳步发展职业本科教育，建设一批高水平职业院校和专业，推动职普融通，增强职业教育适应性，加快构建现代职业教育体系，培养更多高素质技术技能人才、能工巧匠、大国工匠。</w:t>
      </w:r>
    </w:p>
    <w:p w:rsidR="004A683F" w:rsidRPr="004A683F" w:rsidRDefault="004A683F" w:rsidP="004A683F">
      <w:pPr>
        <w:shd w:val="clear" w:color="auto" w:fill="FFFFFF"/>
        <w:spacing w:line="600" w:lineRule="exact"/>
        <w:ind w:firstLineChars="200" w:firstLine="640"/>
        <w:jc w:val="left"/>
        <w:rPr>
          <w:rFonts w:ascii="仿宋" w:eastAsia="仿宋" w:hAnsi="仿宋" w:cs="Arial"/>
          <w:bCs/>
          <w:kern w:val="0"/>
          <w:sz w:val="32"/>
          <w:szCs w:val="32"/>
        </w:rPr>
      </w:pPr>
      <w:r w:rsidRPr="004A683F">
        <w:rPr>
          <w:rFonts w:ascii="仿宋" w:eastAsia="仿宋" w:hAnsi="仿宋" w:cs="Arial"/>
          <w:bCs/>
          <w:kern w:val="0"/>
          <w:sz w:val="32"/>
          <w:szCs w:val="32"/>
        </w:rPr>
        <w:t>——习近平2021年4月13日对职业教育工作的重要指示</w:t>
      </w:r>
    </w:p>
    <w:p w:rsidR="004A683F" w:rsidRPr="004A683F" w:rsidRDefault="004A683F" w:rsidP="004A683F">
      <w:pPr>
        <w:shd w:val="clear" w:color="auto" w:fill="FFFFFF"/>
        <w:spacing w:line="600" w:lineRule="exact"/>
        <w:ind w:firstLineChars="200" w:firstLine="643"/>
        <w:jc w:val="left"/>
        <w:rPr>
          <w:rFonts w:ascii="仿宋" w:eastAsia="仿宋" w:hAnsi="仿宋" w:cs="Arial"/>
          <w:bCs/>
          <w:kern w:val="0"/>
          <w:sz w:val="32"/>
          <w:szCs w:val="32"/>
        </w:rPr>
      </w:pPr>
      <w:r w:rsidRPr="004A683F">
        <w:rPr>
          <w:rFonts w:ascii="仿宋" w:eastAsia="仿宋" w:hAnsi="仿宋" w:cs="Arial"/>
          <w:b/>
          <w:kern w:val="0"/>
          <w:sz w:val="32"/>
          <w:szCs w:val="32"/>
        </w:rPr>
        <w:t>要德智体美劳全面发展，不能忽视“劳”的作用，要从小培养劳动意识、环保意识、节约意识，勿以善小而不为，从一点一滴做起，努力成长为党和人民需要的有用之才。</w:t>
      </w:r>
    </w:p>
    <w:p w:rsidR="004A683F" w:rsidRPr="004A683F" w:rsidRDefault="004A683F" w:rsidP="004A683F">
      <w:pPr>
        <w:shd w:val="clear" w:color="auto" w:fill="FFFFFF"/>
        <w:spacing w:line="600" w:lineRule="exact"/>
        <w:ind w:firstLineChars="200" w:firstLine="640"/>
        <w:jc w:val="left"/>
        <w:rPr>
          <w:rFonts w:ascii="仿宋" w:eastAsia="仿宋" w:hAnsi="仿宋" w:cs="Arial"/>
          <w:bCs/>
          <w:kern w:val="0"/>
          <w:sz w:val="32"/>
          <w:szCs w:val="32"/>
        </w:rPr>
      </w:pPr>
      <w:r w:rsidRPr="004A683F">
        <w:rPr>
          <w:rFonts w:ascii="仿宋" w:eastAsia="仿宋" w:hAnsi="仿宋" w:cs="Arial"/>
          <w:bCs/>
          <w:kern w:val="0"/>
          <w:sz w:val="32"/>
          <w:szCs w:val="32"/>
        </w:rPr>
        <w:t>——习近平2022年3月30日在参加首都义务植树活动时的讲话</w:t>
      </w:r>
    </w:p>
    <w:p w:rsidR="004A683F" w:rsidRPr="004A683F" w:rsidRDefault="004A683F" w:rsidP="004A683F">
      <w:pPr>
        <w:shd w:val="clear" w:color="auto" w:fill="FFFFFF"/>
        <w:spacing w:line="600" w:lineRule="exact"/>
        <w:ind w:firstLineChars="200" w:firstLine="643"/>
        <w:jc w:val="left"/>
        <w:rPr>
          <w:rFonts w:ascii="仿宋" w:eastAsia="仿宋" w:hAnsi="仿宋" w:cs="Arial"/>
          <w:bCs/>
          <w:kern w:val="0"/>
          <w:sz w:val="32"/>
          <w:szCs w:val="32"/>
        </w:rPr>
      </w:pPr>
      <w:r w:rsidRPr="004A683F">
        <w:rPr>
          <w:rFonts w:ascii="仿宋" w:eastAsia="仿宋" w:hAnsi="仿宋" w:cs="Arial"/>
          <w:b/>
          <w:kern w:val="0"/>
          <w:sz w:val="32"/>
          <w:szCs w:val="32"/>
        </w:rPr>
        <w:t>民族复兴迫切需要培养造就一大批德才兼备的人才。希望你们继续发扬严谨治学、甘为人梯的精神，坚持特色、争创一流，培养更多听党话、跟党走、有理想、有本领、具有为国奉献钢筋</w:t>
      </w:r>
      <w:r w:rsidRPr="004A683F">
        <w:rPr>
          <w:rFonts w:ascii="仿宋" w:eastAsia="仿宋" w:hAnsi="仿宋" w:cs="Arial"/>
          <w:b/>
          <w:kern w:val="0"/>
          <w:sz w:val="32"/>
          <w:szCs w:val="32"/>
        </w:rPr>
        <w:lastRenderedPageBreak/>
        <w:t>铁骨的高素质人才，促进钢铁产业创新发展、绿色低碳发展，为铸就科技强国、制造强国的钢铁脊梁作出新的更大的贡献！</w:t>
      </w:r>
    </w:p>
    <w:p w:rsidR="004A683F" w:rsidRPr="004A683F" w:rsidRDefault="004A683F" w:rsidP="004A683F">
      <w:pPr>
        <w:shd w:val="clear" w:color="auto" w:fill="FFFFFF"/>
        <w:spacing w:line="600" w:lineRule="exact"/>
        <w:ind w:firstLineChars="200" w:firstLine="640"/>
        <w:jc w:val="left"/>
        <w:rPr>
          <w:rFonts w:ascii="仿宋" w:eastAsia="仿宋" w:hAnsi="仿宋" w:cs="Arial"/>
          <w:bCs/>
          <w:kern w:val="0"/>
          <w:sz w:val="32"/>
          <w:szCs w:val="32"/>
        </w:rPr>
      </w:pPr>
      <w:r w:rsidRPr="004A683F">
        <w:rPr>
          <w:rFonts w:ascii="仿宋" w:eastAsia="仿宋" w:hAnsi="仿宋" w:cs="Arial"/>
          <w:bCs/>
          <w:kern w:val="0"/>
          <w:sz w:val="32"/>
          <w:szCs w:val="32"/>
        </w:rPr>
        <w:t>——习近平2022年4月21日给北京科技大学的老教授的回信</w:t>
      </w:r>
    </w:p>
    <w:p w:rsidR="004A683F" w:rsidRPr="004A683F" w:rsidRDefault="004A683F" w:rsidP="004A683F">
      <w:pPr>
        <w:shd w:val="clear" w:color="auto" w:fill="FFFFFF"/>
        <w:spacing w:line="600" w:lineRule="exact"/>
        <w:ind w:firstLineChars="200" w:firstLine="643"/>
        <w:jc w:val="left"/>
        <w:rPr>
          <w:rFonts w:ascii="仿宋" w:eastAsia="仿宋" w:hAnsi="仿宋" w:cs="Arial"/>
          <w:bCs/>
          <w:kern w:val="0"/>
          <w:sz w:val="32"/>
          <w:szCs w:val="32"/>
        </w:rPr>
      </w:pPr>
      <w:r w:rsidRPr="004A683F">
        <w:rPr>
          <w:rFonts w:ascii="仿宋" w:eastAsia="仿宋" w:hAnsi="仿宋" w:cs="Arial"/>
          <w:b/>
          <w:kern w:val="0"/>
          <w:sz w:val="32"/>
          <w:szCs w:val="32"/>
        </w:rPr>
        <w:t>“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w:t>
      </w:r>
    </w:p>
    <w:p w:rsidR="004A683F" w:rsidRPr="004A683F" w:rsidRDefault="004A683F" w:rsidP="004A683F">
      <w:pPr>
        <w:shd w:val="clear" w:color="auto" w:fill="FFFFFF"/>
        <w:spacing w:line="600" w:lineRule="exact"/>
        <w:ind w:firstLineChars="200" w:firstLine="640"/>
        <w:jc w:val="left"/>
        <w:rPr>
          <w:rFonts w:ascii="仿宋" w:eastAsia="仿宋" w:hAnsi="仿宋" w:cs="Arial"/>
          <w:bCs/>
          <w:kern w:val="0"/>
          <w:sz w:val="32"/>
          <w:szCs w:val="32"/>
        </w:rPr>
      </w:pPr>
      <w:r w:rsidRPr="004A683F">
        <w:rPr>
          <w:rFonts w:ascii="仿宋" w:eastAsia="仿宋" w:hAnsi="仿宋" w:cs="Arial"/>
          <w:bCs/>
          <w:kern w:val="0"/>
          <w:sz w:val="32"/>
          <w:szCs w:val="32"/>
        </w:rPr>
        <w:t>——习近平2022年4月25日在中国人民大学考察时的讲话</w:t>
      </w:r>
    </w:p>
    <w:p w:rsidR="004A683F" w:rsidRPr="004A683F" w:rsidRDefault="004A683F" w:rsidP="004A683F">
      <w:pPr>
        <w:widowControl/>
        <w:spacing w:line="600" w:lineRule="exact"/>
        <w:ind w:firstLineChars="1400" w:firstLine="4480"/>
        <w:jc w:val="left"/>
        <w:rPr>
          <w:rFonts w:ascii="仿宋" w:eastAsia="仿宋" w:hAnsi="仿宋" w:cs="Arial"/>
          <w:bCs/>
          <w:kern w:val="0"/>
          <w:sz w:val="32"/>
          <w:szCs w:val="32"/>
        </w:rPr>
      </w:pPr>
      <w:bookmarkStart w:id="0" w:name="_GoBack"/>
      <w:bookmarkEnd w:id="0"/>
    </w:p>
    <w:p w:rsidR="004A683F" w:rsidRPr="004A683F" w:rsidRDefault="004A683F" w:rsidP="004A683F">
      <w:pPr>
        <w:widowControl/>
        <w:jc w:val="left"/>
        <w:rPr>
          <w:rFonts w:ascii="仿宋" w:eastAsia="仿宋" w:hAnsi="仿宋" w:cs="Arial"/>
          <w:bCs/>
          <w:kern w:val="0"/>
          <w:sz w:val="32"/>
          <w:szCs w:val="32"/>
        </w:rPr>
      </w:pPr>
      <w:r w:rsidRPr="004A683F">
        <w:rPr>
          <w:rFonts w:ascii="仿宋" w:eastAsia="仿宋" w:hAnsi="仿宋" w:cs="Arial"/>
          <w:bCs/>
          <w:kern w:val="0"/>
          <w:sz w:val="32"/>
          <w:szCs w:val="32"/>
        </w:rPr>
        <w:br w:type="page"/>
      </w:r>
    </w:p>
    <w:p w:rsidR="00630659" w:rsidRPr="00265374" w:rsidRDefault="00630659" w:rsidP="00942A82">
      <w:pPr>
        <w:shd w:val="clear" w:color="auto" w:fill="FFFFFF"/>
        <w:spacing w:line="480" w:lineRule="exact"/>
        <w:jc w:val="center"/>
        <w:rPr>
          <w:rFonts w:ascii="方正小标宋简体" w:eastAsia="方正小标宋简体" w:hAnsi="Calibri" w:cs="Times New Roman"/>
          <w:sz w:val="44"/>
          <w:szCs w:val="44"/>
        </w:rPr>
      </w:pPr>
      <w:r w:rsidRPr="00265374">
        <w:rPr>
          <w:rFonts w:ascii="方正小标宋简体" w:eastAsia="方正小标宋简体" w:hAnsi="Calibri" w:cs="Times New Roman" w:hint="eastAsia"/>
          <w:bCs/>
          <w:sz w:val="44"/>
          <w:szCs w:val="44"/>
        </w:rPr>
        <w:lastRenderedPageBreak/>
        <w:t>中华人民共和国职业教育法</w:t>
      </w:r>
    </w:p>
    <w:p w:rsidR="00265374" w:rsidRDefault="00265374" w:rsidP="00942A82">
      <w:pPr>
        <w:shd w:val="clear" w:color="auto" w:fill="FFFFFF"/>
        <w:spacing w:line="480" w:lineRule="exact"/>
        <w:ind w:firstLineChars="200" w:firstLine="600"/>
        <w:jc w:val="left"/>
        <w:rPr>
          <w:rFonts w:ascii="仿宋_GB2312" w:eastAsia="仿宋_GB2312" w:hAnsi="Calibri" w:cs="Times New Roman"/>
          <w:sz w:val="30"/>
          <w:szCs w:val="30"/>
        </w:rPr>
      </w:pP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（1996年5月15日第八届全国人民代表大会常务委员会第十九次会议通过</w:t>
      </w:r>
      <w:r w:rsidR="00942A82">
        <w:rPr>
          <w:rFonts w:ascii="仿宋_GB2312" w:eastAsia="仿宋_GB2312" w:hAnsi="Calibri" w:cs="Times New Roman" w:hint="eastAsia"/>
          <w:sz w:val="30"/>
          <w:szCs w:val="30"/>
        </w:rPr>
        <w:t>；</w:t>
      </w:r>
      <w:r w:rsidRPr="00265374">
        <w:rPr>
          <w:rFonts w:ascii="仿宋_GB2312" w:eastAsia="仿宋_GB2312" w:hAnsi="Calibri" w:cs="Times New Roman"/>
          <w:sz w:val="30"/>
          <w:szCs w:val="30"/>
        </w:rPr>
        <w:t>2022年4月20日第十三届全国人民代表大会常务委员会第三十四次会议修订）</w:t>
      </w:r>
    </w:p>
    <w:p w:rsidR="00630659" w:rsidRPr="00265374" w:rsidRDefault="00630659" w:rsidP="00B8050B">
      <w:pPr>
        <w:shd w:val="clear" w:color="auto" w:fill="FFFFFF"/>
        <w:spacing w:line="480" w:lineRule="exact"/>
        <w:ind w:firstLineChars="200" w:firstLine="602"/>
        <w:jc w:val="left"/>
        <w:rPr>
          <w:rFonts w:ascii="仿宋_GB2312" w:eastAsia="仿宋_GB2312" w:hAnsi="Calibri" w:cs="Times New Roman"/>
          <w:sz w:val="30"/>
          <w:szCs w:val="30"/>
        </w:rPr>
      </w:pPr>
      <w:r w:rsidRPr="00265374">
        <w:rPr>
          <w:rFonts w:ascii="仿宋_GB2312" w:eastAsia="仿宋_GB2312" w:hAnsi="Calibri" w:cs="Times New Roman"/>
          <w:b/>
          <w:bCs/>
          <w:sz w:val="30"/>
          <w:szCs w:val="30"/>
        </w:rPr>
        <w:t>目录</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第一章　总则</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第二章　职业教育体系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第三章　职业教育的实施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第四章　职业学校和职业培训机构</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第五章　职业教育的教师与受教育者</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第六章　职业教育的保障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第七章　法律责任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第八章　附则</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t>第一章　总则</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第一条　为了推动职业教育高质量发展，提高劳动者素质和技术技能水平，促进就业创业，建设教育强国、人力资源强国和技能型社会，推进社会主义现代化建设，根据宪法，制定本法。</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机关、事业单位对其工作人员实施的专门培训由法律、行政法规另行规定。</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第三条　职业教育是与普通教育具有同等重要地位的教育类型，是国民教育体系和人力资源开发的重要组成部分，是培养多样化人才、传承技术技能、促进就业创业的重要途径。</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国家大力发展职业教育，推进职业教育改革，提高职业教育质量，</w:t>
      </w:r>
      <w:r w:rsidRPr="00265374">
        <w:rPr>
          <w:rFonts w:ascii="仿宋_GB2312" w:eastAsia="仿宋_GB2312" w:hAnsi="Calibri" w:cs="Times New Roman"/>
          <w:sz w:val="30"/>
          <w:szCs w:val="30"/>
        </w:rPr>
        <w:lastRenderedPageBreak/>
        <w:t>增强职业教育适应性，建立健全适应社会主义市场经济和社会发展需要、符合技术技能人才成长规律的职业教育制度体系，为全面建设社会主义现代化国家提供有力人才和技能支撑。</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第五条　公民有依法接受职业教育的权利。</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第六条　职业教育实行政府统筹、分级管理、地方为主、行业指导、校企合作、社会参与。</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第七条　各级人民政府应当将发展职业教育纳入国民经济和社会发展规划，与促进就业创业和推动发展方式转变、产业结构调整、技术优化升级等整体部署、统筹实施。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第八条　国务院建立职业教育工作协调机制，统筹协调全国职业教育工作。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国务院教育行政部门负责职业教育工作的统筹规划、综合协调、宏观管理。国务院教育行政部门、人力资源社会保障行政部门和其他有关部门在国务院规定的职责范围内，分别负责有关的职业教育工作。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省、自治区、直辖市人民政府应当加强对本行政区域内职业教育工作的领导，明确设区的市、县级人民政府职业教育具体工作职责，统筹协调职业教育发展，组织开展督导评估。</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县级以上地方人民政府有关部门应当加强沟通配合，共同推进职业教育工作。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第九条　国家鼓励发展多种层次和形式的职业教育，推进多元办</w:t>
      </w:r>
      <w:r w:rsidRPr="00265374">
        <w:rPr>
          <w:rFonts w:ascii="仿宋_GB2312" w:eastAsia="仿宋_GB2312" w:hAnsi="Calibri" w:cs="Times New Roman"/>
          <w:sz w:val="30"/>
          <w:szCs w:val="30"/>
        </w:rPr>
        <w:lastRenderedPageBreak/>
        <w:t>学，支持社会力量广泛、平等参与职业教育。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国家发挥企业的重要办学主体作用，推动企业深度参与职业教育，鼓励企业举办高质量职业教育。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有关行业主管部门、工会和中华职业教育社等群团组织、行业组织、企业、事业单位等应当依法履行实施职业教育的义务，参与、支持或者开展职业教育。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第十条　国家采取措施，大力发展技工教育，全面提高产业工人素质。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国家采取措施，支持举办面向农村的职业教育，组织开展农业技能培训、返乡创业就业培训和职业技能培训，培养高素质乡村振兴人才。</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国家采取措施，扶持革命老区、民族地区、边远地区、欠发达地区职业教育的发展。</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国家采取措施，组织各类转岗、再就业、失业人员以及特殊人群等接受各种形式的职业教育，扶持残疾人职业教育的发展。</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国家保障妇女平等接受职业教育的权利。</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第十一条　实施职业教育应当根据经济社会发展需要，结合职业分类、职业标准、职业发展需求，制定教育标准或者培训方案，实行学历证书及其他学业证书、培训证书、职业资格证书和职业技能等级证书制度。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国家实行劳动者在就业前或者上岗前接受必要的职业教育的制度。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第十二条　国家采取措施，提高技术技能人才的社会地位和待遇，弘扬劳动光荣、技能宝贵、创造伟大的时代风尚。</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国家对在职业教育工作中做出显著成绩的单位和个人按照有关规定给予表彰、奖励。</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每年5月的第二周为职业教育活动周。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第十三条　国家鼓励职业教育领域的对外交流与合作，支持引进境外优质资源发展职业教育，鼓励有条件的职业教育机构赴境外办学，</w:t>
      </w:r>
      <w:r w:rsidRPr="00265374">
        <w:rPr>
          <w:rFonts w:ascii="仿宋_GB2312" w:eastAsia="仿宋_GB2312" w:hAnsi="Calibri" w:cs="Times New Roman"/>
          <w:sz w:val="30"/>
          <w:szCs w:val="30"/>
        </w:rPr>
        <w:lastRenderedPageBreak/>
        <w:t>支持开展多种形式的职业教育学习成果互认。</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t>第二章　职业教育体系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第十四条　国家建立健全适应经济社会发展需要，产教深度融合，职业学校教育和职业培训并重，职业教育与普通教育相互融通，不同层次职业教育有效贯通，服务全民终身学习的现代职业教育体系。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国家优化教育结构，科学配置教育资源，在义务教育后的不同阶段因地制宜、统筹推进职业教育与普通教育协调发展。</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第十五条　职业学校教育分为中等职业学校教育、高等职业学校教育。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中等职业学校教育由高级中等教育层次的中等职业学校（含技工学校）实施。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高等职业学校教育由专科、本科及以上教育层次的高等职业学校和普通高等学校实施。根据高等职业学校设置制度规定，将符合条件的技师学院纳入高等职业学校序列。</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其他学校、教育机构或者符合条件的企业、行业组织按照教育行政部门的统筹规划，可以实施相应层次的职业学校教育或者提供纳入人才培养方案的学分课程。</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第十六条　职业培训包括就业前培训、在职培训、再就业培训及其他职业性培训，可以根据实际情况分级分类实施。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职业培训可以由相应的职业培训机构、职业学校实施。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其他学校或者教育机构以及企业、社会组织可以根据办学能力、社会需求，依法开展面向社会的、多种形式的职业培训。</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第十七条　国家建立健全各级各类学校教育与职业培训学分、资历以及其他学习成果的认证、积累和转换机制，推进职业教育国家学分银行建设，促进职业教育与普通教育的学习成果融通、互认。</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军队职业技能等级纳入国家职业资格认证和职业技能等级评价体系。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第十八条　残疾人职业教育除由残疾人教育机构实施外，各级各</w:t>
      </w:r>
      <w:r w:rsidRPr="00265374">
        <w:rPr>
          <w:rFonts w:ascii="仿宋_GB2312" w:eastAsia="仿宋_GB2312" w:hAnsi="Calibri" w:cs="Times New Roman"/>
          <w:sz w:val="30"/>
          <w:szCs w:val="30"/>
        </w:rPr>
        <w:lastRenderedPageBreak/>
        <w:t>类职业学校和职业培训机构及其他教育机构应当按照国家有关规定接纳残疾学生，并加强无障碍环境建设，为残疾学生学习、生活提供必要的帮助和便利。</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国家采取措施，支持残疾人教育机构、职业学校、职业培训机构及其他教育机构开展或者联合开展残疾人职业教育。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从事残疾人职业教育的特殊教育教师按照规定享受特殊教育津贴。</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t>第三章　职业教育的实施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第二十条　国务院教育行政部门会同有关部门根据经济社会发展需要和职业教育特点，组织制定、修订职业教育专业目录，完善职业教育教学等标准，宏观管理指导职业学校教材建设。</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第二十一条　县级以上地方人民政府应当举办或者参与举办发挥骨干和示范作用的职业学校、职业培训机构，对社会力量依法举办的职业学校和职业培训机构给予指导和扶持。</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国家根据产业布局和行业发展需要，采取措施，大力发展先进制造等产业需要的新兴专业，支持高水平职业学校、专业建设。</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国家采取措施，加快培养托育、护理、康养、家政等方面技术技能人才。</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第二十二条　县级人民政府可以根据县域经济社会发展的需要，设立职业教育中心学校，开展多种形式的职业教育，实施实用技术培训。</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教育行政部门可以委托职业教育中心学校承担教育教学指导、教育质量评价、教师培训等职业教育公共管理和服务工作。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第二十三条　行业主管部门按照行业、产业人才需求加强对职业</w:t>
      </w:r>
      <w:r w:rsidRPr="00265374">
        <w:rPr>
          <w:rFonts w:ascii="仿宋_GB2312" w:eastAsia="仿宋_GB2312" w:hAnsi="Calibri" w:cs="Times New Roman"/>
          <w:sz w:val="30"/>
          <w:szCs w:val="30"/>
        </w:rPr>
        <w:lastRenderedPageBreak/>
        <w:t>教育的指导，定期发布人才需求信息。</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第二十四条　企业应当根据本单位实际，有计划地对本单位的职工和准备招用的人员实施职业教育，并可以设置专职或者兼职实施职业教育的岗位。</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企业开展职业教育的情况应当纳入企业社会责任报告。</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第二十五条　企业可以利用资本、技术、知识、设施、设备、场地和管理等要素，举办或者联合举办职业学校、职业培训机构。</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第二十六条　国家鼓励、指导、支持企业和其他社会力量依法举办职业学校、职业培训机构。</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w:t>
      </w:r>
      <w:r w:rsidRPr="00265374">
        <w:rPr>
          <w:rFonts w:ascii="仿宋_GB2312" w:eastAsia="仿宋_GB2312" w:hAnsi="Calibri" w:cs="Times New Roman"/>
          <w:sz w:val="30"/>
          <w:szCs w:val="30"/>
        </w:rPr>
        <w:lastRenderedPageBreak/>
        <w:t>惠。</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第二十八条　联合举办职业学校、职业培训机构的，举办者应当签订联合办学协议，约定各方权利义务。</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地方各级人民政府及行业主管部门支持社会力量依法参与联合办学，举办多种形式的职业学校、职业培训机构。</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行业主管部门、工会等群团组织、行业组织、企业、事业单位等委托学校、职业培训机构实施职业教育的，应当签订委托合同。</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企业与职业学校联合招收学生，以工学结合的方式进行学徒培养的，应当签订学徒培养协议。</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第三十二条　国家通过组织开展职业技能竞赛等活动，为技术技能人才提供展示技能、切磋技艺的平台，持续培养更多高素质技术技能人才、能工巧匠和大国工匠。</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lastRenderedPageBreak/>
        <w:t>第四章　职业学校和职业培训机构</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第三十三条　职业学校的设立，应当符合下列基本条件：</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（一）有组织机构和章程；</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（二）有合格的教师和管理人员；</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（三）有与所实施职业教育相适应、符合规定标准和安全要求的教学及实习实训场所、设施、设备以及课程体系、教育教学资源等；</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（四）有必备的办学资金和与办学规模相适应的稳定经费来源。</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专科层次高等职业学校设置的培养高端技术技能人才的部分专业，符合产教深度融合、办学特色鲜明、培养质量较高等条件的，经国务院教育行政部门审批，可以实施本科层次的职业教育。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第三十四条　职业培训机构的设立，应当符合下列基本条件：</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（一）有组织机构和管理制度；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（二）有与培训任务相适应的课程体系、教师或者其他授课人员、管理人员；</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（三）有与培训任务相适应、符合安全要求的场所、设施、设备；</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（四）有相应的经费。</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职业培训机构的设立、变更和终止，按照国家有关规定执行。</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校长全面负责本学校教学、科学研究和其他行政管理工作。校长通过校长办公会或者校务会议行使职权，依法接受监督。</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lastRenderedPageBreak/>
        <w:t>职业学校可以通过咨询、协商等多种形式，听取行业组织、企业、学校毕业生等方面代表的意见，发挥其参与学校建设、支持学校发展的作用。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第三十六条　职业学校应当依法办学，依据章程自主管理。</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职业学校在办学中可以开展下列活动：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（一）根据产业需求，依法自主设置专业；</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（二）基于职业教育标准制定人才培养方案，依法自主选用或者编写专业课程教材；</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（三）根据培养技术技能人才的需要，自主设置学习制度，安排教学过程；</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（四）在基本学制基础上，适当调整修业年限，实行弹性学习制度；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（五）依法自主选聘专业课教师。</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第三十七条　国家建立符合职业教育特点的考试招生制度。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中等职业学校可以按照国家有关规定，在有关专业实行与高等职业学校教育的贯通招生和培养。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高等职业学校可以按照国家有关规定，采取文化素质与职业技能相结合的考核方式招收学生；对有突出贡献的技术技能人才，经考核合格，可以破格录取。</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省级以上人民政府教育行政部门会同同级人民政府有关部门建立职业教育统一招生平台，汇总发布实施职业教育的学校及其专业设置、招生情况等信息，提供查询、报考等服务。</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第三十八条　职业学校应当加强校风学风、师德师风建设，营造良好学习环境，保证教育教学质量。</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第三十九条　职业学校应当建立健全就业创业促进机制，采取多种形式为学生提供职业规划、职业体验、求职指导等就业创业服务，增强学生就业创业能力。</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第四十条　职业学校、职业培训机构实施职业教育应当注重产教</w:t>
      </w:r>
      <w:r w:rsidRPr="00265374">
        <w:rPr>
          <w:rFonts w:ascii="仿宋_GB2312" w:eastAsia="仿宋_GB2312" w:hAnsi="Calibri" w:cs="Times New Roman"/>
          <w:sz w:val="30"/>
          <w:szCs w:val="30"/>
        </w:rPr>
        <w:lastRenderedPageBreak/>
        <w:t>融合，实行校企合作。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职业学校、职业培训机构可以通过与行业组织、企业、事业单位等共同举办职业教育机构、组建职业教育集团、开展订单培养等多种形式进行合作。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职业学校、职业培训机构实施前款规定的活动，符合国家有关规定的，享受相关税费优惠政策。</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第四十二条　职业学校按照规定的收费标准和办法，收取学费和其他必要费用；符合国家规定条件的，应当予以减免；不得以介绍工作、安排实习实训等名义违法收取费用。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职业培训机构、职业学校面向社会开展培训的，按照国家有关规定收取费用。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第四十三条　职业学校、职业培训机构应当建立健全教育质量评价制度，吸纳行业组织、企业等参与评价，并及时公开相关信息，接受教育督导和社会监督。</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县级以上人民政府教育行政部门应当会同有关部门、行业组织建立符合职业教育特点的质量评价体系，组织或者委托行业组织、企业和第三方专业机构，对职业学校的办学质量进行评估，并将评估结果</w:t>
      </w:r>
      <w:r w:rsidRPr="00265374">
        <w:rPr>
          <w:rFonts w:ascii="仿宋_GB2312" w:eastAsia="仿宋_GB2312" w:hAnsi="Calibri" w:cs="Times New Roman"/>
          <w:sz w:val="30"/>
          <w:szCs w:val="30"/>
        </w:rPr>
        <w:lastRenderedPageBreak/>
        <w:t>及时公开。</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职业教育质量评价应当突出就业导向，把受教育者的职业道德、技术技能水平、就业质量作为重要指标，引导职业学校培养高素质技术技能人才。</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有关部门应当按照各自职责，加强对职业学校、职业培训机构的监督管理。</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t>第五章　职业教育的教师与受教育者</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第四十四条　国家保障职业教育教师的权利，提高其专业素质与社会地位。</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县级以上人民政府及其有关部门应当将职业教育教师的培养培训工作纳入教师队伍建设规划，保证职业教育教师队伍适应职业教育发展的需要。</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第四十五条　国家建立健全职业教育教师培养培训体系。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各级人民政府应当采取措施，加强职业教育教师专业化培养培训，鼓励设立专门的职业教育师范院校，支持高等学校设立相关专业，培养职业教育教师；鼓励行业组织、企业共同参与职业教育教师培养培训。</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产教融合型企业、规模以上企业应当安排一定比例的岗位，接纳职业学校、职业培训机构教师实践。</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第四十六条　国家建立健全符合职业教育特点和发展要求的职业学校教师岗位设置和职务（职称）评聘制度。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职业学校的专业课教师（含实习指导教师）应当具有一定年限的相应工作经历或者实践经验，达到相应的技术技能水平。</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lastRenderedPageBreak/>
        <w:t>第四十七条　国家鼓励职业学校聘请技能大师、劳动模范、能工巧匠、非物质文化遗产代表性传承人等高技能人才，通过担任专职或者兼职专业课教师、设立工作室等方式，参与人才培养、技术开发、技能传承等工作。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第四十八条　国家制定职业学校教职工配备基本标准。省、自治区、直辖市应当根据基本标准，制定本地区职业学校教职工配备标准。</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县级以上地方人民政府应当根据教职工配备标准、办学规模等，确定公办职业学校教职工人员规模，其中一定比例可以用于支持职业学校面向社会公开招聘专业技术人员、技能人才担任专职或者兼职教师。</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第四十九条　职业学校学生应当遵守法律、法规和学生行为规范，养成良好的职业道德、职业精神和行为习惯，努力学习，完成规定的学习任务，按照要求参加实习实训，掌握技术技能。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职业学校学生的合法权益，受法律保护。</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第五十一条　接受职业学校教育，达到相应学业要求，经学校考核合格的，取得相应的学业证书；接受职业培训，经职业培训机构或者职业学校考核合格的，取得相应的培训证书；经符合国家规定的专</w:t>
      </w:r>
      <w:r w:rsidRPr="00265374">
        <w:rPr>
          <w:rFonts w:ascii="仿宋_GB2312" w:eastAsia="仿宋_GB2312" w:hAnsi="Calibri" w:cs="Times New Roman"/>
          <w:sz w:val="30"/>
          <w:szCs w:val="30"/>
        </w:rPr>
        <w:lastRenderedPageBreak/>
        <w:t>门机构考核合格的，取得相应的职业资格证书或者职业技能等级证书。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学业证书、培训证书、职业资格证书和职业技能等级证书，按照国家有关规定，作为受教育者从业的凭证。</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接受职业培训取得的职业技能等级证书、培训证书等学习成果，经职业学校认定，可以转化为相应的学历教育学分；达到相应职业学校学业要求的，可以取得相应的学业证书。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接受高等职业学校教育，学业水平达到国家规定的学位标准的，可以依法申请相应学位。</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国家支持企业、事业单位、社会组织及公民个人按照国家有关规定设立职业教育奖学金、助学金，奖励优秀学生，资助经济困难的学生。</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职业学校应当按照国家有关规定从事业收入或者学费收入中提取一定比例资金，用于奖励和资助学生。</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省、自治区、直辖市人民政府有关部门应当完善职业学校资助资金管理制度，规范资助资金管理使用。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第五十三条　职业学校学生在升学、就业、职业发展等方面与同层次普通学校学生享有平等机会。</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高等职业学校和实施职业教育的普通高等学校应当在招生计划中确定相应比例或者采取单独考试办法，专门招收职业学校毕业生。</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lastRenderedPageBreak/>
        <w:t>第六章　职业教育的保障</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第五十四条　国家优化教育经费支出结构，使职业教育经费投入与职业教育发展需求相适应，鼓励通过多种渠道依法筹集发展职业教育的资金。</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第五十五条　各级人民政府应当按照事权和支出责任相适应的原则，根据职业教育办学规模、培养成本和办学质量等落实职业教育经费，并加强预算绩效管理，提高资金使用效益。</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民办职业学校举办者应当参照同层次职业学校生均经费标准，通过多种渠道筹措经费。</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财政专项安排、社会捐赠指定用于职业教育的经费，任何组织和个人不得挪用、克扣。</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第五十六条　地方各级人民政府安排地方教育附加等方面的经费，应当将其中可用于职业教育的资金统筹使用；发挥失业保险基金作用，支持职工提升职业技能。</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第五十七条　各级人民政府加大面向农村的职业教育投入，可以将农村科学技术开发、技术推广的经费适当用于农村职业培训。</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企业设立具备生产与教学功能的产教融合实习实训基地所发生的费用，可以参照职业学校享受相应的用地、公用事业费等优惠。</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lastRenderedPageBreak/>
        <w:t>第五十九条　国家鼓励金融机构通过提供金融服务支持发展职业教育。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第六十条　国家鼓励企业、事业单位、社会组织及公民个人对职业教育捐资助学，鼓励境外的组织和个人对职业教育提供资助和捐赠。提供的资助和捐赠，必须用于职业教育。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第六十一条　国家鼓励和支持开展职业教育的科学技术研究、教材和教学资源开发，推进职业教育资源跨区域、跨行业、跨部门共建共享。</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国家逐步建立反映职业教育特点和功能的信息统计和管理体系。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县级以上人民政府及其有关部门应当建立健全职业教育服务和保障体系，组织、引导工会等群团组织、行业组织、企业、学校等开展职业教育研究、宣传推广、人才供需对接等活动。</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第六十二条　新闻媒体和职业教育有关方面应当积极开展职业教育公益宣传，弘扬技术技能人才成长成才典型事迹，营造人人努力成才、人人皆可成才、人人尽展其才的良好社会氛围。</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t>第七章　法律责任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第六十三条　在职业教育活动中违反《中华人民共和国教育法》、《中华人民共和国劳动法》等有关法律规定的，依照有关法律的规定给予处罚。</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lastRenderedPageBreak/>
        <w:t>第六十六条　接纳职业学校和职业培训机构学生实习的单位违反本法规定，侵害学生休息休假、获得劳动安全卫生保护、参加相关保险、接受职业技能指导等权利的，依法承担相应的法律责任。</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第六十七条　教育行政部门、人力资源社会保障行政部门或者其他有关部门的工作人员违反本法规定，滥用职权、玩忽职守、徇私舞弊的，依法给予处分；构成犯罪的，依法追究刑事责任。</w:t>
      </w:r>
    </w:p>
    <w:p w:rsidR="00630659" w:rsidRPr="00265374" w:rsidRDefault="00630659" w:rsidP="00942A82">
      <w:pPr>
        <w:shd w:val="clear" w:color="auto" w:fill="FFFFFF"/>
        <w:spacing w:line="480" w:lineRule="exact"/>
        <w:jc w:val="center"/>
        <w:rPr>
          <w:rFonts w:ascii="仿宋_GB2312" w:eastAsia="仿宋_GB2312" w:hAnsi="Calibri" w:cs="Times New Roman"/>
          <w:sz w:val="30"/>
          <w:szCs w:val="30"/>
        </w:rPr>
      </w:pPr>
      <w:r w:rsidRPr="00265374">
        <w:rPr>
          <w:rFonts w:ascii="仿宋_GB2312" w:eastAsia="仿宋_GB2312" w:hAnsi="Calibri" w:cs="Times New Roman"/>
          <w:b/>
          <w:bCs/>
          <w:sz w:val="30"/>
          <w:szCs w:val="30"/>
        </w:rPr>
        <w:t>第八章　附则</w:t>
      </w:r>
    </w:p>
    <w:p w:rsidR="00630659" w:rsidRPr="00265374" w:rsidRDefault="00630659" w:rsidP="00942A82">
      <w:pPr>
        <w:shd w:val="clear" w:color="auto" w:fill="FFFFFF"/>
        <w:spacing w:line="480" w:lineRule="exact"/>
        <w:ind w:firstLineChars="200" w:firstLine="600"/>
        <w:jc w:val="left"/>
        <w:rPr>
          <w:rFonts w:ascii="仿宋_GB2312" w:eastAsia="仿宋_GB2312" w:hAnsi="Calibri" w:cs="Times New Roman"/>
          <w:sz w:val="30"/>
          <w:szCs w:val="30"/>
        </w:rPr>
      </w:pPr>
      <w:r w:rsidRPr="00265374">
        <w:rPr>
          <w:rFonts w:ascii="仿宋_GB2312" w:eastAsia="仿宋_GB2312" w:hAnsi="Calibri" w:cs="Times New Roman"/>
          <w:sz w:val="30"/>
          <w:szCs w:val="30"/>
        </w:rPr>
        <w:t>第六十八条　境外的组织和个人在境内举办职业学校、职业培训机构，适用本法；法律、行政法规另有规定的，从其规定。</w:t>
      </w:r>
    </w:p>
    <w:p w:rsidR="00C85A13" w:rsidRPr="00265374" w:rsidRDefault="00630659" w:rsidP="00942A82">
      <w:pPr>
        <w:shd w:val="clear" w:color="auto" w:fill="FFFFFF"/>
        <w:spacing w:line="480" w:lineRule="exact"/>
        <w:ind w:firstLineChars="200" w:firstLine="600"/>
        <w:jc w:val="left"/>
        <w:rPr>
          <w:sz w:val="30"/>
          <w:szCs w:val="30"/>
        </w:rPr>
      </w:pPr>
      <w:r w:rsidRPr="00265374">
        <w:rPr>
          <w:rFonts w:ascii="仿宋_GB2312" w:eastAsia="仿宋_GB2312" w:hAnsi="Calibri" w:cs="Times New Roman"/>
          <w:sz w:val="30"/>
          <w:szCs w:val="30"/>
        </w:rPr>
        <w:t>第六十九条　本法自2022年5月1日起施行。</w:t>
      </w:r>
    </w:p>
    <w:sectPr w:rsidR="00C85A13" w:rsidRPr="00265374" w:rsidSect="00942A82">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73D" w:rsidRDefault="0072173D" w:rsidP="00E31739">
      <w:r>
        <w:separator/>
      </w:r>
    </w:p>
  </w:endnote>
  <w:endnote w:type="continuationSeparator" w:id="0">
    <w:p w:rsidR="0072173D" w:rsidRDefault="0072173D" w:rsidP="00E3173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63601"/>
      <w:docPartObj>
        <w:docPartGallery w:val="Page Numbers (Bottom of Page)"/>
        <w:docPartUnique/>
      </w:docPartObj>
    </w:sdtPr>
    <w:sdtContent>
      <w:p w:rsidR="00E31739" w:rsidRDefault="00817D39" w:rsidP="00E31739">
        <w:pPr>
          <w:pStyle w:val="a6"/>
          <w:numPr>
            <w:ilvl w:val="0"/>
            <w:numId w:val="1"/>
          </w:numPr>
          <w:jc w:val="center"/>
        </w:pPr>
        <w:r>
          <w:fldChar w:fldCharType="begin"/>
        </w:r>
        <w:r w:rsidR="00E31739">
          <w:instrText>PAGE   \* MERGEFORMAT</w:instrText>
        </w:r>
        <w:r>
          <w:fldChar w:fldCharType="separate"/>
        </w:r>
        <w:r w:rsidR="00B8050B" w:rsidRPr="00B8050B">
          <w:rPr>
            <w:noProof/>
            <w:lang w:val="zh-CN"/>
          </w:rPr>
          <w:t>1</w:t>
        </w:r>
        <w:r>
          <w:fldChar w:fldCharType="end"/>
        </w:r>
        <w:r w:rsidR="00E31739">
          <w:rPr>
            <w:rFonts w:hint="eastAsia"/>
          </w:rPr>
          <w:t xml:space="preserve"> </w:t>
        </w:r>
        <w:r w:rsidR="00E31739">
          <w:rPr>
            <w:rFonts w:hint="eastAsia"/>
          </w:rPr>
          <w:t>—</w:t>
        </w:r>
      </w:p>
    </w:sdtContent>
  </w:sdt>
  <w:p w:rsidR="00E31739" w:rsidRDefault="00E317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73D" w:rsidRDefault="0072173D" w:rsidP="00E31739">
      <w:r>
        <w:separator/>
      </w:r>
    </w:p>
  </w:footnote>
  <w:footnote w:type="continuationSeparator" w:id="0">
    <w:p w:rsidR="0072173D" w:rsidRDefault="0072173D" w:rsidP="00E31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16D67"/>
    <w:multiLevelType w:val="hybridMultilevel"/>
    <w:tmpl w:val="F7F4F350"/>
    <w:lvl w:ilvl="0" w:tplc="95D6970A">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16A"/>
    <w:rsid w:val="0001016A"/>
    <w:rsid w:val="001A24D7"/>
    <w:rsid w:val="00265374"/>
    <w:rsid w:val="004A683F"/>
    <w:rsid w:val="00630659"/>
    <w:rsid w:val="0072173D"/>
    <w:rsid w:val="00817D39"/>
    <w:rsid w:val="00942A82"/>
    <w:rsid w:val="00B8050B"/>
    <w:rsid w:val="00C85A13"/>
    <w:rsid w:val="00E31739"/>
    <w:rsid w:val="00FC6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63065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30659"/>
    <w:rPr>
      <w:b/>
      <w:bCs/>
    </w:rPr>
  </w:style>
  <w:style w:type="paragraph" w:styleId="a4">
    <w:name w:val="Normal (Web)"/>
    <w:basedOn w:val="a"/>
    <w:uiPriority w:val="99"/>
    <w:semiHidden/>
    <w:unhideWhenUsed/>
    <w:rsid w:val="0063065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31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1739"/>
    <w:rPr>
      <w:sz w:val="18"/>
      <w:szCs w:val="18"/>
    </w:rPr>
  </w:style>
  <w:style w:type="paragraph" w:styleId="a6">
    <w:name w:val="footer"/>
    <w:basedOn w:val="a"/>
    <w:link w:val="Char0"/>
    <w:uiPriority w:val="99"/>
    <w:unhideWhenUsed/>
    <w:rsid w:val="00E31739"/>
    <w:pPr>
      <w:tabs>
        <w:tab w:val="center" w:pos="4153"/>
        <w:tab w:val="right" w:pos="8306"/>
      </w:tabs>
      <w:snapToGrid w:val="0"/>
      <w:jc w:val="left"/>
    </w:pPr>
    <w:rPr>
      <w:sz w:val="18"/>
      <w:szCs w:val="18"/>
    </w:rPr>
  </w:style>
  <w:style w:type="character" w:customStyle="1" w:styleId="Char0">
    <w:name w:val="页脚 Char"/>
    <w:basedOn w:val="a0"/>
    <w:link w:val="a6"/>
    <w:uiPriority w:val="99"/>
    <w:rsid w:val="00E317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63065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30659"/>
    <w:rPr>
      <w:b/>
      <w:bCs/>
    </w:rPr>
  </w:style>
  <w:style w:type="paragraph" w:styleId="a4">
    <w:name w:val="Normal (Web)"/>
    <w:basedOn w:val="a"/>
    <w:uiPriority w:val="99"/>
    <w:semiHidden/>
    <w:unhideWhenUsed/>
    <w:rsid w:val="0063065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31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1739"/>
    <w:rPr>
      <w:sz w:val="18"/>
      <w:szCs w:val="18"/>
    </w:rPr>
  </w:style>
  <w:style w:type="paragraph" w:styleId="a6">
    <w:name w:val="footer"/>
    <w:basedOn w:val="a"/>
    <w:link w:val="Char0"/>
    <w:uiPriority w:val="99"/>
    <w:unhideWhenUsed/>
    <w:rsid w:val="00E31739"/>
    <w:pPr>
      <w:tabs>
        <w:tab w:val="center" w:pos="4153"/>
        <w:tab w:val="right" w:pos="8306"/>
      </w:tabs>
      <w:snapToGrid w:val="0"/>
      <w:jc w:val="left"/>
    </w:pPr>
    <w:rPr>
      <w:sz w:val="18"/>
      <w:szCs w:val="18"/>
    </w:rPr>
  </w:style>
  <w:style w:type="character" w:customStyle="1" w:styleId="Char0">
    <w:name w:val="页脚 Char"/>
    <w:basedOn w:val="a0"/>
    <w:link w:val="a6"/>
    <w:uiPriority w:val="99"/>
    <w:rsid w:val="00E31739"/>
    <w:rPr>
      <w:sz w:val="18"/>
      <w:szCs w:val="18"/>
    </w:rPr>
  </w:style>
</w:styles>
</file>

<file path=word/webSettings.xml><?xml version="1.0" encoding="utf-8"?>
<w:webSettings xmlns:r="http://schemas.openxmlformats.org/officeDocument/2006/relationships" xmlns:w="http://schemas.openxmlformats.org/wordprocessingml/2006/main">
  <w:divs>
    <w:div w:id="3074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1673</Words>
  <Characters>9541</Characters>
  <Application>Microsoft Office Word</Application>
  <DocSecurity>0</DocSecurity>
  <Lines>79</Lines>
  <Paragraphs>22</Paragraphs>
  <ScaleCrop>false</ScaleCrop>
  <Company>微软公司</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李冬梅</cp:lastModifiedBy>
  <cp:revision>11</cp:revision>
  <dcterms:created xsi:type="dcterms:W3CDTF">2022-05-04T08:31:00Z</dcterms:created>
  <dcterms:modified xsi:type="dcterms:W3CDTF">2022-05-04T11:56:00Z</dcterms:modified>
</cp:coreProperties>
</file>