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479C9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                马克思主义学院</w:t>
      </w:r>
      <w:r>
        <w:rPr>
          <w:rFonts w:hint="eastAsia" w:ascii="黑体" w:hAnsi="黑体" w:eastAsia="黑体" w:cs="黑体"/>
          <w:sz w:val="32"/>
          <w:szCs w:val="32"/>
        </w:rPr>
        <w:t>办学评估材料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任务与分工</w:t>
      </w:r>
    </w:p>
    <w:tbl>
      <w:tblPr>
        <w:tblStyle w:val="3"/>
        <w:tblW w:w="0" w:type="auto"/>
        <w:tblInd w:w="-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3624"/>
        <w:gridCol w:w="2904"/>
        <w:gridCol w:w="5280"/>
        <w:gridCol w:w="1184"/>
      </w:tblGrid>
      <w:tr w14:paraId="1043D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53" w:type="dxa"/>
            <w:vAlign w:val="center"/>
          </w:tcPr>
          <w:p w14:paraId="7356169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624" w:type="dxa"/>
            <w:vAlign w:val="center"/>
          </w:tcPr>
          <w:p w14:paraId="13374E6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要素内容与观测点</w:t>
            </w:r>
          </w:p>
        </w:tc>
        <w:tc>
          <w:tcPr>
            <w:tcW w:w="2904" w:type="dxa"/>
            <w:vAlign w:val="center"/>
          </w:tcPr>
          <w:p w14:paraId="552D8FB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佐证材料清单</w:t>
            </w:r>
          </w:p>
        </w:tc>
        <w:tc>
          <w:tcPr>
            <w:tcW w:w="5280" w:type="dxa"/>
            <w:vAlign w:val="center"/>
          </w:tcPr>
          <w:p w14:paraId="662CB0F8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材料内容</w:t>
            </w:r>
          </w:p>
        </w:tc>
        <w:tc>
          <w:tcPr>
            <w:tcW w:w="1184" w:type="dxa"/>
            <w:vAlign w:val="center"/>
          </w:tcPr>
          <w:p w14:paraId="1926274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责任人</w:t>
            </w:r>
          </w:p>
        </w:tc>
      </w:tr>
      <w:tr w14:paraId="1328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53" w:type="dxa"/>
            <w:vMerge w:val="restart"/>
            <w:vAlign w:val="center"/>
          </w:tcPr>
          <w:p w14:paraId="5ECE0C0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2.1思政课程</w:t>
            </w:r>
          </w:p>
        </w:tc>
        <w:tc>
          <w:tcPr>
            <w:tcW w:w="3624" w:type="dxa"/>
            <w:vMerge w:val="restart"/>
            <w:vAlign w:val="center"/>
          </w:tcPr>
          <w:p w14:paraId="7AFC1AF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15.坚持以习近平新时代中国特色社主义思想为指导，加强思政课程建设落实培养让党放心、爱国奉献、担当民族复兴重任的时代新人的要求，贯彻总体国家安全观，开齐开足思政课程。</w:t>
            </w:r>
          </w:p>
          <w:p w14:paraId="2C6DBD3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73C3D7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restart"/>
            <w:vAlign w:val="center"/>
          </w:tcPr>
          <w:p w14:paraId="577BE3E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2.1.1加强思政课建设的机制、举措和实施相关材料。</w:t>
            </w:r>
          </w:p>
          <w:p w14:paraId="60CE4103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责任单位：马克思主义学院</w:t>
            </w:r>
          </w:p>
          <w:p w14:paraId="204F1A4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1E2944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C72CBDC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04AA12AC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1.加强组织领导。包括：党委书记联系马克思主义学院、班子配备、教研室设置等）</w:t>
            </w:r>
          </w:p>
        </w:tc>
        <w:tc>
          <w:tcPr>
            <w:tcW w:w="1184" w:type="dxa"/>
            <w:vMerge w:val="restart"/>
            <w:vAlign w:val="center"/>
          </w:tcPr>
          <w:p w14:paraId="01670A3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</w:p>
          <w:p w14:paraId="46AC0A4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王长坤</w:t>
            </w:r>
          </w:p>
          <w:p w14:paraId="54EF65AE">
            <w:p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3C7B33B2">
            <w:p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38A844A1">
            <w:p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4DF04A9C">
            <w:pPr>
              <w:ind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B650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53" w:type="dxa"/>
            <w:vMerge w:val="continue"/>
            <w:vAlign w:val="center"/>
          </w:tcPr>
          <w:p w14:paraId="226A04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24" w:type="dxa"/>
            <w:vMerge w:val="continue"/>
            <w:vAlign w:val="center"/>
          </w:tcPr>
          <w:p w14:paraId="54F5EE9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vAlign w:val="center"/>
          </w:tcPr>
          <w:p w14:paraId="1E69F44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5B6ED357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2.加强师资队伍建设。（教师队伍名单、教师培训、暑期研修、职称评审三单独）</w:t>
            </w:r>
          </w:p>
        </w:tc>
        <w:tc>
          <w:tcPr>
            <w:tcW w:w="1184" w:type="dxa"/>
            <w:vMerge w:val="continue"/>
            <w:vAlign w:val="center"/>
          </w:tcPr>
          <w:p w14:paraId="3A893DA1">
            <w:p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965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53" w:type="dxa"/>
            <w:vMerge w:val="continue"/>
            <w:vAlign w:val="center"/>
          </w:tcPr>
          <w:p w14:paraId="10472C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24" w:type="dxa"/>
            <w:vMerge w:val="continue"/>
            <w:vAlign w:val="center"/>
          </w:tcPr>
          <w:p w14:paraId="6742DDE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vAlign w:val="center"/>
          </w:tcPr>
          <w:p w14:paraId="7E7FD11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400E42DC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3.日常教学管理。（集体备课、教学公开课、教学质量评价细则、马院巡课、教学简报相关资料）</w:t>
            </w:r>
          </w:p>
        </w:tc>
        <w:tc>
          <w:tcPr>
            <w:tcW w:w="1184" w:type="dxa"/>
            <w:vMerge w:val="continue"/>
            <w:vAlign w:val="center"/>
          </w:tcPr>
          <w:p w14:paraId="0C7924A6">
            <w:p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970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53" w:type="dxa"/>
            <w:vMerge w:val="continue"/>
            <w:vAlign w:val="center"/>
          </w:tcPr>
          <w:p w14:paraId="7051DC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24" w:type="dxa"/>
            <w:vMerge w:val="continue"/>
            <w:vAlign w:val="center"/>
          </w:tcPr>
          <w:p w14:paraId="55FE89A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vAlign w:val="center"/>
          </w:tcPr>
          <w:p w14:paraId="2F7D39B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41D7CAE8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4.大思政课建设。（相关活动、思政基地、座谈会、大学生思想政治教育白皮书、行走的思政课等）。</w:t>
            </w:r>
          </w:p>
        </w:tc>
        <w:tc>
          <w:tcPr>
            <w:tcW w:w="1184" w:type="dxa"/>
            <w:vMerge w:val="continue"/>
            <w:vAlign w:val="center"/>
          </w:tcPr>
          <w:p w14:paraId="27A2C534">
            <w:p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F04F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53" w:type="dxa"/>
            <w:vMerge w:val="continue"/>
            <w:vAlign w:val="center"/>
          </w:tcPr>
          <w:p w14:paraId="45E38F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24" w:type="dxa"/>
            <w:vMerge w:val="continue"/>
            <w:vAlign w:val="center"/>
          </w:tcPr>
          <w:p w14:paraId="470305D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vAlign w:val="center"/>
          </w:tcPr>
          <w:p w14:paraId="5CD1562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04335CA8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5.马克思主义学院结对帮扶。</w:t>
            </w:r>
          </w:p>
        </w:tc>
        <w:tc>
          <w:tcPr>
            <w:tcW w:w="1184" w:type="dxa"/>
            <w:vMerge w:val="continue"/>
            <w:vAlign w:val="center"/>
          </w:tcPr>
          <w:p w14:paraId="3F444F2B">
            <w:p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E09E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653" w:type="dxa"/>
            <w:vMerge w:val="continue"/>
            <w:vAlign w:val="center"/>
          </w:tcPr>
          <w:p w14:paraId="0EA319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24" w:type="dxa"/>
            <w:vMerge w:val="continue"/>
            <w:vAlign w:val="center"/>
          </w:tcPr>
          <w:p w14:paraId="0A8D39B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vAlign w:val="center"/>
          </w:tcPr>
          <w:p w14:paraId="2741C6E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4A46CD14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6.大中小学思政课一体化建设。</w:t>
            </w:r>
          </w:p>
        </w:tc>
        <w:tc>
          <w:tcPr>
            <w:tcW w:w="1184" w:type="dxa"/>
            <w:vMerge w:val="continue"/>
            <w:vAlign w:val="center"/>
          </w:tcPr>
          <w:p w14:paraId="4F73FD9E">
            <w:p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2DB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653" w:type="dxa"/>
            <w:vMerge w:val="continue"/>
            <w:vAlign w:val="center"/>
          </w:tcPr>
          <w:p w14:paraId="586D4D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24" w:type="dxa"/>
            <w:vMerge w:val="continue"/>
            <w:vAlign w:val="center"/>
          </w:tcPr>
          <w:p w14:paraId="7F8F998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Align w:val="center"/>
          </w:tcPr>
          <w:p w14:paraId="386C22D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2.1.2  思政课程开设情况一览表（数据平台）</w:t>
            </w:r>
          </w:p>
          <w:p w14:paraId="38FC755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责任单位：发规处、马克思主义学院</w:t>
            </w:r>
          </w:p>
        </w:tc>
        <w:tc>
          <w:tcPr>
            <w:tcW w:w="5280" w:type="dxa"/>
            <w:vAlign w:val="center"/>
          </w:tcPr>
          <w:p w14:paraId="47E20C8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vAlign w:val="center"/>
          </w:tcPr>
          <w:p w14:paraId="3A910C39">
            <w:pPr>
              <w:ind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李  辉 </w:t>
            </w:r>
          </w:p>
        </w:tc>
      </w:tr>
      <w:tr w14:paraId="0ACFF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3" w:type="dxa"/>
            <w:vMerge w:val="continue"/>
            <w:vAlign w:val="center"/>
          </w:tcPr>
          <w:p w14:paraId="4AAFE2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24" w:type="dxa"/>
            <w:vMerge w:val="restart"/>
            <w:vAlign w:val="center"/>
          </w:tcPr>
          <w:p w14:paraId="39D97509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校党委会、校长办公会每学期至少召开一次专题会议研究思政课建设党委书记、校长每学年到思政课教研部门开现场办公会至少1次；高校党委书记、校长每学期至少给学生讲授4个课时思政课，高校领导班子其他成员每学期至少给学生讲授2个课时思政课；党委书记、校长及分管思政课建设、教学、科研工作的校领导每学期至少听1课时思政课。</w:t>
            </w:r>
          </w:p>
        </w:tc>
        <w:tc>
          <w:tcPr>
            <w:tcW w:w="2904" w:type="dxa"/>
            <w:vMerge w:val="restart"/>
            <w:vAlign w:val="center"/>
          </w:tcPr>
          <w:p w14:paraId="451E8A84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2.1.3思政课建设会议记录，领导讲授思政课记录和听课记录。</w:t>
            </w:r>
          </w:p>
          <w:p w14:paraId="318A87E1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责任单位：党政办、马克思主义学院</w:t>
            </w:r>
          </w:p>
          <w:p w14:paraId="52D9FCFB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0C0382F3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校党委会、校长办公会专题会议研究思政课建设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会议记录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；</w:t>
            </w:r>
          </w:p>
        </w:tc>
        <w:tc>
          <w:tcPr>
            <w:tcW w:w="1184" w:type="dxa"/>
            <w:vMerge w:val="restart"/>
            <w:vAlign w:val="center"/>
          </w:tcPr>
          <w:p w14:paraId="44B15AD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朱天玉</w:t>
            </w:r>
          </w:p>
          <w:p w14:paraId="6F3DB418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李  辉</w:t>
            </w:r>
          </w:p>
        </w:tc>
      </w:tr>
      <w:tr w14:paraId="4CF58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53" w:type="dxa"/>
            <w:vMerge w:val="continue"/>
            <w:vAlign w:val="center"/>
          </w:tcPr>
          <w:p w14:paraId="6E9523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24" w:type="dxa"/>
            <w:vMerge w:val="continue"/>
            <w:vAlign w:val="center"/>
          </w:tcPr>
          <w:p w14:paraId="4E4112A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vAlign w:val="center"/>
          </w:tcPr>
          <w:p w14:paraId="4C39ACAA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4BF18CFE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2.班级规模情况统计；（李辉）</w:t>
            </w:r>
          </w:p>
        </w:tc>
        <w:tc>
          <w:tcPr>
            <w:tcW w:w="1184" w:type="dxa"/>
            <w:vMerge w:val="continue"/>
            <w:vAlign w:val="center"/>
          </w:tcPr>
          <w:p w14:paraId="16D40A1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819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53" w:type="dxa"/>
            <w:vMerge w:val="continue"/>
            <w:vAlign w:val="center"/>
          </w:tcPr>
          <w:p w14:paraId="661E2B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24" w:type="dxa"/>
            <w:vMerge w:val="continue"/>
            <w:vAlign w:val="center"/>
          </w:tcPr>
          <w:p w14:paraId="5721EB6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vAlign w:val="center"/>
          </w:tcPr>
          <w:p w14:paraId="3A0944EB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6061A31E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党委书记、校长到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马克思主义学院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开现场办公会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材料；</w:t>
            </w:r>
          </w:p>
        </w:tc>
        <w:tc>
          <w:tcPr>
            <w:tcW w:w="1184" w:type="dxa"/>
            <w:vMerge w:val="continue"/>
            <w:vAlign w:val="center"/>
          </w:tcPr>
          <w:p w14:paraId="5EC7F47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F020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53" w:type="dxa"/>
            <w:vMerge w:val="continue"/>
            <w:vAlign w:val="center"/>
          </w:tcPr>
          <w:p w14:paraId="500D3D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24" w:type="dxa"/>
            <w:vMerge w:val="continue"/>
            <w:vAlign w:val="center"/>
          </w:tcPr>
          <w:p w14:paraId="7EEC603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vAlign w:val="center"/>
          </w:tcPr>
          <w:p w14:paraId="3116F671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518D3EE3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4.领导干部上思政课统计表及相关材料；</w:t>
            </w:r>
          </w:p>
        </w:tc>
        <w:tc>
          <w:tcPr>
            <w:tcW w:w="1184" w:type="dxa"/>
            <w:vMerge w:val="continue"/>
            <w:vAlign w:val="center"/>
          </w:tcPr>
          <w:p w14:paraId="4095B57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07BF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653" w:type="dxa"/>
            <w:vMerge w:val="continue"/>
            <w:vAlign w:val="center"/>
          </w:tcPr>
          <w:p w14:paraId="0B49F9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24" w:type="dxa"/>
            <w:vMerge w:val="continue"/>
            <w:vAlign w:val="center"/>
          </w:tcPr>
          <w:p w14:paraId="60CE6DA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vAlign w:val="center"/>
          </w:tcPr>
          <w:p w14:paraId="215CE0B6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0BB19005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5.领导干部听思政课统计表及听课记录等。</w:t>
            </w:r>
          </w:p>
        </w:tc>
        <w:tc>
          <w:tcPr>
            <w:tcW w:w="1184" w:type="dxa"/>
            <w:vMerge w:val="continue"/>
            <w:vAlign w:val="center"/>
          </w:tcPr>
          <w:p w14:paraId="3C6F59B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20E5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653" w:type="dxa"/>
            <w:vAlign w:val="center"/>
          </w:tcPr>
          <w:p w14:paraId="288423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2.2.6</w:t>
            </w:r>
          </w:p>
        </w:tc>
        <w:tc>
          <w:tcPr>
            <w:tcW w:w="3624" w:type="dxa"/>
            <w:vAlign w:val="center"/>
          </w:tcPr>
          <w:p w14:paraId="1DCFB7F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14:paraId="7E0F6C1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2.2.6推进课程思政的机制，举措和实施材料</w:t>
            </w:r>
          </w:p>
          <w:p w14:paraId="4771C6BA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责任单位：教务处、马克思主义学院</w:t>
            </w:r>
          </w:p>
        </w:tc>
        <w:tc>
          <w:tcPr>
            <w:tcW w:w="5280" w:type="dxa"/>
            <w:vMerge w:val="restart"/>
            <w:vAlign w:val="center"/>
          </w:tcPr>
          <w:p w14:paraId="4A364E6D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配合完成</w:t>
            </w:r>
          </w:p>
        </w:tc>
        <w:tc>
          <w:tcPr>
            <w:tcW w:w="1184" w:type="dxa"/>
            <w:vMerge w:val="restart"/>
            <w:vAlign w:val="center"/>
          </w:tcPr>
          <w:p w14:paraId="4881C382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王长坤</w:t>
            </w:r>
          </w:p>
        </w:tc>
      </w:tr>
      <w:tr w14:paraId="2A6F7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53" w:type="dxa"/>
            <w:vAlign w:val="center"/>
          </w:tcPr>
          <w:p w14:paraId="7450CF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2.2.7</w:t>
            </w:r>
          </w:p>
        </w:tc>
        <w:tc>
          <w:tcPr>
            <w:tcW w:w="3624" w:type="dxa"/>
            <w:vAlign w:val="center"/>
          </w:tcPr>
          <w:p w14:paraId="5E8E483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14:paraId="4529461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2.2.7课程思政项目建设一览表</w:t>
            </w:r>
          </w:p>
          <w:p w14:paraId="2A0E57B9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责任单位：教务处、马克思主义学院</w:t>
            </w:r>
          </w:p>
        </w:tc>
        <w:tc>
          <w:tcPr>
            <w:tcW w:w="5280" w:type="dxa"/>
            <w:vMerge w:val="continue"/>
            <w:vAlign w:val="center"/>
          </w:tcPr>
          <w:p w14:paraId="1D4E1A7F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vMerge w:val="continue"/>
            <w:vAlign w:val="center"/>
          </w:tcPr>
          <w:p w14:paraId="43B7088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AB84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653" w:type="dxa"/>
            <w:vAlign w:val="center"/>
          </w:tcPr>
          <w:p w14:paraId="62D0097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3.1-4</w:t>
            </w:r>
          </w:p>
        </w:tc>
        <w:tc>
          <w:tcPr>
            <w:tcW w:w="3624" w:type="dxa"/>
            <w:vAlign w:val="center"/>
          </w:tcPr>
          <w:p w14:paraId="5225CFE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教材管理与使用——学校认为其他必要材料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30ED01B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学院关于成立教材工作小组的通知（纸质，盖章）</w:t>
            </w:r>
          </w:p>
          <w:p w14:paraId="5A0F75F3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教研室教材选用表（纸质复印或PDF格式）部门教材公示（盖章PDF格式）</w:t>
            </w:r>
          </w:p>
          <w:p w14:paraId="10701F2F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部门党政联席会议记录（教材审核）（PDF格式）</w:t>
            </w:r>
          </w:p>
        </w:tc>
        <w:tc>
          <w:tcPr>
            <w:tcW w:w="5280" w:type="dxa"/>
            <w:vAlign w:val="center"/>
          </w:tcPr>
          <w:p w14:paraId="264C59A9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配合教务处完成</w:t>
            </w:r>
          </w:p>
        </w:tc>
        <w:tc>
          <w:tcPr>
            <w:tcW w:w="1184" w:type="dxa"/>
            <w:vAlign w:val="center"/>
          </w:tcPr>
          <w:p w14:paraId="492B740E">
            <w:pPr>
              <w:ind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李辉</w:t>
            </w:r>
          </w:p>
        </w:tc>
      </w:tr>
    </w:tbl>
    <w:p w14:paraId="1F4B727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7D"/>
    <w:rsid w:val="00B3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2026-02-01T01:53:00Z</dcterms:created>
  <dc:creator>勤劳的小秘疯</dc:creator>
  <cp:lastModifiedBy>勤劳的小秘疯</cp:lastModifiedBy>
  <dcterms:modified xsi:type="dcterms:W3CDTF">2026-02-01T01:54:03Z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13B3A279A9B34375B45C5CAE1A3510EE_11</vt:lpwstr>
  </property>
  <property fmtid="{D5CDD505-2E9C-101B-9397-08002B2CF9AE}" pid="4" name="KSOTemplateDocerSaveRecord">
    <vt:lpwstr>eyJoZGlkIjoiNTNjMGY1Njk1NTZkZDkxZjUwMTk5NTc1NmNjMmVlMmMiLCJ1c2VySWQiOiIyODc4MDI1MTUifQ==</vt:lpwstr>
  </property>
</Properties>
</file>