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239F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right="0"/>
        <w:jc w:val="both"/>
        <w:rPr>
          <w:rFonts w:hint="default" w:ascii="黑体" w:hAnsi="宋体" w:eastAsia="黑体" w:cs="黑体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7E84C7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center"/>
        <w:rPr>
          <w:rFonts w:hint="default" w:ascii="黑体" w:hAnsi="宋体" w:eastAsia="黑体" w:cs="黑体"/>
          <w:sz w:val="36"/>
          <w:szCs w:val="36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sz w:val="36"/>
          <w:szCs w:val="36"/>
          <w:shd w:val="clear" w:fill="FFFFFF"/>
          <w:lang w:val="en-US" w:eastAsia="zh-CN"/>
        </w:rPr>
        <w:t>课程标准汇编编辑排版要求</w:t>
      </w:r>
    </w:p>
    <w:p w14:paraId="2E06B4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</w:pPr>
      <w:r>
        <w:rPr>
          <w:rFonts w:ascii="黑体" w:hAnsi="宋体" w:eastAsia="黑体" w:cs="黑体"/>
          <w:sz w:val="30"/>
          <w:szCs w:val="30"/>
          <w:shd w:val="clear" w:fill="FFFFFF"/>
        </w:rPr>
        <w:t>一、字体设置</w:t>
      </w:r>
    </w:p>
    <w:p w14:paraId="14876AD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</w:pPr>
      <w:r>
        <w:rPr>
          <w:rStyle w:val="5"/>
          <w:rFonts w:ascii="楷体_GB2312" w:hAnsi="楷体_GB2312" w:eastAsia="楷体_GB2312" w:cs="楷体_GB2312"/>
          <w:b/>
          <w:bCs/>
          <w:sz w:val="30"/>
          <w:szCs w:val="30"/>
          <w:shd w:val="clear" w:fill="FFFFFF"/>
        </w:rPr>
        <w:t>（一）</w:t>
      </w: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  <w:lang w:val="en-US" w:eastAsia="zh-CN"/>
        </w:rPr>
        <w:t>封面</w:t>
      </w:r>
      <w:r>
        <w:rPr>
          <w:rStyle w:val="5"/>
          <w:rFonts w:ascii="楷体_GB2312" w:hAnsi="楷体_GB2312" w:eastAsia="楷体_GB2312" w:cs="楷体_GB2312"/>
          <w:b/>
          <w:bCs/>
          <w:sz w:val="30"/>
          <w:szCs w:val="30"/>
          <w:shd w:val="clear" w:fill="FFFFFF"/>
        </w:rPr>
        <w:t>标题</w:t>
      </w:r>
    </w:p>
    <w:p w14:paraId="33BA0795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</w:pPr>
      <w:r>
        <w:rPr>
          <w:rFonts w:hint="eastAsia" w:ascii="宋体" w:hAnsi="宋体" w:eastAsia="宋体" w:cs="宋体"/>
          <w:sz w:val="30"/>
          <w:szCs w:val="30"/>
          <w:shd w:val="clear" w:fill="FFFFFF"/>
        </w:rPr>
        <w:t>1.</w:t>
      </w:r>
      <w:r>
        <w:rPr>
          <w:rFonts w:ascii="仿宋_GB2312" w:hAnsi="仿宋_GB2312" w:eastAsia="仿宋_GB2312" w:cs="仿宋_GB2312"/>
          <w:sz w:val="30"/>
          <w:szCs w:val="30"/>
          <w:shd w:val="clear" w:fill="FFFFFF"/>
        </w:rPr>
        <w:t>主标题字体为方正小标宋简体，不加粗，字体大小为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二号</w:t>
      </w:r>
      <w:r>
        <w:rPr>
          <w:rFonts w:ascii="仿宋_GB2312" w:hAnsi="仿宋_GB2312" w:eastAsia="仿宋_GB2312" w:cs="仿宋_GB2312"/>
          <w:sz w:val="30"/>
          <w:szCs w:val="30"/>
          <w:shd w:val="clear" w:fill="FFFFFF"/>
        </w:rPr>
        <w:t>，对齐方式为居中对齐。</w:t>
      </w:r>
    </w:p>
    <w:p w14:paraId="58FA96F2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</w:pPr>
      <w:r>
        <w:rPr>
          <w:rFonts w:hint="eastAsia" w:ascii="宋体" w:hAnsi="宋体" w:eastAsia="宋体" w:cs="宋体"/>
          <w:sz w:val="30"/>
          <w:szCs w:val="30"/>
          <w:shd w:val="clear" w:fill="FFFFFF"/>
        </w:rPr>
        <w:t>2.</w:t>
      </w:r>
      <w:r>
        <w:rPr>
          <w:rFonts w:hint="eastAsia" w:ascii="宋体" w:hAnsi="宋体" w:eastAsia="宋体" w:cs="宋体"/>
          <w:sz w:val="30"/>
          <w:szCs w:val="30"/>
          <w:shd w:val="clear" w:fill="FFFFFF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标题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字体为楷体_GB2312，不加粗，字体大小为小一，对齐方式为居中对齐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。</w:t>
      </w:r>
    </w:p>
    <w:p w14:paraId="6ACA37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（二）</w:t>
      </w: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  <w:lang w:val="en-US" w:eastAsia="zh-CN"/>
        </w:rPr>
        <w:t>正文</w:t>
      </w: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标题</w:t>
      </w:r>
    </w:p>
    <w:p w14:paraId="5BDD80DD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  <w:rPr>
          <w:rFonts w:hint="default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1.课程标准的题目，字体</w:t>
      </w:r>
      <w:r>
        <w:rPr>
          <w:rFonts w:ascii="仿宋_GB2312" w:hAnsi="仿宋_GB2312" w:eastAsia="仿宋_GB2312" w:cs="仿宋_GB2312"/>
          <w:sz w:val="30"/>
          <w:szCs w:val="30"/>
          <w:shd w:val="clear" w:fill="FFFFFF"/>
        </w:rPr>
        <w:t>方正小标宋简体，不加粗，字体大小为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小二</w:t>
      </w:r>
      <w:r>
        <w:rPr>
          <w:rFonts w:ascii="仿宋_GB2312" w:hAnsi="仿宋_GB2312" w:eastAsia="仿宋_GB2312" w:cs="仿宋_GB2312"/>
          <w:sz w:val="30"/>
          <w:szCs w:val="30"/>
          <w:shd w:val="clear" w:fill="FFFFFF"/>
        </w:rPr>
        <w:t>，对齐方式为居中对齐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颜色用蓝色。</w:t>
      </w:r>
    </w:p>
    <w:p w14:paraId="792977A9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. 一级标题用“一、”“二、”“三、”……标识，字体为黑体，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四号，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不加粗，独立成行，后面不加标点符号。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颜色用蓝色。</w:t>
      </w:r>
    </w:p>
    <w:p w14:paraId="6FBBA126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2. 二级标题用“（一）”“（二）”“（三）”……标识，字体为楷体_GB2312，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四号，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独立成行，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加粗，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后面不加标点符号。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颜色用蓝色。</w:t>
      </w:r>
    </w:p>
    <w:p w14:paraId="62D616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3. 三级标题用“1.”“2.”“3.”……标识，字体为仿宋_GB2312，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四号，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加粗，且圆实心点之后应空一格。</w:t>
      </w:r>
    </w:p>
    <w:p w14:paraId="3DBEF7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4. 四级标题用“（1）”“（2）”“（3）”……标识，字体为仿宋_GB2312，加粗。</w:t>
      </w:r>
    </w:p>
    <w:p w14:paraId="37E9185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5. 各级标题可灵活使用“一是”“二是”“三是”，“一要”“二要”“三要”，“第一”“第二”“第三”等形式，但字体设置应符合要求。</w:t>
      </w:r>
    </w:p>
    <w:p w14:paraId="61E8EA4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  <w:rPr>
          <w:rFonts w:hint="default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6. 表格标题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楷体_GB2312，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四号，居中。表格内行标题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字体为仿宋_GB2312，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小四，加粗。表格内正文字体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为仿宋_GB2312，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小四。表格内容垂直居中，水平可左对齐（长文本）和居中对齐（数字或标题）。段前段后为0磅，行间距固定16磅。</w:t>
      </w:r>
    </w:p>
    <w:p w14:paraId="26CB04B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（三）正文字体</w:t>
      </w:r>
    </w:p>
    <w:p w14:paraId="3FE125B5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除各级标题外，正文其他字体均为仿宋_GB2312，字体大小均为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号。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按中文习惯控制首尾字符。</w:t>
      </w:r>
    </w:p>
    <w:p w14:paraId="2F39F6AB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00" w:lineRule="atLeast"/>
        <w:ind w:left="0" w:right="0" w:firstLine="602"/>
        <w:jc w:val="both"/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  <w:lang w:val="en-US" w:eastAsia="zh-CN"/>
        </w:rPr>
        <w:t>目录字体</w:t>
      </w:r>
    </w:p>
    <w:p w14:paraId="0AFE62E7">
      <w:pPr>
        <w:pStyle w:val="2"/>
        <w:keepNext w:val="0"/>
        <w:keepLines w:val="0"/>
        <w:widowControl/>
        <w:suppressLineNumbers w:val="0"/>
        <w:spacing w:before="210" w:beforeAutospacing="0" w:after="210" w:afterAutospacing="0" w:line="400" w:lineRule="atLeast"/>
        <w:ind w:left="0" w:right="0" w:firstLine="600"/>
        <w:rPr>
          <w:rFonts w:hint="default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目录设置最多三级目录，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字体为仿宋_GB2312，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三号，行间距20磅，单圆点。</w:t>
      </w:r>
    </w:p>
    <w:p w14:paraId="01EC973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</w:pPr>
      <w:r>
        <w:rPr>
          <w:rFonts w:hint="eastAsia" w:ascii="黑体" w:hAnsi="宋体" w:eastAsia="黑体" w:cs="黑体"/>
          <w:sz w:val="30"/>
          <w:szCs w:val="30"/>
          <w:shd w:val="clear" w:fill="FFFFFF"/>
        </w:rPr>
        <w:t>二、页面设置</w:t>
      </w:r>
    </w:p>
    <w:p w14:paraId="60C54DD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（一）页边距</w:t>
      </w:r>
    </w:p>
    <w:p w14:paraId="222FEE1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上页边距为3.7厘米左右，下页边距为2.5厘米左右，左页边距为2.8厘米左右，右页边距2.5左右</w:t>
      </w:r>
    </w:p>
    <w:p w14:paraId="17801E1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（二）行距</w:t>
      </w:r>
    </w:p>
    <w:p w14:paraId="172DD22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0"/>
        <w:jc w:val="both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全文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行距为固定值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磅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包含各级标题。</w:t>
      </w:r>
    </w:p>
    <w:p w14:paraId="22C17D1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602"/>
        <w:jc w:val="both"/>
      </w:pPr>
      <w:r>
        <w:rPr>
          <w:rStyle w:val="5"/>
          <w:rFonts w:hint="eastAsia" w:ascii="楷体_GB2312" w:hAnsi="楷体_GB2312" w:eastAsia="楷体_GB2312" w:cs="楷体_GB2312"/>
          <w:b/>
          <w:bCs/>
          <w:sz w:val="30"/>
          <w:szCs w:val="30"/>
          <w:shd w:val="clear" w:fill="FFFFFF"/>
        </w:rPr>
        <w:t>（三）页码</w:t>
      </w:r>
    </w:p>
    <w:p w14:paraId="1C935BE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default" w:ascii="仿宋_GB2312" w:hAnsi="仿宋_GB2312" w:eastAsia="仿宋_GB2312" w:cs="仿宋_GB2312"/>
          <w:sz w:val="30"/>
          <w:szCs w:val="30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封面无页眉页脚，目录页脚为ⅠⅡⅢ...,正文页码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样式选择“— 1 —”，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页脚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插入位置选择“页脚中间”</w:t>
      </w:r>
    </w:p>
    <w:p w14:paraId="1C841A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00" w:firstLineChars="20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页码字体设置为半角宋体，大小设置为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  <w:t>号。</w:t>
      </w:r>
    </w:p>
    <w:p w14:paraId="3E5EB1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09D492E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2D3C865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5A7AFB0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71900BB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5CE2B45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0808885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12682EA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7EB84BB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443A9C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3F78BA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62DEBCE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0"/>
          <w:szCs w:val="30"/>
          <w:shd w:val="clear" w:fill="FFFFFF"/>
        </w:rPr>
      </w:pPr>
    </w:p>
    <w:p w14:paraId="53EABC1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sz w:val="30"/>
          <w:szCs w:val="30"/>
          <w:shd w:val="clear" w:fill="FFFFFF"/>
        </w:rPr>
      </w:pPr>
    </w:p>
    <w:p w14:paraId="2CB927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F5269"/>
    <w:multiLevelType w:val="singleLevel"/>
    <w:tmpl w:val="057F526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211E"/>
    <w:rsid w:val="6589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2026-02-01T02:00:00Z</dcterms:created>
  <dc:creator>勤劳的小秘疯</dc:creator>
  <cp:lastModifiedBy>勤劳的小秘疯</cp:lastModifiedBy>
  <dcterms:modified xsi:type="dcterms:W3CDTF">2026-02-01T02:01:20Z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E290FCD794F24153880780642C0BDB27_11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