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F1CFC">
      <w:pPr>
        <w:pStyle w:val="2"/>
        <w:spacing w:before="91" w:line="223" w:lineRule="auto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附件3：</w:t>
      </w:r>
    </w:p>
    <w:p w14:paraId="11C79980">
      <w:pPr>
        <w:pStyle w:val="2"/>
        <w:spacing w:before="91" w:line="223" w:lineRule="auto"/>
        <w:ind w:firstLine="1437" w:firstLineChars="400"/>
        <w:rPr>
          <w:rFonts w:hint="default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val="en-US" w:eastAsia="zh-CN"/>
        </w:rPr>
        <w:t>教学展示（授课部分）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评分标准</w:t>
      </w:r>
      <w:bookmarkEnd w:id="0"/>
    </w:p>
    <w:tbl>
      <w:tblPr>
        <w:tblStyle w:val="6"/>
        <w:tblW w:w="8720" w:type="dxa"/>
        <w:tblInd w:w="-2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3"/>
        <w:gridCol w:w="749"/>
        <w:gridCol w:w="5774"/>
        <w:gridCol w:w="774"/>
      </w:tblGrid>
      <w:tr w14:paraId="7B671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423" w:type="dxa"/>
            <w:noWrap w:val="0"/>
            <w:vAlign w:val="top"/>
          </w:tcPr>
          <w:p w14:paraId="7A0D1269">
            <w:pPr>
              <w:pStyle w:val="5"/>
              <w:spacing w:before="127" w:line="222" w:lineRule="auto"/>
              <w:ind w:left="137"/>
            </w:pPr>
            <w:r>
              <w:rPr>
                <w:b/>
                <w:bCs/>
                <w:spacing w:val="-7"/>
              </w:rPr>
              <w:t>评价项目</w:t>
            </w:r>
          </w:p>
        </w:tc>
        <w:tc>
          <w:tcPr>
            <w:tcW w:w="749" w:type="dxa"/>
            <w:noWrap w:val="0"/>
            <w:vAlign w:val="top"/>
          </w:tcPr>
          <w:p w14:paraId="3E1782E4">
            <w:pPr>
              <w:pStyle w:val="5"/>
              <w:spacing w:before="127" w:line="222" w:lineRule="auto"/>
              <w:ind w:left="144"/>
            </w:pPr>
            <w:r>
              <w:rPr>
                <w:b/>
                <w:bCs/>
                <w:spacing w:val="-11"/>
              </w:rPr>
              <w:t>权重</w:t>
            </w:r>
          </w:p>
        </w:tc>
        <w:tc>
          <w:tcPr>
            <w:tcW w:w="5774" w:type="dxa"/>
            <w:noWrap w:val="0"/>
            <w:vAlign w:val="top"/>
          </w:tcPr>
          <w:p w14:paraId="10FD3C68">
            <w:pPr>
              <w:pStyle w:val="5"/>
              <w:spacing w:before="127" w:line="222" w:lineRule="auto"/>
              <w:ind w:left="2027"/>
            </w:pPr>
            <w:r>
              <w:rPr>
                <w:b/>
                <w:bCs/>
                <w:spacing w:val="-4"/>
              </w:rPr>
              <w:t>评价标准</w:t>
            </w:r>
          </w:p>
        </w:tc>
        <w:tc>
          <w:tcPr>
            <w:tcW w:w="774" w:type="dxa"/>
            <w:noWrap w:val="0"/>
            <w:vAlign w:val="top"/>
          </w:tcPr>
          <w:p w14:paraId="70FBB10E">
            <w:pPr>
              <w:pStyle w:val="5"/>
              <w:spacing w:before="127" w:line="222" w:lineRule="auto"/>
              <w:ind w:left="160"/>
            </w:pPr>
            <w:r>
              <w:rPr>
                <w:b/>
                <w:bCs/>
                <w:spacing w:val="-11"/>
              </w:rPr>
              <w:t>评分</w:t>
            </w:r>
          </w:p>
        </w:tc>
      </w:tr>
      <w:tr w14:paraId="7F0E3D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1423" w:type="dxa"/>
            <w:noWrap w:val="0"/>
            <w:vAlign w:val="top"/>
          </w:tcPr>
          <w:p w14:paraId="2F37DCFE">
            <w:pPr>
              <w:spacing w:line="245" w:lineRule="auto"/>
              <w:jc w:val="center"/>
              <w:rPr>
                <w:rFonts w:ascii="Arial"/>
                <w:sz w:val="21"/>
              </w:rPr>
            </w:pPr>
          </w:p>
          <w:p w14:paraId="35A5A666">
            <w:pPr>
              <w:pStyle w:val="5"/>
              <w:spacing w:before="78" w:line="241" w:lineRule="auto"/>
              <w:ind w:right="24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问题清单</w:t>
            </w:r>
          </w:p>
        </w:tc>
        <w:tc>
          <w:tcPr>
            <w:tcW w:w="749" w:type="dxa"/>
            <w:noWrap w:val="0"/>
            <w:vAlign w:val="top"/>
          </w:tcPr>
          <w:p w14:paraId="11FD4815">
            <w:pPr>
              <w:spacing w:line="297" w:lineRule="auto"/>
              <w:rPr>
                <w:rFonts w:ascii="Arial"/>
                <w:color w:val="C00000"/>
                <w:sz w:val="21"/>
              </w:rPr>
            </w:pPr>
          </w:p>
          <w:p w14:paraId="12F2C901">
            <w:pPr>
              <w:pStyle w:val="5"/>
              <w:spacing w:before="78" w:line="241" w:lineRule="auto"/>
              <w:ind w:firstLine="212" w:firstLineChars="100"/>
              <w:rPr>
                <w:rFonts w:hint="default" w:eastAsia="仿宋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spacing w:val="-14"/>
                <w:lang w:val="en-US" w:eastAsia="zh-CN"/>
              </w:rPr>
              <w:t>10</w:t>
            </w:r>
          </w:p>
        </w:tc>
        <w:tc>
          <w:tcPr>
            <w:tcW w:w="5774" w:type="dxa"/>
            <w:noWrap w:val="0"/>
            <w:vAlign w:val="top"/>
          </w:tcPr>
          <w:p w14:paraId="5DEDC002">
            <w:pPr>
              <w:pStyle w:val="5"/>
              <w:spacing w:before="21" w:line="229" w:lineRule="auto"/>
              <w:ind w:left="120" w:right="143" w:hanging="2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问题“原汁原味”，反映</w:t>
            </w:r>
            <w:r>
              <w:rPr>
                <w:rFonts w:hint="eastAsia"/>
                <w:lang w:val="en-US" w:eastAsia="zh-CN"/>
              </w:rPr>
              <w:t>学生</w:t>
            </w:r>
            <w:r>
              <w:rPr>
                <w:rFonts w:hint="eastAsia"/>
              </w:rPr>
              <w:t>的真实思想状态</w:t>
            </w:r>
            <w:r>
              <w:rPr>
                <w:rFonts w:hint="eastAsia"/>
                <w:lang w:eastAsia="zh-CN"/>
              </w:rPr>
              <w:t>。</w:t>
            </w:r>
          </w:p>
          <w:p w14:paraId="2865A4D9">
            <w:pPr>
              <w:pStyle w:val="5"/>
              <w:spacing w:before="21" w:line="229" w:lineRule="auto"/>
              <w:ind w:left="120" w:right="143" w:hanging="2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问题准确对应</w:t>
            </w:r>
            <w:r>
              <w:rPr>
                <w:rFonts w:hint="eastAsia"/>
                <w:lang w:val="en-US" w:eastAsia="zh-CN"/>
              </w:rPr>
              <w:t>实际教学内容，</w:t>
            </w:r>
            <w:r>
              <w:rPr>
                <w:rFonts w:hint="eastAsia"/>
              </w:rPr>
              <w:t>梳理细致</w:t>
            </w:r>
            <w:r>
              <w:rPr>
                <w:rFonts w:hint="eastAsia"/>
                <w:lang w:eastAsia="zh-CN"/>
              </w:rPr>
              <w:t>。</w:t>
            </w:r>
          </w:p>
          <w:p w14:paraId="7F05D6EA">
            <w:pPr>
              <w:pStyle w:val="5"/>
              <w:spacing w:before="21" w:line="229" w:lineRule="auto"/>
              <w:ind w:left="120" w:right="143" w:hanging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问题能很好地反映学生实际且紧扣教学内容。</w:t>
            </w:r>
          </w:p>
        </w:tc>
        <w:tc>
          <w:tcPr>
            <w:tcW w:w="774" w:type="dxa"/>
            <w:noWrap w:val="0"/>
            <w:vAlign w:val="top"/>
          </w:tcPr>
          <w:p w14:paraId="0360D834">
            <w:pPr>
              <w:rPr>
                <w:rFonts w:ascii="Arial"/>
                <w:sz w:val="21"/>
              </w:rPr>
            </w:pPr>
          </w:p>
        </w:tc>
      </w:tr>
      <w:tr w14:paraId="4B080A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423" w:type="dxa"/>
            <w:noWrap w:val="0"/>
            <w:vAlign w:val="center"/>
          </w:tcPr>
          <w:p w14:paraId="4853AF43">
            <w:pPr>
              <w:pStyle w:val="5"/>
              <w:spacing w:before="78" w:line="239" w:lineRule="auto"/>
              <w:ind w:right="242"/>
              <w:jc w:val="center"/>
              <w:rPr>
                <w:rFonts w:hint="eastAsia" w:eastAsia="仿宋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lang w:val="en-US" w:eastAsia="zh-CN"/>
              </w:rPr>
              <w:t>教学内容</w:t>
            </w:r>
          </w:p>
        </w:tc>
        <w:tc>
          <w:tcPr>
            <w:tcW w:w="749" w:type="dxa"/>
            <w:noWrap w:val="0"/>
            <w:vAlign w:val="center"/>
          </w:tcPr>
          <w:p w14:paraId="7DD83B9A">
            <w:pPr>
              <w:pStyle w:val="5"/>
              <w:spacing w:before="78" w:line="241" w:lineRule="auto"/>
              <w:ind w:firstLine="228" w:firstLineChars="100"/>
              <w:jc w:val="center"/>
              <w:rPr>
                <w:rFonts w:hint="default"/>
                <w:color w:val="C00000"/>
                <w:spacing w:val="-6"/>
                <w:lang w:val="en-US" w:eastAsia="zh-CN"/>
              </w:rPr>
            </w:pPr>
            <w:r>
              <w:rPr>
                <w:rFonts w:hint="eastAsia"/>
                <w:color w:val="C00000"/>
                <w:spacing w:val="-6"/>
                <w:lang w:val="en-US" w:eastAsia="zh-CN"/>
              </w:rPr>
              <w:t>25</w:t>
            </w:r>
          </w:p>
        </w:tc>
        <w:tc>
          <w:tcPr>
            <w:tcW w:w="5774" w:type="dxa"/>
            <w:noWrap w:val="0"/>
            <w:vAlign w:val="top"/>
          </w:tcPr>
          <w:p w14:paraId="21D75A90">
            <w:pPr>
              <w:pStyle w:val="5"/>
              <w:numPr>
                <w:ilvl w:val="0"/>
                <w:numId w:val="1"/>
              </w:numPr>
              <w:spacing w:before="20" w:line="223" w:lineRule="auto"/>
              <w:ind w:left="112" w:leftChars="0" w:right="105" w:rightChars="0"/>
              <w:rPr>
                <w:rFonts w:hint="eastAsia"/>
                <w:color w:val="C00000"/>
                <w:spacing w:val="-4"/>
                <w:lang w:eastAsia="zh-CN"/>
              </w:rPr>
            </w:pPr>
            <w:r>
              <w:rPr>
                <w:rFonts w:hint="eastAsia"/>
                <w:color w:val="C00000"/>
                <w:spacing w:val="-4"/>
                <w:lang w:eastAsia="zh-CN"/>
              </w:rPr>
              <w:t>贯穿融入习近平新时代中国特色社会主义思想，及时体现习近平总书 记最新重要讲话，充分运用习近平新时代中 国特色社会主义思想的世界观和方法论以及贯穿其中的立场、观点、方法。</w:t>
            </w:r>
          </w:p>
          <w:p w14:paraId="61BB391A">
            <w:pPr>
              <w:pStyle w:val="5"/>
              <w:numPr>
                <w:ilvl w:val="0"/>
                <w:numId w:val="1"/>
              </w:numPr>
              <w:spacing w:before="20" w:line="223" w:lineRule="auto"/>
              <w:ind w:left="112" w:leftChars="0" w:right="105" w:rightChars="0"/>
              <w:rPr>
                <w:rFonts w:hint="eastAsia"/>
                <w:color w:val="C00000"/>
                <w:spacing w:val="-4"/>
                <w:lang w:eastAsia="zh-CN"/>
              </w:rPr>
            </w:pPr>
            <w:r>
              <w:rPr>
                <w:rFonts w:hint="eastAsia"/>
                <w:color w:val="C00000"/>
                <w:spacing w:val="-4"/>
                <w:lang w:eastAsia="zh-CN"/>
              </w:rPr>
              <w:t>遵循最新版统编教材精神，对应所选教学专题，观点正确、讲授准 确、教学目标明确。</w:t>
            </w:r>
          </w:p>
          <w:p w14:paraId="33828CE5">
            <w:pPr>
              <w:pStyle w:val="5"/>
              <w:numPr>
                <w:ilvl w:val="0"/>
                <w:numId w:val="1"/>
              </w:numPr>
              <w:spacing w:before="20" w:line="223" w:lineRule="auto"/>
              <w:ind w:left="112" w:leftChars="0" w:right="105" w:rightChars="0"/>
              <w:rPr>
                <w:rFonts w:hint="eastAsia"/>
                <w:color w:val="C00000"/>
                <w:spacing w:val="-4"/>
                <w:lang w:eastAsia="zh-CN"/>
              </w:rPr>
            </w:pPr>
            <w:r>
              <w:rPr>
                <w:rFonts w:hint="eastAsia"/>
                <w:color w:val="C00000"/>
                <w:spacing w:val="-4"/>
                <w:lang w:eastAsia="zh-CN"/>
              </w:rPr>
              <w:t>教学过程完整严密，各教学环节安排得当，基本理论阐释清楚，基本事实论述准确，重难点突出，史论结合、旁征博引，素材多样、及时将新时代伟大变革的成功案例转化为课堂教学资源，体现 “大思政课”理念。</w:t>
            </w:r>
          </w:p>
          <w:p w14:paraId="79E087BB">
            <w:pPr>
              <w:pStyle w:val="5"/>
              <w:numPr>
                <w:ilvl w:val="0"/>
                <w:numId w:val="1"/>
              </w:numPr>
              <w:spacing w:before="20" w:line="223" w:lineRule="auto"/>
              <w:ind w:left="112" w:leftChars="0" w:right="105" w:rightChars="0"/>
              <w:rPr>
                <w:rFonts w:hint="eastAsia"/>
                <w:color w:val="C00000"/>
                <w:spacing w:val="-4"/>
                <w:lang w:eastAsia="zh-CN"/>
              </w:rPr>
            </w:pPr>
            <w:r>
              <w:rPr>
                <w:rFonts w:hint="eastAsia"/>
                <w:color w:val="C00000"/>
                <w:spacing w:val="-4"/>
                <w:lang w:eastAsia="zh-CN"/>
              </w:rPr>
              <w:t>理论联系实际，善于发掘身边人身边事蕴含的育人元素，主动辨析错 误思想观点，有效回应学生关心问题和思想困惑。</w:t>
            </w:r>
          </w:p>
        </w:tc>
        <w:tc>
          <w:tcPr>
            <w:tcW w:w="774" w:type="dxa"/>
            <w:noWrap w:val="0"/>
            <w:vAlign w:val="top"/>
          </w:tcPr>
          <w:p w14:paraId="3E8F072C">
            <w:pPr>
              <w:rPr>
                <w:rFonts w:ascii="Arial"/>
                <w:sz w:val="21"/>
              </w:rPr>
            </w:pPr>
          </w:p>
        </w:tc>
      </w:tr>
      <w:tr w14:paraId="46263A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3" w:hRule="atLeast"/>
        </w:trPr>
        <w:tc>
          <w:tcPr>
            <w:tcW w:w="1423" w:type="dxa"/>
            <w:noWrap w:val="0"/>
            <w:vAlign w:val="top"/>
          </w:tcPr>
          <w:p w14:paraId="7514FC9C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60821397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1F992186">
            <w:pPr>
              <w:spacing w:line="270" w:lineRule="auto"/>
              <w:jc w:val="center"/>
              <w:rPr>
                <w:rFonts w:ascii="Arial"/>
                <w:sz w:val="21"/>
              </w:rPr>
            </w:pPr>
          </w:p>
          <w:p w14:paraId="0E164716">
            <w:pPr>
              <w:pStyle w:val="5"/>
              <w:spacing w:before="78" w:line="239" w:lineRule="auto"/>
              <w:ind w:right="242"/>
              <w:jc w:val="center"/>
            </w:pPr>
            <w:r>
              <w:rPr>
                <w:rFonts w:hint="eastAsia"/>
              </w:rPr>
              <w:t>教学方法</w:t>
            </w:r>
          </w:p>
        </w:tc>
        <w:tc>
          <w:tcPr>
            <w:tcW w:w="749" w:type="dxa"/>
            <w:noWrap w:val="0"/>
            <w:vAlign w:val="top"/>
          </w:tcPr>
          <w:p w14:paraId="0E26F347">
            <w:pPr>
              <w:spacing w:line="250" w:lineRule="auto"/>
              <w:rPr>
                <w:rFonts w:ascii="Arial"/>
                <w:color w:val="C00000"/>
                <w:sz w:val="21"/>
              </w:rPr>
            </w:pPr>
          </w:p>
          <w:p w14:paraId="66242A47">
            <w:pPr>
              <w:spacing w:line="251" w:lineRule="auto"/>
              <w:rPr>
                <w:rFonts w:ascii="Arial"/>
                <w:color w:val="C00000"/>
                <w:sz w:val="21"/>
              </w:rPr>
            </w:pPr>
          </w:p>
          <w:p w14:paraId="31488A90">
            <w:pPr>
              <w:spacing w:line="251" w:lineRule="auto"/>
              <w:rPr>
                <w:rFonts w:ascii="Arial"/>
                <w:color w:val="C00000"/>
                <w:sz w:val="21"/>
              </w:rPr>
            </w:pPr>
          </w:p>
          <w:p w14:paraId="02243966">
            <w:pPr>
              <w:pStyle w:val="5"/>
              <w:spacing w:before="78" w:line="241" w:lineRule="auto"/>
              <w:ind w:firstLine="228" w:firstLineChars="100"/>
              <w:rPr>
                <w:rFonts w:hint="default" w:eastAsia="仿宋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spacing w:val="-6"/>
                <w:lang w:val="en-US" w:eastAsia="zh-CN"/>
              </w:rPr>
              <w:t>25</w:t>
            </w:r>
          </w:p>
        </w:tc>
        <w:tc>
          <w:tcPr>
            <w:tcW w:w="5774" w:type="dxa"/>
            <w:noWrap w:val="0"/>
            <w:vAlign w:val="top"/>
          </w:tcPr>
          <w:p w14:paraId="6A47C71C">
            <w:pPr>
              <w:pStyle w:val="5"/>
              <w:numPr>
                <w:ilvl w:val="0"/>
                <w:numId w:val="0"/>
              </w:numPr>
              <w:spacing w:before="20" w:line="223" w:lineRule="auto"/>
              <w:ind w:right="105" w:rightChars="0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1.</w:t>
            </w:r>
            <w:r>
              <w:rPr>
                <w:rFonts w:hint="eastAsia"/>
                <w:spacing w:val="-4"/>
              </w:rPr>
              <w:t>注重教学逻辑与学术逻辑的辩证统一，教学设计符合学生认知规律</w:t>
            </w:r>
            <w:r>
              <w:rPr>
                <w:rFonts w:hint="eastAsia"/>
                <w:spacing w:val="-4"/>
                <w:lang w:eastAsia="zh-CN"/>
              </w:rPr>
              <w:t>；</w:t>
            </w:r>
          </w:p>
          <w:p w14:paraId="6D6DBCA3">
            <w:pPr>
              <w:pStyle w:val="5"/>
              <w:numPr>
                <w:ilvl w:val="0"/>
                <w:numId w:val="0"/>
              </w:numPr>
              <w:spacing w:before="20" w:line="223" w:lineRule="auto"/>
              <w:ind w:right="105" w:rightChars="0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2.</w:t>
            </w:r>
            <w:r>
              <w:rPr>
                <w:rFonts w:hint="eastAsia"/>
                <w:spacing w:val="-4"/>
                <w:lang w:eastAsia="zh-CN"/>
              </w:rPr>
              <w:t>能够运用研讨式、案例式、模拟式、体验式、访谈式等教学方法，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精心组织互动，有效激发学生的问题意识、学习兴趣和深度思考；</w:t>
            </w:r>
          </w:p>
          <w:p w14:paraId="1EE41F09">
            <w:pPr>
              <w:pStyle w:val="5"/>
              <w:numPr>
                <w:ilvl w:val="0"/>
                <w:numId w:val="0"/>
              </w:numPr>
              <w:spacing w:before="20" w:line="223" w:lineRule="auto"/>
              <w:ind w:right="105" w:rightChars="0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3.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熟悉教学法基本原理，教学设计符合学生认知规律能恰当运用启发式、探究式、讨论式、参与式等先进的教学方法；</w:t>
            </w:r>
          </w:p>
          <w:p w14:paraId="0D547E57">
            <w:pPr>
              <w:pStyle w:val="5"/>
              <w:numPr>
                <w:ilvl w:val="0"/>
                <w:numId w:val="0"/>
              </w:numPr>
              <w:spacing w:before="20" w:line="223" w:lineRule="auto"/>
              <w:ind w:right="105" w:rightChars="0"/>
              <w:rPr>
                <w:rFonts w:hint="eastAsia"/>
                <w:spacing w:val="-4"/>
                <w:lang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4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.</w:t>
            </w:r>
            <w:r>
              <w:rPr>
                <w:rFonts w:hint="eastAsia"/>
                <w:color w:val="C00000"/>
                <w:spacing w:val="-4"/>
                <w:lang w:eastAsia="zh-CN"/>
              </w:rPr>
              <w:t>综合运用现代信息技术手段</w:t>
            </w:r>
            <w:r>
              <w:rPr>
                <w:rFonts w:hint="eastAsia"/>
                <w:color w:val="C00000"/>
                <w:spacing w:val="-4"/>
                <w:lang w:val="en-US" w:eastAsia="zh-CN"/>
              </w:rPr>
              <w:t>辅助教学</w:t>
            </w:r>
            <w:r>
              <w:rPr>
                <w:rFonts w:hint="eastAsia"/>
                <w:color w:val="C00000"/>
                <w:spacing w:val="-4"/>
                <w:lang w:eastAsia="zh-CN"/>
              </w:rPr>
              <w:t>，积极探索人工智能赋能。</w:t>
            </w:r>
          </w:p>
        </w:tc>
        <w:tc>
          <w:tcPr>
            <w:tcW w:w="774" w:type="dxa"/>
            <w:noWrap w:val="0"/>
            <w:vAlign w:val="top"/>
          </w:tcPr>
          <w:p w14:paraId="2B62B88A">
            <w:pPr>
              <w:rPr>
                <w:rFonts w:ascii="Arial"/>
                <w:sz w:val="21"/>
              </w:rPr>
            </w:pPr>
          </w:p>
        </w:tc>
      </w:tr>
      <w:tr w14:paraId="08BD6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5" w:hRule="atLeast"/>
        </w:trPr>
        <w:tc>
          <w:tcPr>
            <w:tcW w:w="1423" w:type="dxa"/>
            <w:noWrap w:val="0"/>
            <w:vAlign w:val="top"/>
          </w:tcPr>
          <w:p w14:paraId="217F51E2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24B07749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4242FF98">
            <w:pPr>
              <w:spacing w:line="260" w:lineRule="auto"/>
              <w:jc w:val="center"/>
              <w:rPr>
                <w:rFonts w:ascii="Arial"/>
                <w:sz w:val="21"/>
              </w:rPr>
            </w:pPr>
          </w:p>
          <w:p w14:paraId="34F5DDBA">
            <w:pPr>
              <w:pStyle w:val="5"/>
              <w:spacing w:before="78" w:line="241" w:lineRule="auto"/>
              <w:ind w:right="242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教学基本功</w:t>
            </w:r>
          </w:p>
        </w:tc>
        <w:tc>
          <w:tcPr>
            <w:tcW w:w="749" w:type="dxa"/>
            <w:noWrap w:val="0"/>
            <w:vAlign w:val="top"/>
          </w:tcPr>
          <w:p w14:paraId="581AF2B5">
            <w:pPr>
              <w:spacing w:line="299" w:lineRule="auto"/>
              <w:rPr>
                <w:rFonts w:ascii="Arial"/>
                <w:color w:val="C00000"/>
                <w:sz w:val="21"/>
              </w:rPr>
            </w:pPr>
          </w:p>
          <w:p w14:paraId="2CBAFF58">
            <w:pPr>
              <w:spacing w:line="299" w:lineRule="auto"/>
              <w:rPr>
                <w:rFonts w:ascii="Arial"/>
                <w:color w:val="C00000"/>
                <w:sz w:val="21"/>
              </w:rPr>
            </w:pPr>
          </w:p>
          <w:p w14:paraId="00AAC9B7">
            <w:pPr>
              <w:spacing w:line="299" w:lineRule="auto"/>
              <w:rPr>
                <w:rFonts w:ascii="Arial"/>
                <w:color w:val="C00000"/>
                <w:sz w:val="21"/>
              </w:rPr>
            </w:pPr>
          </w:p>
          <w:p w14:paraId="74F2B88E">
            <w:pPr>
              <w:spacing w:line="299" w:lineRule="auto"/>
              <w:rPr>
                <w:rFonts w:ascii="Arial"/>
                <w:color w:val="C00000"/>
                <w:sz w:val="21"/>
              </w:rPr>
            </w:pPr>
          </w:p>
          <w:p w14:paraId="44282DE2">
            <w:pPr>
              <w:pStyle w:val="5"/>
              <w:spacing w:before="78" w:line="241" w:lineRule="auto"/>
              <w:ind w:left="262"/>
              <w:rPr>
                <w:rFonts w:hint="default" w:eastAsia="仿宋"/>
                <w:color w:val="C00000"/>
                <w:lang w:val="en-US" w:eastAsia="zh-CN"/>
              </w:rPr>
            </w:pPr>
            <w:r>
              <w:rPr>
                <w:rFonts w:hint="eastAsia"/>
                <w:color w:val="C00000"/>
                <w:spacing w:val="-7"/>
                <w:lang w:val="en-US" w:eastAsia="zh-CN"/>
              </w:rPr>
              <w:t>20</w:t>
            </w:r>
          </w:p>
        </w:tc>
        <w:tc>
          <w:tcPr>
            <w:tcW w:w="5774" w:type="dxa"/>
            <w:noWrap w:val="0"/>
            <w:vAlign w:val="top"/>
          </w:tcPr>
          <w:p w14:paraId="54DA04FF">
            <w:pPr>
              <w:pStyle w:val="5"/>
              <w:spacing w:before="40" w:line="233" w:lineRule="auto"/>
              <w:ind w:left="122" w:right="102" w:firstLine="9"/>
            </w:pPr>
            <w:r>
              <w:t>1.</w:t>
            </w:r>
            <w:r>
              <w:rPr>
                <w:rFonts w:hint="eastAsia"/>
                <w:lang w:val="en-US" w:eastAsia="zh-CN"/>
              </w:rPr>
              <w:t>专业学术功底扎实，读书量大、知识储备丰富、熟悉“五史”，讲课能够旁征博引、史论结合，信手拈来、引人入胜</w:t>
            </w:r>
            <w:r>
              <w:rPr>
                <w:spacing w:val="-2"/>
              </w:rPr>
              <w:t>；</w:t>
            </w:r>
          </w:p>
          <w:p w14:paraId="053849C0">
            <w:pPr>
              <w:pStyle w:val="5"/>
              <w:spacing w:before="22" w:line="206" w:lineRule="auto"/>
              <w:ind w:firstLine="242" w:firstLineChars="100"/>
              <w:jc w:val="left"/>
              <w:rPr>
                <w:rFonts w:hint="eastAsia" w:eastAsia="仿宋"/>
                <w:spacing w:val="-5"/>
                <w:lang w:eastAsia="zh-CN"/>
              </w:rPr>
            </w:pPr>
            <w:r>
              <w:rPr>
                <w:spacing w:val="1"/>
              </w:rPr>
              <w:t>2.</w:t>
            </w:r>
            <w:r>
              <w:rPr>
                <w:rFonts w:hint="eastAsia"/>
                <w:spacing w:val="1"/>
                <w:lang w:val="en-US" w:eastAsia="zh-CN"/>
              </w:rPr>
              <w:t>语言表达能力强，普通话标准，</w:t>
            </w:r>
            <w:r>
              <w:rPr>
                <w:rFonts w:hint="eastAsia"/>
                <w:spacing w:val="1"/>
              </w:rPr>
              <w:t>话语体系贴近学生，不照本宣科，能够和学生有效对话，语言表达生动形象、有画面感</w:t>
            </w:r>
            <w:r>
              <w:rPr>
                <w:rFonts w:hint="eastAsia"/>
                <w:spacing w:val="-5"/>
                <w:lang w:eastAsia="zh-CN"/>
              </w:rPr>
              <w:t>；</w:t>
            </w:r>
          </w:p>
          <w:p w14:paraId="3894FDB3">
            <w:pPr>
              <w:pStyle w:val="5"/>
              <w:spacing w:before="22" w:line="206" w:lineRule="auto"/>
              <w:ind w:firstLine="230" w:firstLineChars="100"/>
              <w:jc w:val="left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3.板书规范，设计科学合理；</w:t>
            </w:r>
          </w:p>
          <w:p w14:paraId="3F034A0F">
            <w:pPr>
              <w:pStyle w:val="5"/>
              <w:spacing w:before="22" w:line="206" w:lineRule="auto"/>
              <w:ind w:firstLine="230" w:firstLineChars="100"/>
              <w:jc w:val="left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4.教学课件与教学内容贴合，美观度高。</w:t>
            </w:r>
          </w:p>
        </w:tc>
        <w:tc>
          <w:tcPr>
            <w:tcW w:w="774" w:type="dxa"/>
            <w:noWrap w:val="0"/>
            <w:vAlign w:val="top"/>
          </w:tcPr>
          <w:p w14:paraId="16655FD7">
            <w:pPr>
              <w:rPr>
                <w:rFonts w:ascii="Arial"/>
                <w:sz w:val="21"/>
              </w:rPr>
            </w:pPr>
          </w:p>
        </w:tc>
      </w:tr>
      <w:tr w14:paraId="5EEA5B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1423" w:type="dxa"/>
            <w:noWrap w:val="0"/>
            <w:vAlign w:val="top"/>
          </w:tcPr>
          <w:p w14:paraId="370B5172">
            <w:pPr>
              <w:pStyle w:val="5"/>
              <w:spacing w:before="78" w:line="241" w:lineRule="auto"/>
              <w:ind w:left="607" w:leftChars="241" w:right="242" w:hanging="101" w:hangingChars="46"/>
              <w:jc w:val="center"/>
              <w:rPr>
                <w:rFonts w:hint="eastAsia"/>
                <w:spacing w:val="-10"/>
                <w:lang w:val="en-US" w:eastAsia="zh-CN"/>
              </w:rPr>
            </w:pPr>
          </w:p>
          <w:p w14:paraId="1292B6C4">
            <w:pPr>
              <w:pStyle w:val="5"/>
              <w:spacing w:before="78" w:line="241" w:lineRule="auto"/>
              <w:ind w:right="242" w:firstLine="220" w:firstLineChars="100"/>
              <w:jc w:val="both"/>
              <w:rPr>
                <w:rFonts w:hint="default"/>
                <w:spacing w:val="-10"/>
                <w:lang w:val="en-US" w:eastAsia="zh-CN"/>
              </w:rPr>
            </w:pPr>
            <w:r>
              <w:rPr>
                <w:rFonts w:hint="eastAsia"/>
                <w:spacing w:val="-10"/>
                <w:lang w:val="en-US" w:eastAsia="zh-CN"/>
              </w:rPr>
              <w:t>教学效果</w:t>
            </w:r>
          </w:p>
        </w:tc>
        <w:tc>
          <w:tcPr>
            <w:tcW w:w="749" w:type="dxa"/>
            <w:noWrap w:val="0"/>
            <w:vAlign w:val="center"/>
          </w:tcPr>
          <w:p w14:paraId="60CA6AD9">
            <w:pPr>
              <w:pStyle w:val="5"/>
              <w:spacing w:before="22" w:line="206" w:lineRule="auto"/>
              <w:ind w:firstLine="242" w:firstLineChars="100"/>
              <w:jc w:val="center"/>
              <w:rPr>
                <w:rFonts w:hint="default"/>
                <w:color w:val="C00000"/>
                <w:spacing w:val="1"/>
                <w:lang w:val="en-US" w:eastAsia="zh-CN"/>
              </w:rPr>
            </w:pPr>
            <w:r>
              <w:rPr>
                <w:rFonts w:hint="eastAsia"/>
                <w:color w:val="C00000"/>
                <w:spacing w:val="1"/>
                <w:lang w:val="en-US" w:eastAsia="zh-CN"/>
              </w:rPr>
              <w:t>20</w:t>
            </w:r>
          </w:p>
        </w:tc>
        <w:tc>
          <w:tcPr>
            <w:tcW w:w="5774" w:type="dxa"/>
            <w:noWrap w:val="0"/>
            <w:vAlign w:val="top"/>
          </w:tcPr>
          <w:p w14:paraId="03FFAA61">
            <w:pPr>
              <w:pStyle w:val="5"/>
              <w:spacing w:before="22" w:line="206" w:lineRule="auto"/>
              <w:ind w:left="239" w:leftChars="114" w:firstLine="0" w:firstLineChars="0"/>
              <w:jc w:val="left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1.感染力强，学生思想观念受到撞击、情感深处受到触动。</w:t>
            </w:r>
          </w:p>
          <w:p w14:paraId="7993A8CE">
            <w:pPr>
              <w:pStyle w:val="5"/>
              <w:spacing w:before="22" w:line="206" w:lineRule="auto"/>
              <w:ind w:left="239" w:leftChars="114" w:firstLine="0" w:firstLineChars="0"/>
              <w:jc w:val="left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2.教学目标达成度高，重难点讲深讲透；</w:t>
            </w:r>
          </w:p>
          <w:p w14:paraId="7850A6A6">
            <w:pPr>
              <w:pStyle w:val="5"/>
              <w:spacing w:before="22" w:line="206" w:lineRule="auto"/>
              <w:ind w:left="239" w:leftChars="114" w:firstLine="0" w:firstLineChars="0"/>
              <w:jc w:val="left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3.说服力强，能够通过富有思辨、符合逻辑的理论推演，把思政课的道理讲深、讲透、讲活；</w:t>
            </w:r>
          </w:p>
          <w:p w14:paraId="305E603A">
            <w:pPr>
              <w:pStyle w:val="5"/>
              <w:spacing w:before="22" w:line="206" w:lineRule="auto"/>
              <w:ind w:left="239" w:leftChars="114" w:firstLine="0" w:firstLineChars="0"/>
              <w:jc w:val="left"/>
              <w:rPr>
                <w:rFonts w:hint="default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4</w:t>
            </w:r>
            <w:r>
              <w:rPr>
                <w:rFonts w:hint="eastAsia"/>
                <w:color w:val="C00000"/>
                <w:spacing w:val="1"/>
                <w:lang w:val="en-US" w:eastAsia="zh-CN"/>
              </w:rPr>
              <w:t>.具有思想性、理论性和针对性、吸引力，注重价值引领，引导学生增 进对党的创新理论的政治认同、思想认同、理论认同、情感认同，坚 定“四个自信</w:t>
            </w:r>
            <w:r>
              <w:rPr>
                <w:rFonts w:hint="eastAsia"/>
                <w:spacing w:val="1"/>
                <w:lang w:val="en-US" w:eastAsia="zh-CN"/>
              </w:rPr>
              <w:t>”</w:t>
            </w:r>
          </w:p>
        </w:tc>
        <w:tc>
          <w:tcPr>
            <w:tcW w:w="774" w:type="dxa"/>
            <w:noWrap w:val="0"/>
            <w:vAlign w:val="top"/>
          </w:tcPr>
          <w:p w14:paraId="16C45DFC">
            <w:pPr>
              <w:rPr>
                <w:rFonts w:ascii="Arial"/>
                <w:sz w:val="21"/>
              </w:rPr>
            </w:pPr>
          </w:p>
        </w:tc>
      </w:tr>
      <w:tr w14:paraId="0DC05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7946" w:type="dxa"/>
            <w:gridSpan w:val="3"/>
            <w:noWrap w:val="0"/>
            <w:vAlign w:val="top"/>
          </w:tcPr>
          <w:p w14:paraId="21468026">
            <w:pPr>
              <w:pStyle w:val="5"/>
              <w:spacing w:before="139" w:line="222" w:lineRule="auto"/>
              <w:ind w:left="3652"/>
            </w:pPr>
            <w:r>
              <w:rPr>
                <w:spacing w:val="-14"/>
              </w:rPr>
              <w:t>总计</w:t>
            </w:r>
          </w:p>
        </w:tc>
        <w:tc>
          <w:tcPr>
            <w:tcW w:w="774" w:type="dxa"/>
            <w:noWrap w:val="0"/>
            <w:vAlign w:val="top"/>
          </w:tcPr>
          <w:p w14:paraId="53B8AC24">
            <w:pPr>
              <w:rPr>
                <w:rFonts w:ascii="Arial"/>
                <w:sz w:val="21"/>
              </w:rPr>
            </w:pPr>
          </w:p>
        </w:tc>
      </w:tr>
    </w:tbl>
    <w:p w14:paraId="246275D8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</w:pPr>
    </w:p>
    <w:p w14:paraId="2D6B28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FB396B4-AFB4-4FA9-AA90-D3C2292FC828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9BAB531-4232-4EAD-AC1D-111C5ACF187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254DF41-7F02-47CB-A7C0-0D702C3866E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34471A4C-3998-4A1A-8CC9-EE37E34754C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BB6C8A"/>
    <w:multiLevelType w:val="singleLevel"/>
    <w:tmpl w:val="B3BB6C8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43564"/>
    <w:rsid w:val="6C54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2026-02-03T04:56:00Z</dcterms:created>
  <dc:creator>勤劳的小秘疯</dc:creator>
  <cp:lastModifiedBy>勤劳的小秘疯</cp:lastModifiedBy>
  <dcterms:modified xsi:type="dcterms:W3CDTF">2026-02-03T04:56:27Z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8B392496D3524E9AB8369522D91EF1FF_11</vt:lpwstr>
  </property>
  <property fmtid="{D5CDD505-2E9C-101B-9397-08002B2CF9AE}" pid="4" name="KSOTemplateDocerSaveRecord">
    <vt:lpwstr>eyJoZGlkIjoiNTNjMGY1Njk1NTZkZDkxZjUwMTk5NTc1NmNjMmVlMmMiLCJ1c2VySWQiOiIyODc4MDI1MTUifQ==</vt:lpwstr>
  </property>
</Properties>
</file>