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CF" w:rsidRDefault="003122CF" w:rsidP="003122CF">
      <w:pPr>
        <w:ind w:leftChars="100" w:left="210" w:firstLineChars="100" w:firstLine="210"/>
        <w:rPr>
          <w:rFonts w:ascii="仿宋_GB2312" w:eastAsia="仿宋_GB2312" w:hint="eastAsia"/>
          <w:color w:val="333333"/>
          <w:sz w:val="33"/>
          <w:szCs w:val="33"/>
          <w:shd w:val="clear" w:color="auto" w:fill="FFFFFF"/>
        </w:rPr>
      </w:pPr>
      <w:r>
        <w:rPr>
          <w:noProof/>
        </w:rPr>
        <w:drawing>
          <wp:inline distT="0" distB="0" distL="0" distR="0" wp14:anchorId="1F018ABE" wp14:editId="3ECD4EB0">
            <wp:extent cx="5274310" cy="204684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A71" w:rsidRDefault="003122CF" w:rsidP="003122CF">
      <w:pPr>
        <w:ind w:leftChars="100" w:left="210" w:firstLineChars="100" w:firstLine="330"/>
      </w:pPr>
      <w:r>
        <w:rPr>
          <w:rFonts w:ascii="仿宋_GB2312" w:eastAsia="仿宋_GB2312" w:hint="eastAsia"/>
          <w:color w:val="333333"/>
          <w:sz w:val="33"/>
          <w:szCs w:val="33"/>
          <w:shd w:val="clear" w:color="auto" w:fill="FFFFFF"/>
        </w:rPr>
        <w:t>《</w:t>
      </w:r>
      <w:r>
        <w:rPr>
          <w:rFonts w:ascii="仿宋_GB2312" w:eastAsia="仿宋_GB2312" w:hint="eastAsia"/>
          <w:color w:val="333333"/>
          <w:sz w:val="33"/>
          <w:szCs w:val="33"/>
          <w:shd w:val="clear" w:color="auto" w:fill="FFFFFF"/>
        </w:rPr>
        <w:t>连续铸钢生产</w:t>
      </w:r>
      <w:r>
        <w:rPr>
          <w:rFonts w:ascii="仿宋_GB2312" w:eastAsia="仿宋_GB2312" w:hint="eastAsia"/>
          <w:color w:val="333333"/>
          <w:sz w:val="33"/>
          <w:szCs w:val="33"/>
          <w:shd w:val="clear" w:color="auto" w:fill="FFFFFF"/>
        </w:rPr>
        <w:t>》是有色金属智能冶金技术专业的专业核心课程。开设于2005年，20</w:t>
      </w:r>
      <w:r>
        <w:rPr>
          <w:rFonts w:ascii="仿宋_GB2312" w:eastAsia="仿宋_GB2312" w:hint="eastAsia"/>
          <w:color w:val="333333"/>
          <w:sz w:val="33"/>
          <w:szCs w:val="33"/>
          <w:shd w:val="clear" w:color="auto" w:fill="FFFFFF"/>
        </w:rPr>
        <w:t>22</w:t>
      </w:r>
      <w:r>
        <w:rPr>
          <w:rFonts w:ascii="仿宋_GB2312" w:eastAsia="仿宋_GB2312" w:hint="eastAsia"/>
          <w:color w:val="333333"/>
          <w:sz w:val="33"/>
          <w:szCs w:val="33"/>
          <w:shd w:val="clear" w:color="auto" w:fill="FFFFFF"/>
        </w:rPr>
        <w:t>年立项为“</w:t>
      </w:r>
      <w:r>
        <w:rPr>
          <w:rFonts w:ascii="仿宋_GB2312" w:eastAsia="仿宋_GB2312" w:hint="eastAsia"/>
          <w:color w:val="333333"/>
          <w:sz w:val="33"/>
          <w:szCs w:val="33"/>
          <w:shd w:val="clear" w:color="auto" w:fill="FFFFFF"/>
        </w:rPr>
        <w:t>院级</w:t>
      </w:r>
      <w:r>
        <w:rPr>
          <w:rFonts w:ascii="仿宋_GB2312" w:eastAsia="仿宋_GB2312" w:hint="eastAsia"/>
          <w:color w:val="333333"/>
          <w:sz w:val="33"/>
          <w:szCs w:val="33"/>
          <w:shd w:val="clear" w:color="auto" w:fill="FFFFFF"/>
        </w:rPr>
        <w:t>精品在线开放课程”。资源类型丰富且逻辑合理、内容多样且完整精炼，能够满足学校教学和校外学习者的需求。在智慧职教MOOC平台上已经开设，</w:t>
      </w:r>
      <w:r>
        <w:rPr>
          <w:rFonts w:ascii="仿宋_GB2312" w:eastAsia="仿宋_GB2312" w:hint="eastAsia"/>
          <w:color w:val="333333"/>
          <w:sz w:val="33"/>
          <w:szCs w:val="33"/>
          <w:shd w:val="clear" w:color="auto" w:fill="FFFFFF"/>
        </w:rPr>
        <w:t>课程通过</w:t>
      </w:r>
      <w:bookmarkStart w:id="0" w:name="_GoBack"/>
      <w:bookmarkEnd w:id="0"/>
      <w:r>
        <w:rPr>
          <w:rFonts w:ascii="仿宋_GB2312" w:eastAsia="仿宋_GB2312" w:hint="eastAsia"/>
          <w:color w:val="333333"/>
          <w:sz w:val="33"/>
          <w:szCs w:val="33"/>
          <w:shd w:val="clear" w:color="auto" w:fill="FFFFFF"/>
        </w:rPr>
        <w:t>率为94.9%</w:t>
      </w:r>
      <w:r>
        <w:rPr>
          <w:rFonts w:ascii="仿宋_GB2312" w:eastAsia="仿宋_GB2312" w:hint="eastAsia"/>
          <w:color w:val="333333"/>
          <w:sz w:val="33"/>
          <w:szCs w:val="33"/>
          <w:shd w:val="clear" w:color="auto" w:fill="FFFFFF"/>
        </w:rPr>
        <w:t>。</w:t>
      </w:r>
    </w:p>
    <w:sectPr w:rsidR="00807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BE"/>
    <w:rsid w:val="001D3CBE"/>
    <w:rsid w:val="003122CF"/>
    <w:rsid w:val="00384341"/>
    <w:rsid w:val="00946CBB"/>
    <w:rsid w:val="00B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52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52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52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5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112</Characters>
  <Application>Microsoft Office Word</Application>
  <DocSecurity>0</DocSecurity>
  <Lines>1</Lines>
  <Paragraphs>1</Paragraphs>
  <ScaleCrop>false</ScaleCrop>
  <Company>LTSC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2024-07-05T03:03:00Z</dcterms:created>
  <dcterms:modified xsi:type="dcterms:W3CDTF">2024-07-11T03:29:00Z</dcterms:modified>
</cp:coreProperties>
</file>