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CF6" w:rsidRPr="003C0B1D" w:rsidRDefault="00510CF6" w:rsidP="002B0B85">
      <w:pPr>
        <w:spacing w:line="560" w:lineRule="exact"/>
        <w:jc w:val="center"/>
        <w:rPr>
          <w:rFonts w:ascii="方正小标宋简体" w:eastAsia="方正小标宋简体" w:hAnsi="新宋体"/>
          <w:b/>
          <w:bCs/>
          <w:sz w:val="44"/>
          <w:szCs w:val="44"/>
        </w:rPr>
      </w:pPr>
      <w:bookmarkStart w:id="0" w:name="_GoBack"/>
      <w:r w:rsidRPr="003C0B1D">
        <w:rPr>
          <w:rFonts w:ascii="方正小标宋简体" w:eastAsia="方正小标宋简体" w:hAnsi="新宋体" w:hint="eastAsia"/>
          <w:b/>
          <w:sz w:val="44"/>
          <w:szCs w:val="44"/>
        </w:rPr>
        <w:t>领导班子</w:t>
      </w:r>
      <w:r>
        <w:rPr>
          <w:rFonts w:ascii="方正小标宋简体" w:eastAsia="方正小标宋简体" w:hAnsi="新宋体" w:hint="eastAsia"/>
          <w:b/>
          <w:sz w:val="44"/>
          <w:szCs w:val="44"/>
        </w:rPr>
        <w:t>述责述廉报告</w:t>
      </w:r>
    </w:p>
    <w:p w:rsidR="00510CF6" w:rsidRPr="003C0B1D" w:rsidRDefault="00510CF6" w:rsidP="002B0B85">
      <w:pPr>
        <w:spacing w:line="560" w:lineRule="exact"/>
        <w:jc w:val="center"/>
        <w:rPr>
          <w:rFonts w:ascii="楷体_GB2312" w:eastAsia="楷体_GB2312"/>
          <w:b/>
          <w:sz w:val="32"/>
          <w:szCs w:val="32"/>
        </w:rPr>
      </w:pPr>
      <w:r w:rsidRPr="003C0B1D">
        <w:rPr>
          <w:rFonts w:ascii="楷体_GB2312" w:eastAsia="楷体_GB2312" w:hint="eastAsia"/>
          <w:b/>
          <w:sz w:val="32"/>
          <w:szCs w:val="32"/>
        </w:rPr>
        <w:t>济源职业技术学院</w:t>
      </w:r>
    </w:p>
    <w:p w:rsidR="00510CF6" w:rsidRPr="003C0B1D" w:rsidRDefault="00510CF6" w:rsidP="002B0B85">
      <w:pPr>
        <w:adjustRightInd w:val="0"/>
        <w:snapToGrid w:val="0"/>
        <w:spacing w:line="560" w:lineRule="exact"/>
        <w:rPr>
          <w:rFonts w:eastAsia="仿宋_GB2312" w:cs="仿宋_GB2312"/>
          <w:sz w:val="32"/>
          <w:szCs w:val="32"/>
        </w:rPr>
      </w:pPr>
    </w:p>
    <w:p w:rsidR="00510CF6" w:rsidRPr="003F568A" w:rsidRDefault="00510CF6" w:rsidP="00776DF1">
      <w:pPr>
        <w:adjustRightInd w:val="0"/>
        <w:snapToGrid w:val="0"/>
        <w:spacing w:line="600" w:lineRule="exact"/>
        <w:ind w:firstLineChars="196" w:firstLine="31680"/>
        <w:rPr>
          <w:rFonts w:ascii="仿宋_GB2312" w:eastAsia="仿宋_GB2312" w:hAnsi="宋体"/>
          <w:sz w:val="32"/>
          <w:szCs w:val="32"/>
        </w:rPr>
      </w:pPr>
      <w:r>
        <w:rPr>
          <w:rFonts w:ascii="仿宋_GB2312" w:eastAsia="仿宋_GB2312" w:hAnsi="宋体"/>
          <w:sz w:val="32"/>
          <w:szCs w:val="32"/>
        </w:rPr>
        <w:t>2018</w:t>
      </w:r>
      <w:r>
        <w:rPr>
          <w:rFonts w:ascii="仿宋_GB2312" w:eastAsia="仿宋_GB2312" w:hAnsi="宋体" w:hint="eastAsia"/>
          <w:sz w:val="32"/>
          <w:szCs w:val="32"/>
        </w:rPr>
        <w:t>年，在省委高校工委、省教育厅和济源市委、市政府的正确领导和大力支持下，学院党委认真学习习近平新时代中国特色社会主义思想，坚持以政治建设为统领，认真落实党风廉政建设主体责任，把党风廉政建设与学院重点工作、重点目标同研究、同部署，统筹规划，狠抓落实，取得了显著成效。</w:t>
      </w:r>
      <w:r>
        <w:rPr>
          <w:rFonts w:ascii="仿宋_GB2312" w:eastAsia="仿宋_GB2312" w:hint="eastAsia"/>
          <w:sz w:val="32"/>
          <w:szCs w:val="32"/>
        </w:rPr>
        <w:t>学院入选</w:t>
      </w:r>
      <w:r w:rsidRPr="00F673BB">
        <w:rPr>
          <w:rFonts w:ascii="仿宋_GB2312" w:eastAsia="仿宋_GB2312"/>
          <w:sz w:val="32"/>
          <w:szCs w:val="32"/>
        </w:rPr>
        <w:t>2018(</w:t>
      </w:r>
      <w:r w:rsidRPr="00F673BB">
        <w:rPr>
          <w:rFonts w:ascii="仿宋_GB2312" w:eastAsia="仿宋_GB2312" w:hint="eastAsia"/>
          <w:sz w:val="32"/>
          <w:szCs w:val="32"/>
        </w:rPr>
        <w:t>第四届</w:t>
      </w:r>
      <w:r w:rsidRPr="00F673BB">
        <w:rPr>
          <w:rFonts w:ascii="仿宋_GB2312" w:eastAsia="仿宋_GB2312"/>
          <w:sz w:val="32"/>
          <w:szCs w:val="32"/>
        </w:rPr>
        <w:t>)</w:t>
      </w:r>
      <w:r w:rsidRPr="00F673BB">
        <w:rPr>
          <w:rFonts w:ascii="仿宋_GB2312" w:eastAsia="仿宋_GB2312" w:hint="eastAsia"/>
          <w:sz w:val="32"/>
          <w:szCs w:val="32"/>
        </w:rPr>
        <w:t>中国职业教育百强，</w:t>
      </w:r>
      <w:r>
        <w:rPr>
          <w:rFonts w:ascii="仿宋_GB2312" w:eastAsia="仿宋_GB2312" w:hint="eastAsia"/>
          <w:sz w:val="32"/>
          <w:szCs w:val="32"/>
        </w:rPr>
        <w:t>荣获了改革开放</w:t>
      </w:r>
      <w:r>
        <w:rPr>
          <w:rFonts w:ascii="仿宋_GB2312" w:eastAsia="仿宋_GB2312"/>
          <w:sz w:val="32"/>
          <w:szCs w:val="32"/>
        </w:rPr>
        <w:t>40</w:t>
      </w:r>
      <w:r>
        <w:rPr>
          <w:rFonts w:ascii="仿宋_GB2312" w:eastAsia="仿宋_GB2312" w:hint="eastAsia"/>
          <w:sz w:val="32"/>
          <w:szCs w:val="32"/>
        </w:rPr>
        <w:t>周年具有国内影响力河南高校、“优秀华为信息与网络技术学院”、河南省“全民阅读”先进单位、河南省先进图书馆、河南省内部审计工作先进单位等</w:t>
      </w:r>
      <w:r>
        <w:rPr>
          <w:rFonts w:ascii="仿宋_GB2312" w:eastAsia="仿宋_GB2312"/>
          <w:sz w:val="32"/>
          <w:szCs w:val="32"/>
        </w:rPr>
        <w:t>10</w:t>
      </w:r>
      <w:r>
        <w:rPr>
          <w:rFonts w:ascii="仿宋_GB2312" w:eastAsia="仿宋_GB2312" w:hint="eastAsia"/>
          <w:sz w:val="32"/>
          <w:szCs w:val="32"/>
        </w:rPr>
        <w:t>多项荣誉称号。</w:t>
      </w:r>
      <w:r>
        <w:rPr>
          <w:rFonts w:ascii="仿宋_GB2312" w:eastAsia="仿宋_GB2312" w:hAnsi="宋体" w:hint="eastAsia"/>
          <w:sz w:val="32"/>
          <w:szCs w:val="32"/>
        </w:rPr>
        <w:t>现将一年来学院党风廉政建设责任制工作情况报告如下。</w:t>
      </w:r>
    </w:p>
    <w:p w:rsidR="00510CF6" w:rsidRPr="003C0B1D" w:rsidRDefault="00510CF6" w:rsidP="002B0B85">
      <w:pPr>
        <w:adjustRightInd w:val="0"/>
        <w:snapToGrid w:val="0"/>
        <w:spacing w:line="560" w:lineRule="exact"/>
        <w:ind w:left="640"/>
        <w:rPr>
          <w:rFonts w:ascii="黑体" w:eastAsia="黑体" w:hAnsi="黑体" w:cs="仿宋_GB2312"/>
          <w:sz w:val="32"/>
          <w:szCs w:val="32"/>
        </w:rPr>
      </w:pPr>
      <w:r w:rsidRPr="003C0B1D">
        <w:rPr>
          <w:rFonts w:ascii="黑体" w:eastAsia="黑体" w:hAnsi="黑体" w:cs="仿宋_GB2312" w:hint="eastAsia"/>
          <w:sz w:val="32"/>
          <w:szCs w:val="32"/>
        </w:rPr>
        <w:t>一、认真履行全面从严治党责任，全面加强党的建设</w:t>
      </w:r>
    </w:p>
    <w:p w:rsidR="00510CF6" w:rsidRDefault="00510CF6" w:rsidP="00776DF1">
      <w:pPr>
        <w:adjustRightInd w:val="0"/>
        <w:snapToGrid w:val="0"/>
        <w:spacing w:line="560" w:lineRule="exact"/>
        <w:ind w:firstLineChars="196" w:firstLine="31680"/>
        <w:rPr>
          <w:rFonts w:ascii="仿宋_GB2312" w:eastAsia="仿宋_GB2312" w:hAnsi="仿宋"/>
          <w:kern w:val="0"/>
          <w:sz w:val="32"/>
          <w:szCs w:val="32"/>
        </w:rPr>
      </w:pPr>
      <w:r w:rsidRPr="003C0B1D">
        <w:rPr>
          <w:rFonts w:ascii="楷体_GB2312" w:eastAsia="楷体_GB2312" w:cs="楷体_GB2312" w:hint="eastAsia"/>
          <w:b/>
          <w:bCs/>
          <w:sz w:val="32"/>
          <w:szCs w:val="32"/>
        </w:rPr>
        <w:t>一是认真落实中央、省委、市委关于党建工作的重大部署。</w:t>
      </w:r>
      <w:r w:rsidRPr="003C0B1D">
        <w:rPr>
          <w:rFonts w:ascii="仿宋_GB2312" w:eastAsia="仿宋_GB2312" w:hAnsi="黑体" w:cs="仿宋_GB2312" w:hint="eastAsia"/>
          <w:sz w:val="32"/>
          <w:szCs w:val="32"/>
        </w:rPr>
        <w:t>把学习宣传贯彻党</w:t>
      </w:r>
      <w:r w:rsidRPr="009123F7">
        <w:rPr>
          <w:rFonts w:ascii="仿宋_GB2312" w:eastAsia="仿宋_GB2312" w:hint="eastAsia"/>
          <w:sz w:val="32"/>
          <w:szCs w:val="32"/>
        </w:rPr>
        <w:t>的十九大精神和全国教育大会精神作为首要政治任务，根据中组部、教育部党组《高校党建工作重点任务》（组通字〔</w:t>
      </w:r>
      <w:r w:rsidRPr="009123F7">
        <w:rPr>
          <w:rFonts w:ascii="仿宋_GB2312" w:eastAsia="仿宋_GB2312"/>
          <w:sz w:val="32"/>
          <w:szCs w:val="32"/>
        </w:rPr>
        <w:t>2018</w:t>
      </w:r>
      <w:r w:rsidRPr="009123F7">
        <w:rPr>
          <w:rFonts w:ascii="仿宋_GB2312" w:eastAsia="仿宋_GB2312" w:hint="eastAsia"/>
          <w:sz w:val="32"/>
          <w:szCs w:val="32"/>
        </w:rPr>
        <w:t>〕</w:t>
      </w:r>
      <w:r w:rsidRPr="009123F7">
        <w:rPr>
          <w:rFonts w:ascii="仿宋_GB2312" w:eastAsia="仿宋_GB2312"/>
          <w:sz w:val="32"/>
          <w:szCs w:val="32"/>
        </w:rPr>
        <w:t>10</w:t>
      </w:r>
      <w:r w:rsidRPr="009123F7">
        <w:rPr>
          <w:rFonts w:ascii="仿宋_GB2312" w:eastAsia="仿宋_GB2312" w:hint="eastAsia"/>
          <w:sz w:val="32"/>
          <w:szCs w:val="32"/>
        </w:rPr>
        <w:t>号）文件精神和省委组织部、高校工委、市委有关贯彻落实要求，组织召开党建工作专题会，采取专家讲座、宣讲会、专题培训</w:t>
      </w:r>
      <w:r>
        <w:rPr>
          <w:rFonts w:ascii="仿宋_GB2312" w:eastAsia="仿宋_GB2312" w:hint="eastAsia"/>
          <w:sz w:val="32"/>
          <w:szCs w:val="32"/>
        </w:rPr>
        <w:t>、以考促学</w:t>
      </w:r>
      <w:r w:rsidRPr="009123F7">
        <w:rPr>
          <w:rFonts w:ascii="仿宋_GB2312" w:eastAsia="仿宋_GB2312" w:hint="eastAsia"/>
          <w:sz w:val="32"/>
          <w:szCs w:val="32"/>
        </w:rPr>
        <w:t>等多种形式，深入学习贯彻党的十九大、省委十次党代会、市委十二届七次全会精神，用习近平新时代中国特色社会主义思想武装头脑，指导学院“十三五”发展规划落实、国家级优质高等职业院校建设等工作。坚持“党要管党</w:t>
      </w:r>
      <w:r w:rsidRPr="009123F7">
        <w:rPr>
          <w:rFonts w:ascii="仿宋_GB2312" w:eastAsia="仿宋_GB2312"/>
          <w:sz w:val="32"/>
          <w:szCs w:val="32"/>
        </w:rPr>
        <w:t xml:space="preserve"> </w:t>
      </w:r>
      <w:r w:rsidRPr="009123F7">
        <w:rPr>
          <w:rFonts w:ascii="仿宋_GB2312" w:eastAsia="仿宋_GB2312" w:hint="eastAsia"/>
          <w:sz w:val="32"/>
          <w:szCs w:val="32"/>
        </w:rPr>
        <w:t>从严治党”总要</w:t>
      </w:r>
      <w:r w:rsidRPr="004864DB">
        <w:rPr>
          <w:rFonts w:ascii="仿宋_GB2312" w:eastAsia="仿宋_GB2312" w:hint="eastAsia"/>
          <w:color w:val="000000"/>
          <w:sz w:val="32"/>
          <w:szCs w:val="32"/>
        </w:rPr>
        <w:t>求，制定《院领导履行全面从严治党主体责任明白卡》，班</w:t>
      </w:r>
      <w:r w:rsidRPr="004864DB">
        <w:rPr>
          <w:rFonts w:ascii="仿宋_GB2312" w:eastAsia="仿宋_GB2312" w:hAnsi="仿宋" w:hint="eastAsia"/>
          <w:color w:val="000000"/>
          <w:kern w:val="0"/>
          <w:sz w:val="32"/>
          <w:szCs w:val="32"/>
        </w:rPr>
        <w:t>子成员认真落实“一岗双责”，确保全面从严治党工作有序开展。</w:t>
      </w:r>
      <w:r w:rsidRPr="004864DB">
        <w:rPr>
          <w:rFonts w:ascii="仿宋_GB2312" w:eastAsia="仿宋_GB2312" w:hAnsi="黑体" w:cs="仿宋_GB2312" w:hint="eastAsia"/>
          <w:color w:val="000000"/>
          <w:sz w:val="32"/>
          <w:szCs w:val="32"/>
        </w:rPr>
        <w:t>扎实做好驻村扶贫工作，大力</w:t>
      </w:r>
      <w:r w:rsidRPr="004864DB">
        <w:rPr>
          <w:rFonts w:ascii="仿宋_GB2312" w:eastAsia="仿宋_GB2312" w:cs="仿宋_GB2312" w:hint="eastAsia"/>
          <w:color w:val="000000"/>
          <w:sz w:val="32"/>
          <w:szCs w:val="32"/>
        </w:rPr>
        <w:t>宣传惠农政策，</w:t>
      </w:r>
      <w:r w:rsidRPr="004864DB">
        <w:rPr>
          <w:rFonts w:ascii="仿宋_GB2312" w:eastAsia="仿宋_GB2312" w:hAnsi="仿宋_GB2312" w:cs="仿宋_GB2312" w:hint="eastAsia"/>
          <w:color w:val="000000"/>
          <w:sz w:val="32"/>
          <w:szCs w:val="32"/>
        </w:rPr>
        <w:t>制定帮扶村集体经济发展方案，全年</w:t>
      </w:r>
      <w:r w:rsidRPr="004864DB">
        <w:rPr>
          <w:rFonts w:ascii="仿宋_GB2312" w:eastAsia="仿宋_GB2312" w:cs="仿宋_GB2312" w:hint="eastAsia"/>
          <w:color w:val="000000"/>
          <w:sz w:val="32"/>
          <w:szCs w:val="32"/>
        </w:rPr>
        <w:t>对帮扶村实地宣传调查走访</w:t>
      </w:r>
      <w:r w:rsidRPr="004864DB">
        <w:rPr>
          <w:rFonts w:ascii="仿宋_GB2312" w:eastAsia="仿宋_GB2312" w:cs="仿宋_GB2312"/>
          <w:color w:val="000000"/>
          <w:sz w:val="32"/>
          <w:szCs w:val="32"/>
        </w:rPr>
        <w:t>200</w:t>
      </w:r>
      <w:r w:rsidRPr="004864DB">
        <w:rPr>
          <w:rFonts w:ascii="仿宋_GB2312" w:eastAsia="仿宋_GB2312" w:cs="仿宋_GB2312" w:hint="eastAsia"/>
          <w:color w:val="000000"/>
          <w:sz w:val="32"/>
          <w:szCs w:val="32"/>
        </w:rPr>
        <w:t>余人次，通过爱心捐赠、义务劳动、代卖农产品等多种帮扶形式，显著提高了帮扶户的人均收入，切实帮助</w:t>
      </w:r>
      <w:r>
        <w:rPr>
          <w:rFonts w:ascii="仿宋_GB2312" w:eastAsia="仿宋_GB2312" w:cs="仿宋_GB2312" w:hint="eastAsia"/>
          <w:sz w:val="32"/>
          <w:szCs w:val="32"/>
        </w:rPr>
        <w:t>他们早日脱贫。</w:t>
      </w:r>
      <w:r w:rsidRPr="007213BC">
        <w:rPr>
          <w:rFonts w:ascii="仿宋_GB2312" w:eastAsia="仿宋_GB2312" w:cs="仿宋_GB2312" w:hint="eastAsia"/>
          <w:sz w:val="32"/>
          <w:szCs w:val="32"/>
        </w:rPr>
        <w:t>学院党委先后投入一万余元，在帮扶村主干道种植树木，</w:t>
      </w:r>
      <w:r>
        <w:rPr>
          <w:rFonts w:ascii="仿宋_GB2312" w:eastAsia="仿宋_GB2312" w:cs="仿宋_GB2312" w:hint="eastAsia"/>
          <w:sz w:val="32"/>
          <w:szCs w:val="32"/>
        </w:rPr>
        <w:t>切实</w:t>
      </w:r>
      <w:r w:rsidRPr="007213BC">
        <w:rPr>
          <w:rFonts w:ascii="仿宋_GB2312" w:eastAsia="仿宋_GB2312" w:cs="仿宋_GB2312" w:hint="eastAsia"/>
          <w:sz w:val="32"/>
          <w:szCs w:val="32"/>
        </w:rPr>
        <w:t>改善了帮扶村的人居环境</w:t>
      </w:r>
      <w:r>
        <w:rPr>
          <w:rFonts w:ascii="仿宋_GB2312" w:eastAsia="仿宋_GB2312" w:cs="仿宋_GB2312" w:hint="eastAsia"/>
          <w:sz w:val="32"/>
          <w:szCs w:val="32"/>
        </w:rPr>
        <w:t>。</w:t>
      </w:r>
    </w:p>
    <w:p w:rsidR="00510CF6" w:rsidRDefault="00510CF6" w:rsidP="00776DF1">
      <w:pPr>
        <w:adjustRightInd w:val="0"/>
        <w:snapToGrid w:val="0"/>
        <w:spacing w:line="560" w:lineRule="exact"/>
        <w:ind w:firstLineChars="196" w:firstLine="31680"/>
        <w:rPr>
          <w:rFonts w:ascii="仿宋_GB2312" w:eastAsia="仿宋_GB2312" w:hAnsi="黑体" w:cs="仿宋_GB2312"/>
          <w:sz w:val="32"/>
          <w:szCs w:val="32"/>
        </w:rPr>
      </w:pPr>
      <w:r w:rsidRPr="003C0B1D">
        <w:rPr>
          <w:rFonts w:ascii="楷体_GB2312" w:eastAsia="楷体_GB2312" w:cs="楷体_GB2312" w:hint="eastAsia"/>
          <w:b/>
          <w:bCs/>
          <w:sz w:val="32"/>
          <w:szCs w:val="32"/>
        </w:rPr>
        <w:t>二是扎实推进“两学一做”学习教育常态化制度化，进一步规范党内政治生活。</w:t>
      </w:r>
      <w:r w:rsidRPr="003C0B1D">
        <w:rPr>
          <w:rFonts w:ascii="仿宋_GB2312" w:eastAsia="仿宋_GB2312" w:hAnsi="黑体" w:cs="仿宋_GB2312" w:hint="eastAsia"/>
          <w:sz w:val="32"/>
          <w:szCs w:val="32"/>
        </w:rPr>
        <w:t>按照省委高校工委和市委统一安排，</w:t>
      </w:r>
      <w:r>
        <w:rPr>
          <w:rFonts w:ascii="仿宋_GB2312" w:eastAsia="仿宋_GB2312" w:hAnsi="黑体" w:cs="仿宋_GB2312" w:hint="eastAsia"/>
          <w:sz w:val="32"/>
          <w:szCs w:val="32"/>
        </w:rPr>
        <w:t>扎实开展“两学一做”常态化制度化</w:t>
      </w:r>
      <w:r w:rsidRPr="003C0B1D">
        <w:rPr>
          <w:rFonts w:ascii="仿宋_GB2312" w:eastAsia="仿宋_GB2312" w:hAnsi="黑体" w:cs="仿宋_GB2312" w:hint="eastAsia"/>
          <w:sz w:val="32"/>
          <w:szCs w:val="32"/>
        </w:rPr>
        <w:t>和</w:t>
      </w:r>
      <w:r w:rsidRPr="00E2225A">
        <w:rPr>
          <w:rFonts w:ascii="仿宋_GB2312" w:eastAsia="仿宋_GB2312" w:hAnsi="黑体" w:cs="仿宋_GB2312" w:hint="eastAsia"/>
          <w:sz w:val="32"/>
          <w:szCs w:val="32"/>
        </w:rPr>
        <w:t>全体党员进党校活动，组织党委中心组集体学习</w:t>
      </w:r>
      <w:r>
        <w:rPr>
          <w:rFonts w:ascii="仿宋_GB2312" w:eastAsia="仿宋_GB2312" w:hAnsi="黑体" w:cs="仿宋_GB2312"/>
          <w:sz w:val="32"/>
          <w:szCs w:val="32"/>
        </w:rPr>
        <w:t>12</w:t>
      </w:r>
      <w:r w:rsidRPr="00E2225A">
        <w:rPr>
          <w:rFonts w:ascii="仿宋_GB2312" w:eastAsia="仿宋_GB2312" w:hAnsi="黑体" w:cs="仿宋_GB2312" w:hint="eastAsia"/>
          <w:sz w:val="32"/>
          <w:szCs w:val="32"/>
        </w:rPr>
        <w:t>次，党委书记</w:t>
      </w:r>
      <w:r>
        <w:rPr>
          <w:rFonts w:ascii="仿宋_GB2312" w:eastAsia="仿宋_GB2312" w:hAnsi="黑体" w:cs="仿宋_GB2312" w:hint="eastAsia"/>
          <w:sz w:val="32"/>
          <w:szCs w:val="32"/>
        </w:rPr>
        <w:t>坚持</w:t>
      </w:r>
      <w:r w:rsidRPr="00E2225A">
        <w:rPr>
          <w:rFonts w:ascii="仿宋_GB2312" w:eastAsia="仿宋_GB2312" w:hAnsi="黑体" w:cs="仿宋_GB2312" w:hint="eastAsia"/>
          <w:sz w:val="32"/>
          <w:szCs w:val="32"/>
        </w:rPr>
        <w:t>带头为学院全体党员上党课，各级党组织通过开展国旗下演讲、主题班会、主题诵读、主题知识竞赛等多种活</w:t>
      </w:r>
      <w:r w:rsidRPr="00C53504">
        <w:rPr>
          <w:rFonts w:ascii="仿宋_GB2312" w:eastAsia="仿宋_GB2312" w:hAnsi="黑体" w:cs="仿宋_GB2312" w:hint="eastAsia"/>
          <w:sz w:val="32"/>
          <w:szCs w:val="32"/>
        </w:rPr>
        <w:t>动，扎实推进党的创新理论</w:t>
      </w:r>
      <w:r w:rsidRPr="00E2225A">
        <w:rPr>
          <w:rFonts w:ascii="仿宋_GB2312" w:eastAsia="仿宋_GB2312" w:hAnsi="黑体" w:cs="仿宋_GB2312" w:hint="eastAsia"/>
          <w:sz w:val="32"/>
          <w:szCs w:val="32"/>
        </w:rPr>
        <w:t>入脑入心，召开了“以案促改”专题民主生活会，进一步强化了广大党员干部的党性修养和实干精神，切实将学习</w:t>
      </w:r>
      <w:r w:rsidRPr="00C53504">
        <w:rPr>
          <w:rFonts w:ascii="仿宋_GB2312" w:eastAsia="仿宋_GB2312" w:hAnsi="黑体" w:cs="仿宋_GB2312" w:hint="eastAsia"/>
          <w:sz w:val="32"/>
          <w:szCs w:val="32"/>
        </w:rPr>
        <w:t>教育成果转化为推动学院各项事业发展的合力。规范党内政治生活，严格落实“三会一课”、民主生活会、组织生活会、党政联席会议等制度，确定“固定党日”活动主题，开展党员到社区报到活动，强化宗旨意识和服务意识。加强党员日常教育与管理，开展“全体党员进党校”集中培训，分两期对全院</w:t>
      </w:r>
      <w:r w:rsidRPr="00C53504">
        <w:rPr>
          <w:rFonts w:ascii="仿宋_GB2312" w:eastAsia="仿宋_GB2312" w:hAnsi="黑体" w:cs="仿宋_GB2312"/>
          <w:sz w:val="32"/>
          <w:szCs w:val="32"/>
        </w:rPr>
        <w:t>402</w:t>
      </w:r>
      <w:r w:rsidRPr="00C53504">
        <w:rPr>
          <w:rFonts w:ascii="仿宋_GB2312" w:eastAsia="仿宋_GB2312" w:hAnsi="黑体" w:cs="仿宋_GB2312" w:hint="eastAsia"/>
          <w:sz w:val="32"/>
          <w:szCs w:val="32"/>
        </w:rPr>
        <w:t>名党员进行集中培训，全年共发展党员</w:t>
      </w:r>
      <w:r w:rsidRPr="00C53504">
        <w:rPr>
          <w:rFonts w:ascii="仿宋_GB2312" w:eastAsia="仿宋_GB2312" w:hAnsi="黑体" w:cs="仿宋_GB2312"/>
          <w:sz w:val="32"/>
          <w:szCs w:val="32"/>
        </w:rPr>
        <w:t>188</w:t>
      </w:r>
      <w:r w:rsidRPr="00C53504">
        <w:rPr>
          <w:rFonts w:ascii="仿宋_GB2312" w:eastAsia="仿宋_GB2312" w:hAnsi="黑体" w:cs="仿宋_GB2312" w:hint="eastAsia"/>
          <w:sz w:val="32"/>
          <w:szCs w:val="32"/>
        </w:rPr>
        <w:t>名，充分发挥基层党组织的战斗堡垒作用。加强和改进党校工作，强化党校培训功能，全年举办培训班</w:t>
      </w:r>
      <w:r w:rsidRPr="00C53504">
        <w:rPr>
          <w:rFonts w:ascii="仿宋_GB2312" w:eastAsia="仿宋_GB2312" w:hAnsi="黑体" w:cs="仿宋_GB2312"/>
          <w:sz w:val="32"/>
          <w:szCs w:val="32"/>
        </w:rPr>
        <w:t>3</w:t>
      </w:r>
      <w:r w:rsidRPr="00C53504">
        <w:rPr>
          <w:rFonts w:ascii="仿宋_GB2312" w:eastAsia="仿宋_GB2312" w:hAnsi="黑体" w:cs="仿宋_GB2312" w:hint="eastAsia"/>
          <w:sz w:val="32"/>
          <w:szCs w:val="32"/>
        </w:rPr>
        <w:t>期，共培训党员干部、入党积极分子和发展对象</w:t>
      </w:r>
      <w:r w:rsidRPr="00C53504">
        <w:rPr>
          <w:rFonts w:ascii="仿宋_GB2312" w:eastAsia="仿宋_GB2312" w:hAnsi="黑体" w:cs="仿宋_GB2312"/>
          <w:sz w:val="32"/>
          <w:szCs w:val="32"/>
        </w:rPr>
        <w:t>3000</w:t>
      </w:r>
      <w:r w:rsidRPr="00C53504">
        <w:rPr>
          <w:rFonts w:ascii="仿宋_GB2312" w:eastAsia="仿宋_GB2312" w:hAnsi="黑体" w:cs="仿宋_GB2312" w:hint="eastAsia"/>
          <w:sz w:val="32"/>
          <w:szCs w:val="32"/>
        </w:rPr>
        <w:t>余人次，充分发挥了党校主阵地和大熔炉的作用。</w:t>
      </w:r>
    </w:p>
    <w:p w:rsidR="00510CF6" w:rsidRPr="00CA5934" w:rsidRDefault="00510CF6" w:rsidP="00776DF1">
      <w:pPr>
        <w:adjustRightInd w:val="0"/>
        <w:snapToGrid w:val="0"/>
        <w:spacing w:line="560" w:lineRule="exact"/>
        <w:ind w:firstLineChars="196" w:firstLine="31680"/>
        <w:rPr>
          <w:rFonts w:ascii="仿宋_GB2312" w:eastAsia="仿宋_GB2312"/>
          <w:sz w:val="32"/>
          <w:szCs w:val="32"/>
        </w:rPr>
      </w:pPr>
      <w:r w:rsidRPr="00535183">
        <w:rPr>
          <w:rFonts w:ascii="楷体_GB2312" w:eastAsia="楷体_GB2312" w:cs="楷体_GB2312" w:hint="eastAsia"/>
          <w:b/>
          <w:bCs/>
          <w:color w:val="000000"/>
          <w:sz w:val="32"/>
          <w:szCs w:val="32"/>
        </w:rPr>
        <w:t>三是加强干部队伍建设，做好人才管理工作。</w:t>
      </w:r>
      <w:r w:rsidRPr="00F45451">
        <w:rPr>
          <w:rFonts w:ascii="仿宋_GB2312" w:eastAsia="仿宋_GB2312" w:hAnsi="黑体" w:cs="仿宋_GB2312" w:hint="eastAsia"/>
          <w:sz w:val="32"/>
          <w:szCs w:val="32"/>
        </w:rPr>
        <w:t>坚持党委领导下的校长负责制，建立健全了党委统一领导、党政分工合作、协调运行的工作机制，加强班子队伍建设，形成了团结拼搏、干事创业的良好氛围。坚持正确的用人导向，对</w:t>
      </w:r>
      <w:r w:rsidRPr="00F45451">
        <w:rPr>
          <w:rFonts w:ascii="仿宋_GB2312" w:eastAsia="仿宋_GB2312" w:hAnsi="黑体" w:cs="仿宋_GB2312"/>
          <w:sz w:val="32"/>
          <w:szCs w:val="32"/>
        </w:rPr>
        <w:t>3</w:t>
      </w:r>
      <w:r w:rsidRPr="00F45451">
        <w:rPr>
          <w:rFonts w:ascii="仿宋_GB2312" w:eastAsia="仿宋_GB2312" w:hAnsi="黑体" w:cs="仿宋_GB2312" w:hint="eastAsia"/>
          <w:sz w:val="32"/>
          <w:szCs w:val="32"/>
        </w:rPr>
        <w:t>名正科级干部进行调整，对</w:t>
      </w:r>
      <w:r w:rsidRPr="00F45451">
        <w:rPr>
          <w:rFonts w:ascii="仿宋_GB2312" w:eastAsia="仿宋_GB2312" w:hAnsi="黑体" w:cs="仿宋_GB2312"/>
          <w:sz w:val="32"/>
          <w:szCs w:val="32"/>
        </w:rPr>
        <w:t>8</w:t>
      </w:r>
      <w:r w:rsidRPr="00F45451">
        <w:rPr>
          <w:rFonts w:ascii="仿宋_GB2312" w:eastAsia="仿宋_GB2312" w:hAnsi="黑体" w:cs="仿宋_GB2312" w:hint="eastAsia"/>
          <w:sz w:val="32"/>
          <w:szCs w:val="32"/>
        </w:rPr>
        <w:t>名正科级干部、</w:t>
      </w:r>
      <w:r w:rsidRPr="00F45451">
        <w:rPr>
          <w:rFonts w:ascii="仿宋_GB2312" w:eastAsia="仿宋_GB2312" w:hAnsi="黑体" w:cs="仿宋_GB2312"/>
          <w:sz w:val="32"/>
          <w:szCs w:val="32"/>
        </w:rPr>
        <w:t>10</w:t>
      </w:r>
      <w:r w:rsidRPr="00F45451">
        <w:rPr>
          <w:rFonts w:ascii="仿宋_GB2312" w:eastAsia="仿宋_GB2312" w:hAnsi="黑体" w:cs="仿宋_GB2312" w:hint="eastAsia"/>
          <w:sz w:val="32"/>
          <w:szCs w:val="32"/>
        </w:rPr>
        <w:t>名副科级干部办理了转正备案手续，进一步营造干部干事创业的良好氛围。强化干部教育培训，举办了科级干部十九大精神专题培训班和专题交流会，选派</w:t>
      </w:r>
      <w:r w:rsidRPr="00F45451">
        <w:rPr>
          <w:rFonts w:ascii="仿宋_GB2312" w:eastAsia="仿宋_GB2312" w:hAnsi="黑体" w:cs="仿宋_GB2312"/>
          <w:sz w:val="32"/>
          <w:szCs w:val="32"/>
        </w:rPr>
        <w:t>31</w:t>
      </w:r>
      <w:r w:rsidRPr="00F45451">
        <w:rPr>
          <w:rFonts w:ascii="仿宋_GB2312" w:eastAsia="仿宋_GB2312" w:hAnsi="黑体" w:cs="仿宋_GB2312" w:hint="eastAsia"/>
          <w:sz w:val="32"/>
          <w:szCs w:val="32"/>
        </w:rPr>
        <w:t>名中层干部分别到南京工业职业技术学院、无锡职业技术学院、淄博职业学院进行挂职交流学习，提升了领导干部的专业技能和履职能力。加强干部考核管理，按照学院《部门领导班子和领导干部年度综合考核办法（试行）》，做好了</w:t>
      </w:r>
      <w:r w:rsidRPr="00F45451">
        <w:rPr>
          <w:rFonts w:ascii="仿宋_GB2312" w:eastAsia="仿宋_GB2312" w:hAnsi="黑体" w:cs="仿宋_GB2312"/>
          <w:sz w:val="32"/>
          <w:szCs w:val="32"/>
        </w:rPr>
        <w:t>2017</w:t>
      </w:r>
      <w:r w:rsidRPr="00F45451">
        <w:rPr>
          <w:rFonts w:ascii="仿宋_GB2312" w:eastAsia="仿宋_GB2312" w:hAnsi="黑体" w:cs="仿宋_GB2312" w:hint="eastAsia"/>
          <w:sz w:val="32"/>
          <w:szCs w:val="32"/>
        </w:rPr>
        <w:t>年度学院部门领导班子和干部考核工作，充分发挥了考核“指挥棒”作用，进一步激发了干部干事创业的精气神。坚持党管人才原则，召开高层次人才座谈会，选拔市级以上拔尖人才</w:t>
      </w:r>
      <w:r w:rsidRPr="00F45451">
        <w:rPr>
          <w:rFonts w:ascii="仿宋_GB2312" w:eastAsia="仿宋_GB2312" w:hAnsi="黑体" w:cs="仿宋_GB2312"/>
          <w:sz w:val="32"/>
          <w:szCs w:val="32"/>
        </w:rPr>
        <w:t>6</w:t>
      </w:r>
      <w:r w:rsidRPr="00F45451">
        <w:rPr>
          <w:rFonts w:ascii="仿宋_GB2312" w:eastAsia="仿宋_GB2312" w:hAnsi="黑体" w:cs="仿宋_GB2312" w:hint="eastAsia"/>
          <w:sz w:val="32"/>
          <w:szCs w:val="32"/>
        </w:rPr>
        <w:t>名，营造优秀人才脱颖而出的良好氛围。实施人才强校战略，引进硕士、副高级以上人才</w:t>
      </w:r>
      <w:r w:rsidRPr="00F45451">
        <w:rPr>
          <w:rFonts w:ascii="仿宋_GB2312" w:eastAsia="仿宋_GB2312" w:hAnsi="黑体" w:cs="仿宋_GB2312"/>
          <w:sz w:val="32"/>
          <w:szCs w:val="32"/>
        </w:rPr>
        <w:t>18</w:t>
      </w:r>
      <w:r w:rsidRPr="00F45451">
        <w:rPr>
          <w:rFonts w:ascii="仿宋_GB2312" w:eastAsia="仿宋_GB2312" w:hAnsi="黑体" w:cs="仿宋_GB2312" w:hint="eastAsia"/>
          <w:sz w:val="32"/>
          <w:szCs w:val="32"/>
        </w:rPr>
        <w:t>人，新增副高级以上人才</w:t>
      </w:r>
      <w:r w:rsidRPr="00F45451">
        <w:rPr>
          <w:rFonts w:ascii="仿宋_GB2312" w:eastAsia="仿宋_GB2312" w:hAnsi="黑体" w:cs="仿宋_GB2312"/>
          <w:sz w:val="32"/>
          <w:szCs w:val="32"/>
        </w:rPr>
        <w:t>9</w:t>
      </w:r>
      <w:r w:rsidRPr="00F45451">
        <w:rPr>
          <w:rFonts w:ascii="仿宋_GB2312" w:eastAsia="仿宋_GB2312" w:hAnsi="黑体" w:cs="仿宋_GB2312" w:hint="eastAsia"/>
          <w:sz w:val="32"/>
          <w:szCs w:val="32"/>
        </w:rPr>
        <w:t>人，进一步优化了职称结构，提升了综合素质。强化师资培训工作，组织教师参加国培、省培、下厂实践锻炼</w:t>
      </w:r>
      <w:r w:rsidRPr="00F45451">
        <w:rPr>
          <w:rFonts w:ascii="仿宋_GB2312" w:eastAsia="仿宋_GB2312" w:hAnsi="黑体" w:cs="仿宋_GB2312"/>
          <w:sz w:val="32"/>
          <w:szCs w:val="32"/>
        </w:rPr>
        <w:t>634</w:t>
      </w:r>
      <w:r w:rsidRPr="00F45451">
        <w:rPr>
          <w:rFonts w:ascii="仿宋_GB2312" w:eastAsia="仿宋_GB2312" w:hAnsi="黑体" w:cs="仿宋_GB2312" w:hint="eastAsia"/>
          <w:sz w:val="32"/>
          <w:szCs w:val="32"/>
        </w:rPr>
        <w:t>人次，全力打造高水平师资队伍。</w:t>
      </w:r>
      <w:r w:rsidRPr="005E070F">
        <w:rPr>
          <w:rFonts w:ascii="仿宋_GB2312" w:eastAsia="仿宋_GB2312" w:hint="eastAsia"/>
          <w:sz w:val="32"/>
          <w:szCs w:val="32"/>
        </w:rPr>
        <w:t>加强工青妇等群团组织建设，积极开展丰富多彩的群体活动，凝聚共识，形成合力，助推学院改革发展事业不断前进。</w:t>
      </w:r>
    </w:p>
    <w:p w:rsidR="00510CF6" w:rsidRPr="00F86479" w:rsidRDefault="00510CF6" w:rsidP="00776DF1">
      <w:pPr>
        <w:adjustRightInd w:val="0"/>
        <w:snapToGrid w:val="0"/>
        <w:spacing w:line="560" w:lineRule="exact"/>
        <w:ind w:firstLineChars="196" w:firstLine="31680"/>
        <w:rPr>
          <w:rFonts w:ascii="仿宋_GB2312" w:eastAsia="仿宋_GB2312"/>
          <w:sz w:val="32"/>
          <w:szCs w:val="32"/>
        </w:rPr>
      </w:pPr>
      <w:r w:rsidRPr="003C0B1D">
        <w:rPr>
          <w:rFonts w:ascii="楷体_GB2312" w:eastAsia="楷体_GB2312" w:cs="楷体_GB2312" w:hint="eastAsia"/>
          <w:b/>
          <w:bCs/>
          <w:sz w:val="32"/>
          <w:szCs w:val="32"/>
        </w:rPr>
        <w:t>四是加强宣传思想和精神文明建设。</w:t>
      </w:r>
      <w:r w:rsidRPr="00F45451">
        <w:rPr>
          <w:rFonts w:ascii="仿宋_GB2312" w:eastAsia="仿宋_GB2312" w:hAnsi="仿宋" w:hint="eastAsia"/>
          <w:sz w:val="32"/>
          <w:szCs w:val="32"/>
        </w:rPr>
        <w:t>认真</w:t>
      </w:r>
      <w:r>
        <w:rPr>
          <w:rFonts w:ascii="仿宋_GB2312" w:eastAsia="仿宋_GB2312" w:hAnsi="仿宋" w:hint="eastAsia"/>
          <w:sz w:val="32"/>
          <w:szCs w:val="32"/>
        </w:rPr>
        <w:t>学习贯彻</w:t>
      </w:r>
      <w:r w:rsidRPr="006C4E17">
        <w:rPr>
          <w:rFonts w:ascii="仿宋_GB2312" w:eastAsia="仿宋_GB2312" w:hAnsi="仿宋" w:hint="eastAsia"/>
          <w:sz w:val="32"/>
          <w:szCs w:val="32"/>
        </w:rPr>
        <w:t>习近平总书记全国宣传国想工作会议精神</w:t>
      </w:r>
      <w:r>
        <w:rPr>
          <w:rFonts w:ascii="仿宋_GB2312" w:eastAsia="仿宋_GB2312" w:hAnsi="仿宋" w:hint="eastAsia"/>
          <w:sz w:val="32"/>
          <w:szCs w:val="32"/>
        </w:rPr>
        <w:t>，</w:t>
      </w:r>
      <w:r w:rsidRPr="00F45451">
        <w:rPr>
          <w:rFonts w:ascii="仿宋_GB2312" w:eastAsia="仿宋_GB2312" w:hAnsi="仿宋" w:hint="eastAsia"/>
          <w:sz w:val="32"/>
          <w:szCs w:val="32"/>
        </w:rPr>
        <w:t>召开专</w:t>
      </w:r>
      <w:r w:rsidRPr="00AB4789">
        <w:rPr>
          <w:rFonts w:ascii="仿宋_GB2312" w:eastAsia="仿宋_GB2312" w:hAnsi="仿宋" w:hint="eastAsia"/>
          <w:color w:val="000000"/>
          <w:sz w:val="32"/>
          <w:szCs w:val="32"/>
        </w:rPr>
        <w:t>题会议安排部署学院思想政治工作，形成学院《思想政治工作质量提升工程实施方案》。</w:t>
      </w:r>
      <w:r w:rsidRPr="00AB4789">
        <w:rPr>
          <w:rFonts w:ascii="仿宋_GB2312" w:eastAsia="仿宋_GB2312" w:cs="仿宋_GB2312" w:hint="eastAsia"/>
          <w:color w:val="000000"/>
          <w:sz w:val="32"/>
          <w:szCs w:val="32"/>
        </w:rPr>
        <w:t>积极发挥新闻宣传舆论引导作用，</w:t>
      </w:r>
      <w:r>
        <w:rPr>
          <w:rFonts w:ascii="仿宋_GB2312" w:eastAsia="仿宋_GB2312" w:cs="仿宋_GB2312" w:hint="eastAsia"/>
          <w:color w:val="000000"/>
          <w:sz w:val="32"/>
          <w:szCs w:val="32"/>
        </w:rPr>
        <w:t>出台《校园网络媒体管理办法》《网络舆情管理处置办法》等制度，</w:t>
      </w:r>
      <w:r w:rsidRPr="00AB4789">
        <w:rPr>
          <w:rFonts w:ascii="仿宋_GB2312" w:eastAsia="仿宋_GB2312" w:hint="eastAsia"/>
          <w:bCs/>
          <w:color w:val="000000"/>
          <w:sz w:val="32"/>
          <w:szCs w:val="32"/>
        </w:rPr>
        <w:t>加大与《河南日报》、新华网等主流媒体合作，打造“四位一体”宣传矩阵，</w:t>
      </w:r>
      <w:r w:rsidRPr="00187E9E">
        <w:rPr>
          <w:rFonts w:ascii="仿宋_GB2312" w:eastAsia="仿宋_GB2312" w:hint="eastAsia"/>
          <w:bCs/>
          <w:color w:val="000000"/>
          <w:sz w:val="32"/>
          <w:szCs w:val="32"/>
        </w:rPr>
        <w:t>唱响主旋律，弘扬正能量，</w:t>
      </w:r>
      <w:r w:rsidRPr="00AB4789">
        <w:rPr>
          <w:rFonts w:ascii="仿宋_GB2312" w:eastAsia="仿宋_GB2312" w:hint="eastAsia"/>
          <w:bCs/>
          <w:color w:val="000000"/>
          <w:sz w:val="32"/>
          <w:szCs w:val="32"/>
        </w:rPr>
        <w:t>学院官方微信累计发布信息</w:t>
      </w:r>
      <w:r w:rsidRPr="00AB4789">
        <w:rPr>
          <w:rFonts w:ascii="仿宋_GB2312" w:eastAsia="仿宋_GB2312"/>
          <w:bCs/>
          <w:color w:val="000000"/>
          <w:sz w:val="32"/>
          <w:szCs w:val="32"/>
        </w:rPr>
        <w:t>500</w:t>
      </w:r>
      <w:r w:rsidRPr="00AB4789">
        <w:rPr>
          <w:rFonts w:ascii="仿宋_GB2312" w:eastAsia="仿宋_GB2312" w:hint="eastAsia"/>
          <w:bCs/>
          <w:color w:val="000000"/>
          <w:sz w:val="32"/>
          <w:szCs w:val="32"/>
        </w:rPr>
        <w:t>余条，阅读量</w:t>
      </w:r>
      <w:r w:rsidRPr="00AB4789">
        <w:rPr>
          <w:rFonts w:ascii="仿宋_GB2312" w:eastAsia="仿宋_GB2312"/>
          <w:bCs/>
          <w:color w:val="000000"/>
          <w:sz w:val="32"/>
          <w:szCs w:val="32"/>
        </w:rPr>
        <w:t>380000</w:t>
      </w:r>
      <w:r w:rsidRPr="00AB4789">
        <w:rPr>
          <w:rFonts w:ascii="仿宋_GB2312" w:eastAsia="仿宋_GB2312" w:hint="eastAsia"/>
          <w:bCs/>
          <w:color w:val="000000"/>
          <w:sz w:val="32"/>
          <w:szCs w:val="32"/>
        </w:rPr>
        <w:t>人次，各级媒体报道学院经验做法</w:t>
      </w:r>
      <w:r w:rsidRPr="00AB4789">
        <w:rPr>
          <w:rFonts w:ascii="仿宋_GB2312" w:eastAsia="仿宋_GB2312"/>
          <w:bCs/>
          <w:color w:val="000000"/>
          <w:sz w:val="32"/>
          <w:szCs w:val="32"/>
        </w:rPr>
        <w:t>200</w:t>
      </w:r>
      <w:r w:rsidRPr="00AB4789">
        <w:rPr>
          <w:rFonts w:ascii="仿宋_GB2312" w:eastAsia="仿宋_GB2312" w:hint="eastAsia"/>
          <w:bCs/>
          <w:color w:val="000000"/>
          <w:sz w:val="32"/>
          <w:szCs w:val="32"/>
        </w:rPr>
        <w:t>余篇</w:t>
      </w:r>
      <w:r w:rsidRPr="00AB4789">
        <w:rPr>
          <w:rFonts w:ascii="仿宋_GB2312" w:eastAsia="仿宋_GB2312" w:hint="eastAsia"/>
          <w:color w:val="000000"/>
          <w:sz w:val="32"/>
          <w:szCs w:val="32"/>
        </w:rPr>
        <w:t>，</w:t>
      </w:r>
      <w:r w:rsidRPr="00AB4789">
        <w:rPr>
          <w:rFonts w:ascii="仿宋_GB2312" w:eastAsia="仿宋_GB2312" w:hint="eastAsia"/>
          <w:bCs/>
          <w:color w:val="000000"/>
          <w:sz w:val="32"/>
          <w:szCs w:val="32"/>
        </w:rPr>
        <w:t>进一步提高了学院的知名度和影响力。加强精神文明建设，积极培育和践行</w:t>
      </w:r>
      <w:r w:rsidRPr="00AB4789">
        <w:rPr>
          <w:rFonts w:ascii="仿宋_GB2312" w:eastAsia="仿宋_GB2312" w:hint="eastAsia"/>
          <w:color w:val="000000"/>
          <w:sz w:val="32"/>
          <w:szCs w:val="32"/>
        </w:rPr>
        <w:t>社会主义核心价值观，持续开展志愿服务活动，</w:t>
      </w:r>
      <w:r w:rsidRPr="00AB4789">
        <w:rPr>
          <w:rFonts w:ascii="仿宋_GB2312" w:eastAsia="仿宋_GB2312" w:hAnsi="宋体" w:cs="宋体" w:hint="eastAsia"/>
          <w:color w:val="000000"/>
          <w:kern w:val="0"/>
          <w:sz w:val="32"/>
          <w:szCs w:val="32"/>
        </w:rPr>
        <w:t>累计参与人数达</w:t>
      </w:r>
      <w:r w:rsidRPr="003C0B1D">
        <w:rPr>
          <w:rFonts w:ascii="仿宋_GB2312" w:eastAsia="仿宋_GB2312" w:hAnsi="宋体" w:cs="宋体"/>
          <w:kern w:val="0"/>
          <w:sz w:val="32"/>
          <w:szCs w:val="32"/>
        </w:rPr>
        <w:t>3000</w:t>
      </w:r>
      <w:r w:rsidRPr="003C0B1D">
        <w:rPr>
          <w:rFonts w:ascii="仿宋_GB2312" w:eastAsia="仿宋_GB2312" w:hAnsi="宋体" w:cs="宋体" w:hint="eastAsia"/>
          <w:kern w:val="0"/>
          <w:sz w:val="32"/>
          <w:szCs w:val="32"/>
        </w:rPr>
        <w:t>余名，积极</w:t>
      </w:r>
      <w:r w:rsidRPr="003C0B1D">
        <w:rPr>
          <w:rFonts w:ascii="仿宋_GB2312" w:eastAsia="仿宋_GB2312" w:hint="eastAsia"/>
          <w:sz w:val="32"/>
          <w:szCs w:val="32"/>
        </w:rPr>
        <w:t>打造志愿服务品牌，</w:t>
      </w:r>
      <w:r w:rsidRPr="006C4E17">
        <w:rPr>
          <w:rFonts w:ascii="仿宋_GB2312" w:eastAsia="仿宋_GB2312" w:cs="Arial" w:hint="eastAsia"/>
          <w:sz w:val="32"/>
          <w:szCs w:val="32"/>
        </w:rPr>
        <w:t>益善爱心超市先后</w:t>
      </w:r>
      <w:r w:rsidRPr="006C4E17">
        <w:rPr>
          <w:rFonts w:ascii="仿宋_GB2312" w:eastAsia="仿宋_GB2312" w:hint="eastAsia"/>
          <w:sz w:val="32"/>
          <w:szCs w:val="32"/>
        </w:rPr>
        <w:t>荣获了河南省高校精神文明建设优秀工作案例二等奖、济源市优秀志愿服务项目，</w:t>
      </w:r>
      <w:r>
        <w:rPr>
          <w:rFonts w:ascii="仿宋_GB2312" w:eastAsia="仿宋_GB2312" w:hAnsi="仿宋" w:cs="宋体" w:hint="eastAsia"/>
          <w:kern w:val="0"/>
          <w:sz w:val="32"/>
          <w:szCs w:val="32"/>
        </w:rPr>
        <w:t>顺利</w:t>
      </w:r>
      <w:r w:rsidRPr="006C4E17">
        <w:rPr>
          <w:rFonts w:ascii="仿宋_GB2312" w:eastAsia="仿宋_GB2312" w:hAnsi="仿宋" w:cs="宋体" w:hint="eastAsia"/>
          <w:kern w:val="0"/>
          <w:sz w:val="32"/>
          <w:szCs w:val="32"/>
        </w:rPr>
        <w:t>通过了省级文明单位年度复检，保持省级文明单位称号，</w:t>
      </w:r>
      <w:r>
        <w:rPr>
          <w:rFonts w:ascii="仿宋_GB2312" w:eastAsia="仿宋_GB2312" w:hAnsi="仿宋" w:cs="宋体" w:hint="eastAsia"/>
          <w:kern w:val="0"/>
          <w:sz w:val="32"/>
          <w:szCs w:val="32"/>
        </w:rPr>
        <w:t>高标准完成了全国文明城市创建任务。</w:t>
      </w:r>
      <w:r w:rsidRPr="005E070F">
        <w:rPr>
          <w:rFonts w:ascii="仿宋_GB2312" w:eastAsia="仿宋_GB2312" w:hAnsi="仿宋" w:hint="eastAsia"/>
          <w:kern w:val="0"/>
          <w:sz w:val="32"/>
          <w:szCs w:val="32"/>
        </w:rPr>
        <w:t>加强统一战线工作，</w:t>
      </w:r>
      <w:r>
        <w:rPr>
          <w:rFonts w:ascii="仿宋_GB2312" w:eastAsia="仿宋_GB2312" w:hAnsi="仿宋" w:hint="eastAsia"/>
          <w:kern w:val="0"/>
          <w:sz w:val="32"/>
          <w:szCs w:val="32"/>
        </w:rPr>
        <w:t>与民盟河</w:t>
      </w:r>
      <w:r w:rsidRPr="005E070F">
        <w:rPr>
          <w:rFonts w:ascii="仿宋_GB2312" w:eastAsia="仿宋_GB2312" w:hint="eastAsia"/>
          <w:sz w:val="32"/>
          <w:szCs w:val="32"/>
        </w:rPr>
        <w:t>南省委签订“深化盟院合作战略框架协议”，进一步巩固了盟院合作成果，得到省委省政府的充分肯定，盟院合作成为了全省统战工作一张靓丽名片。</w:t>
      </w:r>
    </w:p>
    <w:p w:rsidR="00510CF6" w:rsidRPr="003C0B1D" w:rsidRDefault="00510CF6" w:rsidP="00776DF1">
      <w:pPr>
        <w:adjustRightInd w:val="0"/>
        <w:snapToGrid w:val="0"/>
        <w:spacing w:line="560" w:lineRule="exact"/>
        <w:ind w:firstLineChars="200" w:firstLine="31680"/>
        <w:rPr>
          <w:rFonts w:ascii="仿宋_GB2312" w:eastAsia="仿宋_GB2312" w:hAnsi="宋体" w:cs="宋体"/>
          <w:kern w:val="0"/>
          <w:sz w:val="32"/>
          <w:szCs w:val="32"/>
        </w:rPr>
      </w:pPr>
      <w:r>
        <w:rPr>
          <w:rFonts w:ascii="黑体" w:eastAsia="黑体" w:hAnsi="宋体" w:hint="eastAsia"/>
          <w:sz w:val="32"/>
          <w:szCs w:val="32"/>
        </w:rPr>
        <w:t>二</w:t>
      </w:r>
      <w:r w:rsidRPr="003C0B1D">
        <w:rPr>
          <w:rFonts w:ascii="黑体" w:eastAsia="黑体" w:hAnsi="宋体" w:hint="eastAsia"/>
          <w:sz w:val="32"/>
          <w:szCs w:val="32"/>
        </w:rPr>
        <w:t>、全面推进党风廉政建设，进一步改进工作作风</w:t>
      </w:r>
    </w:p>
    <w:p w:rsidR="00510CF6" w:rsidRPr="00F33009" w:rsidRDefault="00510CF6" w:rsidP="00776DF1">
      <w:pPr>
        <w:spacing w:line="560" w:lineRule="exact"/>
        <w:ind w:firstLineChars="197" w:firstLine="31680"/>
        <w:rPr>
          <w:rFonts w:ascii="仿宋_GB2312" w:eastAsia="仿宋_GB2312" w:hAnsi="仿宋" w:cs="宋体"/>
          <w:color w:val="000000"/>
          <w:sz w:val="32"/>
          <w:szCs w:val="32"/>
        </w:rPr>
      </w:pPr>
      <w:r w:rsidRPr="00851365">
        <w:rPr>
          <w:rFonts w:ascii="楷体_GB2312" w:eastAsia="楷体_GB2312" w:hAnsi="宋体" w:hint="eastAsia"/>
          <w:b/>
          <w:sz w:val="32"/>
          <w:szCs w:val="32"/>
        </w:rPr>
        <w:t>一是认真落实党风廉政建设“两个责任”。</w:t>
      </w:r>
      <w:r w:rsidRPr="00F33009">
        <w:rPr>
          <w:rFonts w:ascii="仿宋_GB2312" w:eastAsia="仿宋_GB2312" w:hAnsi="仿宋" w:cs="宋体" w:hint="eastAsia"/>
          <w:color w:val="000000"/>
          <w:sz w:val="32"/>
          <w:szCs w:val="32"/>
        </w:rPr>
        <w:t>坚持把党风廉政建设纳入学院发展和党建工作的总体布局，多次召开党委会、党政联席会、党风廉政建设工作会议，研究部署党风廉政建设工作，制定了《</w:t>
      </w:r>
      <w:r w:rsidRPr="00F33009">
        <w:rPr>
          <w:rFonts w:ascii="仿宋_GB2312" w:eastAsia="仿宋_GB2312" w:hAnsi="仿宋" w:cs="宋体"/>
          <w:color w:val="000000"/>
          <w:sz w:val="32"/>
          <w:szCs w:val="32"/>
        </w:rPr>
        <w:t>2018</w:t>
      </w:r>
      <w:r w:rsidRPr="00F33009">
        <w:rPr>
          <w:rFonts w:ascii="仿宋_GB2312" w:eastAsia="仿宋_GB2312" w:hAnsi="仿宋" w:cs="宋体" w:hint="eastAsia"/>
          <w:color w:val="000000"/>
          <w:sz w:val="32"/>
          <w:szCs w:val="32"/>
        </w:rPr>
        <w:t>年度党风廉政建设主体责任清单和责任台账》，党政负责人带头履行第一责任人职责，班子成员带头签订《党风廉政建设目标责任书》，履行一岗双责。院纪委自觉践行“四种形态”，强化监督执纪，加强对关键人物、关键环节、重点领域的监督检查，组织开展“三重一大”决策、干部选拔等情况的自纠自查。紧盯年节假期等重要时节，加强中央八项规定精神执行情况的监督检查，坚持不懈纠正“四风”。开展了作风纪律、小微腐败、扫黑除恶、帮圈文化、干部办公用房等专项检查工作，筑牢了党员干部廉洁自律的思想根基。</w:t>
      </w:r>
    </w:p>
    <w:p w:rsidR="00510CF6" w:rsidRPr="00851365" w:rsidRDefault="00510CF6" w:rsidP="00776DF1">
      <w:pPr>
        <w:spacing w:line="560" w:lineRule="exact"/>
        <w:ind w:firstLineChars="200" w:firstLine="31680"/>
        <w:jc w:val="left"/>
        <w:rPr>
          <w:rFonts w:ascii="仿宋_GB2312" w:eastAsia="仿宋_GB2312" w:hAnsi="仿宋" w:cs="宋体"/>
          <w:color w:val="000000"/>
          <w:sz w:val="32"/>
          <w:szCs w:val="32"/>
        </w:rPr>
      </w:pPr>
      <w:r w:rsidRPr="00851365">
        <w:rPr>
          <w:rFonts w:ascii="楷体_GB2312" w:eastAsia="楷体_GB2312" w:hAnsi="宋体" w:hint="eastAsia"/>
          <w:b/>
          <w:sz w:val="32"/>
          <w:szCs w:val="32"/>
        </w:rPr>
        <w:t>二是持续抓好廉政宣传教育。</w:t>
      </w:r>
      <w:r w:rsidRPr="00851365">
        <w:rPr>
          <w:rFonts w:ascii="仿宋_GB2312" w:eastAsia="仿宋_GB2312" w:hAnsi="仿宋" w:cs="宋体" w:hint="eastAsia"/>
          <w:color w:val="000000"/>
          <w:sz w:val="32"/>
          <w:szCs w:val="32"/>
        </w:rPr>
        <w:t>将党风廉政建设和反腐败宣传教育内容纳入党委中心组和教职工理论学习计划，制定了《党员干部谈话提醒暂行办法》等制度，开展了“廉政教育月”活动，举办了廉政系列讲座，组织党员干部参观廉政教育基地，加大学习和提醒力度，进一步增强党员干部廉洁从政从教的意识，营造清风正气的校园生态。</w:t>
      </w:r>
    </w:p>
    <w:p w:rsidR="00510CF6" w:rsidRPr="008A5945" w:rsidRDefault="00510CF6" w:rsidP="002B0B85">
      <w:pPr>
        <w:spacing w:line="560" w:lineRule="exact"/>
        <w:ind w:firstLine="629"/>
        <w:rPr>
          <w:rFonts w:ascii="仿宋_GB2312" w:eastAsia="仿宋_GB2312" w:hAnsi="仿宋" w:cs="宋体"/>
          <w:color w:val="000000"/>
          <w:sz w:val="32"/>
          <w:szCs w:val="32"/>
        </w:rPr>
      </w:pPr>
      <w:r w:rsidRPr="008A5945">
        <w:rPr>
          <w:rFonts w:ascii="楷体_GB2312" w:eastAsia="楷体_GB2312" w:hAnsi="宋体" w:hint="eastAsia"/>
          <w:b/>
          <w:sz w:val="32"/>
          <w:szCs w:val="32"/>
        </w:rPr>
        <w:t>三是持续加大执纪问责力度。</w:t>
      </w:r>
      <w:r w:rsidRPr="008A5945">
        <w:rPr>
          <w:rFonts w:ascii="仿宋_GB2312" w:eastAsia="仿宋_GB2312" w:hAnsi="仿宋" w:cs="宋体" w:hint="eastAsia"/>
          <w:color w:val="000000"/>
          <w:sz w:val="32"/>
          <w:szCs w:val="32"/>
        </w:rPr>
        <w:t>支持院纪委依法依规监督执纪，制定了</w:t>
      </w:r>
      <w:r w:rsidRPr="00851365">
        <w:rPr>
          <w:rFonts w:ascii="仿宋_GB2312" w:eastAsia="仿宋_GB2312" w:hAnsi="仿宋" w:cs="宋体" w:hint="eastAsia"/>
          <w:color w:val="000000"/>
          <w:sz w:val="32"/>
          <w:szCs w:val="32"/>
        </w:rPr>
        <w:t>《校内巡察工作暂行办法》</w:t>
      </w:r>
      <w:r w:rsidRPr="008A5945">
        <w:rPr>
          <w:rFonts w:ascii="仿宋_GB2312" w:eastAsia="仿宋_GB2312" w:hAnsi="仿宋" w:cs="宋体" w:hint="eastAsia"/>
          <w:color w:val="000000"/>
          <w:sz w:val="32"/>
          <w:szCs w:val="32"/>
        </w:rPr>
        <w:t>，办理举报案件</w:t>
      </w:r>
      <w:r w:rsidRPr="008A5945">
        <w:rPr>
          <w:rFonts w:ascii="仿宋_GB2312" w:eastAsia="仿宋_GB2312" w:hAnsi="仿宋" w:cs="宋体"/>
          <w:color w:val="000000"/>
          <w:sz w:val="32"/>
          <w:szCs w:val="32"/>
        </w:rPr>
        <w:t>15</w:t>
      </w:r>
      <w:r w:rsidRPr="008A5945">
        <w:rPr>
          <w:rFonts w:ascii="仿宋_GB2312" w:eastAsia="仿宋_GB2312" w:hAnsi="仿宋" w:cs="宋体" w:hint="eastAsia"/>
          <w:color w:val="000000"/>
          <w:sz w:val="32"/>
          <w:szCs w:val="32"/>
        </w:rPr>
        <w:t>起，对相关部门及负责人进行了谈话提醒，对有关工作人员进行了纪律处分和批评教育。</w:t>
      </w:r>
    </w:p>
    <w:p w:rsidR="00510CF6" w:rsidRPr="008A5945" w:rsidRDefault="00510CF6" w:rsidP="002B0B85">
      <w:pPr>
        <w:spacing w:line="560" w:lineRule="exact"/>
        <w:ind w:firstLine="645"/>
        <w:rPr>
          <w:rFonts w:ascii="仿宋_GB2312" w:eastAsia="仿宋_GB2312" w:hAnsi="仿宋" w:cs="宋体"/>
          <w:color w:val="000000"/>
          <w:sz w:val="32"/>
          <w:szCs w:val="32"/>
        </w:rPr>
      </w:pPr>
      <w:r w:rsidRPr="008A5945">
        <w:rPr>
          <w:rFonts w:ascii="楷体_GB2312" w:eastAsia="楷体_GB2312" w:hAnsi="宋体" w:hint="eastAsia"/>
          <w:b/>
          <w:sz w:val="32"/>
          <w:szCs w:val="32"/>
        </w:rPr>
        <w:t>四是认真执行廉洁自律各项规定。</w:t>
      </w:r>
      <w:r w:rsidRPr="008A5945">
        <w:rPr>
          <w:rFonts w:ascii="仿宋_GB2312" w:eastAsia="仿宋_GB2312" w:hAnsi="仿宋" w:cs="宋体" w:hint="eastAsia"/>
          <w:color w:val="000000"/>
          <w:sz w:val="32"/>
          <w:szCs w:val="32"/>
        </w:rPr>
        <w:t>学院班子成员带头遵守《中央八项规定》和党规党纪，自觉用党的纪律和国家法律规范自己的行为，在工作和生活中做到以身作则、率先垂范。严格执行公务用车、公务接待、办公用房、工作和生活待遇等制度规定，严格按要求报告个人有关事项，没有发现违法违纪行为。</w:t>
      </w:r>
    </w:p>
    <w:p w:rsidR="00510CF6" w:rsidRDefault="00510CF6" w:rsidP="002B0B85">
      <w:pPr>
        <w:pStyle w:val="ListParagraph"/>
        <w:spacing w:line="560" w:lineRule="exact"/>
        <w:ind w:left="640" w:firstLineChars="0" w:firstLine="0"/>
        <w:rPr>
          <w:rFonts w:ascii="仿宋_GB2312" w:eastAsia="仿宋_GB2312" w:hAnsi="仿宋" w:cs="宋体"/>
          <w:color w:val="000000"/>
          <w:sz w:val="32"/>
          <w:szCs w:val="32"/>
        </w:rPr>
      </w:pPr>
      <w:r w:rsidRPr="008A5945">
        <w:rPr>
          <w:rFonts w:ascii="楷体_GB2312" w:eastAsia="楷体_GB2312" w:hint="eastAsia"/>
          <w:b/>
          <w:sz w:val="32"/>
          <w:szCs w:val="32"/>
        </w:rPr>
        <w:t>五是认真落实以案促改工作。</w:t>
      </w:r>
      <w:r w:rsidRPr="008B4897">
        <w:rPr>
          <w:rFonts w:ascii="仿宋_GB2312" w:eastAsia="仿宋_GB2312" w:hAnsi="仿宋" w:cs="宋体" w:hint="eastAsia"/>
          <w:color w:val="000000"/>
          <w:sz w:val="32"/>
          <w:szCs w:val="32"/>
        </w:rPr>
        <w:t>按照中共济源</w:t>
      </w:r>
      <w:r>
        <w:rPr>
          <w:rFonts w:ascii="仿宋_GB2312" w:eastAsia="仿宋_GB2312" w:hAnsi="仿宋" w:cs="宋体" w:hint="eastAsia"/>
          <w:color w:val="000000"/>
          <w:sz w:val="32"/>
          <w:szCs w:val="32"/>
        </w:rPr>
        <w:t>市纪委要求，认</w:t>
      </w:r>
    </w:p>
    <w:p w:rsidR="00510CF6" w:rsidRPr="00187E9E" w:rsidRDefault="00510CF6" w:rsidP="002B0B85">
      <w:pPr>
        <w:pStyle w:val="ListParagraph"/>
        <w:spacing w:line="560" w:lineRule="exact"/>
        <w:ind w:firstLineChars="0" w:firstLine="0"/>
        <w:rPr>
          <w:rFonts w:ascii="仿宋_GB2312" w:eastAsia="仿宋_GB2312" w:hAnsi="仿宋" w:cs="宋体"/>
          <w:color w:val="000000"/>
          <w:sz w:val="32"/>
          <w:szCs w:val="32"/>
        </w:rPr>
      </w:pPr>
      <w:r>
        <w:rPr>
          <w:rFonts w:ascii="仿宋_GB2312" w:eastAsia="仿宋_GB2312" w:hAnsi="仿宋" w:cs="宋体" w:hint="eastAsia"/>
          <w:color w:val="000000"/>
          <w:sz w:val="32"/>
          <w:szCs w:val="32"/>
        </w:rPr>
        <w:t>真开展以案促改工作，围绕典型案例，及时召开动员会，</w:t>
      </w:r>
      <w:r w:rsidRPr="00187E9E">
        <w:rPr>
          <w:rFonts w:ascii="仿宋_GB2312" w:eastAsia="仿宋_GB2312" w:hAnsi="仿宋" w:cs="宋体" w:hint="eastAsia"/>
          <w:color w:val="000000"/>
          <w:sz w:val="32"/>
          <w:szCs w:val="32"/>
        </w:rPr>
        <w:t>制定整改台账，深入剖析问题根源，立行立改务求实效，建立执纪监督长效机制，维护好发展好学院廉政生态环境。</w:t>
      </w:r>
    </w:p>
    <w:p w:rsidR="00510CF6" w:rsidRDefault="00510CF6" w:rsidP="00025430">
      <w:pPr>
        <w:adjustRightInd w:val="0"/>
        <w:snapToGrid w:val="0"/>
        <w:spacing w:line="560" w:lineRule="exact"/>
        <w:ind w:firstLineChars="200" w:firstLine="31680"/>
        <w:rPr>
          <w:rFonts w:ascii="仿宋_GB2312" w:eastAsia="仿宋_GB2312"/>
          <w:color w:val="000000"/>
          <w:sz w:val="32"/>
          <w:szCs w:val="32"/>
        </w:rPr>
      </w:pPr>
    </w:p>
    <w:bookmarkEnd w:id="0"/>
    <w:p w:rsidR="00510CF6" w:rsidRPr="0004139A" w:rsidRDefault="00510CF6" w:rsidP="002B0B85">
      <w:pPr>
        <w:spacing w:line="560" w:lineRule="exact"/>
        <w:rPr>
          <w:rFonts w:ascii="黑体" w:eastAsia="黑体"/>
          <w:b/>
          <w:sz w:val="52"/>
          <w:szCs w:val="52"/>
        </w:rPr>
      </w:pPr>
    </w:p>
    <w:sectPr w:rsidR="00510CF6" w:rsidRPr="0004139A" w:rsidSect="007521D0">
      <w:footerReference w:type="default" r:id="rId7"/>
      <w:pgSz w:w="11906" w:h="16838"/>
      <w:pgMar w:top="1701"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CF6" w:rsidRPr="0080431D" w:rsidRDefault="00510CF6" w:rsidP="00E7151A">
      <w:pPr>
        <w:rPr>
          <w:rFonts w:ascii="宋体" w:cs="Courier New"/>
          <w:sz w:val="32"/>
          <w:szCs w:val="32"/>
        </w:rPr>
      </w:pPr>
      <w:r>
        <w:separator/>
      </w:r>
    </w:p>
  </w:endnote>
  <w:endnote w:type="continuationSeparator" w:id="0">
    <w:p w:rsidR="00510CF6" w:rsidRPr="0080431D" w:rsidRDefault="00510CF6" w:rsidP="00E7151A">
      <w:pPr>
        <w:rPr>
          <w:rFonts w:ascii="宋体" w:cs="Courier New"/>
          <w:sz w:val="32"/>
          <w:szCs w:val="3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方正小标宋简体">
    <w:altName w:val="宋体-方正超大字符集"/>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仿宋">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CF6" w:rsidRPr="00871CF1" w:rsidRDefault="00510CF6">
    <w:pPr>
      <w:pStyle w:val="Footer"/>
      <w:jc w:val="center"/>
      <w:rPr>
        <w:sz w:val="24"/>
        <w:szCs w:val="24"/>
      </w:rPr>
    </w:pPr>
    <w:r w:rsidRPr="00871CF1">
      <w:rPr>
        <w:sz w:val="24"/>
        <w:szCs w:val="24"/>
      </w:rPr>
      <w:fldChar w:fldCharType="begin"/>
    </w:r>
    <w:r w:rsidRPr="00871CF1">
      <w:rPr>
        <w:sz w:val="24"/>
        <w:szCs w:val="24"/>
      </w:rPr>
      <w:instrText>PAGE   \* MERGEFORMAT</w:instrText>
    </w:r>
    <w:r w:rsidRPr="00871CF1">
      <w:rPr>
        <w:sz w:val="24"/>
        <w:szCs w:val="24"/>
      </w:rPr>
      <w:fldChar w:fldCharType="separate"/>
    </w:r>
    <w:r w:rsidRPr="00776DF1">
      <w:rPr>
        <w:noProof/>
        <w:sz w:val="24"/>
        <w:szCs w:val="24"/>
        <w:lang w:val="zh-CN"/>
      </w:rPr>
      <w:t>3</w:t>
    </w:r>
    <w:r w:rsidRPr="00871CF1">
      <w:rPr>
        <w:sz w:val="24"/>
        <w:szCs w:val="24"/>
      </w:rPr>
      <w:fldChar w:fldCharType="end"/>
    </w:r>
  </w:p>
  <w:p w:rsidR="00510CF6" w:rsidRDefault="00510C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CF6" w:rsidRPr="0080431D" w:rsidRDefault="00510CF6" w:rsidP="00E7151A">
      <w:pPr>
        <w:rPr>
          <w:rFonts w:ascii="宋体" w:cs="Courier New"/>
          <w:sz w:val="32"/>
          <w:szCs w:val="32"/>
        </w:rPr>
      </w:pPr>
      <w:r>
        <w:separator/>
      </w:r>
    </w:p>
  </w:footnote>
  <w:footnote w:type="continuationSeparator" w:id="0">
    <w:p w:rsidR="00510CF6" w:rsidRPr="0080431D" w:rsidRDefault="00510CF6" w:rsidP="00E7151A">
      <w:pPr>
        <w:rPr>
          <w:rFonts w:ascii="宋体" w:cs="Courier New"/>
          <w:sz w:val="32"/>
          <w:szCs w:val="3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7494"/>
    <w:multiLevelType w:val="hybridMultilevel"/>
    <w:tmpl w:val="EBC80E04"/>
    <w:lvl w:ilvl="0" w:tplc="A172FEC8">
      <w:start w:val="1"/>
      <w:numFmt w:val="japaneseCounting"/>
      <w:lvlText w:val="（%1）"/>
      <w:lvlJc w:val="left"/>
      <w:pPr>
        <w:ind w:left="1706" w:hanging="1080"/>
      </w:pPr>
      <w:rPr>
        <w:rFonts w:cs="Times New Roman" w:hint="default"/>
      </w:rPr>
    </w:lvl>
    <w:lvl w:ilvl="1" w:tplc="04090019" w:tentative="1">
      <w:start w:val="1"/>
      <w:numFmt w:val="lowerLetter"/>
      <w:lvlText w:val="%2)"/>
      <w:lvlJc w:val="left"/>
      <w:pPr>
        <w:ind w:left="1466" w:hanging="420"/>
      </w:pPr>
      <w:rPr>
        <w:rFonts w:cs="Times New Roman"/>
      </w:rPr>
    </w:lvl>
    <w:lvl w:ilvl="2" w:tplc="0409001B" w:tentative="1">
      <w:start w:val="1"/>
      <w:numFmt w:val="lowerRoman"/>
      <w:lvlText w:val="%3."/>
      <w:lvlJc w:val="right"/>
      <w:pPr>
        <w:ind w:left="1886" w:hanging="420"/>
      </w:pPr>
      <w:rPr>
        <w:rFonts w:cs="Times New Roman"/>
      </w:rPr>
    </w:lvl>
    <w:lvl w:ilvl="3" w:tplc="0409000F" w:tentative="1">
      <w:start w:val="1"/>
      <w:numFmt w:val="decimal"/>
      <w:lvlText w:val="%4."/>
      <w:lvlJc w:val="left"/>
      <w:pPr>
        <w:ind w:left="2306" w:hanging="420"/>
      </w:pPr>
      <w:rPr>
        <w:rFonts w:cs="Times New Roman"/>
      </w:rPr>
    </w:lvl>
    <w:lvl w:ilvl="4" w:tplc="04090019" w:tentative="1">
      <w:start w:val="1"/>
      <w:numFmt w:val="lowerLetter"/>
      <w:lvlText w:val="%5)"/>
      <w:lvlJc w:val="left"/>
      <w:pPr>
        <w:ind w:left="2726" w:hanging="420"/>
      </w:pPr>
      <w:rPr>
        <w:rFonts w:cs="Times New Roman"/>
      </w:rPr>
    </w:lvl>
    <w:lvl w:ilvl="5" w:tplc="0409001B" w:tentative="1">
      <w:start w:val="1"/>
      <w:numFmt w:val="lowerRoman"/>
      <w:lvlText w:val="%6."/>
      <w:lvlJc w:val="right"/>
      <w:pPr>
        <w:ind w:left="3146" w:hanging="420"/>
      </w:pPr>
      <w:rPr>
        <w:rFonts w:cs="Times New Roman"/>
      </w:rPr>
    </w:lvl>
    <w:lvl w:ilvl="6" w:tplc="0409000F" w:tentative="1">
      <w:start w:val="1"/>
      <w:numFmt w:val="decimal"/>
      <w:lvlText w:val="%7."/>
      <w:lvlJc w:val="left"/>
      <w:pPr>
        <w:ind w:left="3566" w:hanging="420"/>
      </w:pPr>
      <w:rPr>
        <w:rFonts w:cs="Times New Roman"/>
      </w:rPr>
    </w:lvl>
    <w:lvl w:ilvl="7" w:tplc="04090019" w:tentative="1">
      <w:start w:val="1"/>
      <w:numFmt w:val="lowerLetter"/>
      <w:lvlText w:val="%8)"/>
      <w:lvlJc w:val="left"/>
      <w:pPr>
        <w:ind w:left="3986" w:hanging="420"/>
      </w:pPr>
      <w:rPr>
        <w:rFonts w:cs="Times New Roman"/>
      </w:rPr>
    </w:lvl>
    <w:lvl w:ilvl="8" w:tplc="0409001B" w:tentative="1">
      <w:start w:val="1"/>
      <w:numFmt w:val="lowerRoman"/>
      <w:lvlText w:val="%9."/>
      <w:lvlJc w:val="right"/>
      <w:pPr>
        <w:ind w:left="4406" w:hanging="420"/>
      </w:pPr>
      <w:rPr>
        <w:rFonts w:cs="Times New Roman"/>
      </w:rPr>
    </w:lvl>
  </w:abstractNum>
  <w:abstractNum w:abstractNumId="1">
    <w:nsid w:val="08E451FF"/>
    <w:multiLevelType w:val="hybridMultilevel"/>
    <w:tmpl w:val="F440E312"/>
    <w:lvl w:ilvl="0" w:tplc="85161CB0">
      <w:start w:val="2017"/>
      <w:numFmt w:val="decimal"/>
      <w:lvlText w:val="%1年，"/>
      <w:lvlJc w:val="left"/>
      <w:pPr>
        <w:ind w:left="2035" w:hanging="1395"/>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2">
    <w:nsid w:val="14634259"/>
    <w:multiLevelType w:val="hybridMultilevel"/>
    <w:tmpl w:val="A9B891AC"/>
    <w:lvl w:ilvl="0" w:tplc="7BE0ADB6">
      <w:start w:val="1"/>
      <w:numFmt w:val="japaneseCounting"/>
      <w:lvlText w:val="%1、"/>
      <w:lvlJc w:val="left"/>
      <w:pPr>
        <w:ind w:left="1360" w:hanging="720"/>
      </w:pPr>
      <w:rPr>
        <w:rFonts w:ascii="黑体" w:eastAsia="黑体"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3">
    <w:nsid w:val="1DD11F07"/>
    <w:multiLevelType w:val="hybridMultilevel"/>
    <w:tmpl w:val="03A2DD30"/>
    <w:lvl w:ilvl="0" w:tplc="07384150">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4">
    <w:nsid w:val="22AA1981"/>
    <w:multiLevelType w:val="hybridMultilevel"/>
    <w:tmpl w:val="D16A82B8"/>
    <w:lvl w:ilvl="0" w:tplc="9AD0AB7A">
      <w:start w:val="1"/>
      <w:numFmt w:val="japaneseCounting"/>
      <w:lvlText w:val="%1、"/>
      <w:lvlJc w:val="left"/>
      <w:pPr>
        <w:ind w:left="2045" w:hanging="1365"/>
      </w:pPr>
      <w:rPr>
        <w:rFonts w:cs="Times New Roman" w:hint="default"/>
      </w:rPr>
    </w:lvl>
    <w:lvl w:ilvl="1" w:tplc="04090019" w:tentative="1">
      <w:start w:val="1"/>
      <w:numFmt w:val="lowerLetter"/>
      <w:lvlText w:val="%2)"/>
      <w:lvlJc w:val="left"/>
      <w:pPr>
        <w:ind w:left="1520" w:hanging="420"/>
      </w:pPr>
      <w:rPr>
        <w:rFonts w:cs="Times New Roman"/>
      </w:rPr>
    </w:lvl>
    <w:lvl w:ilvl="2" w:tplc="0409001B" w:tentative="1">
      <w:start w:val="1"/>
      <w:numFmt w:val="lowerRoman"/>
      <w:lvlText w:val="%3."/>
      <w:lvlJc w:val="right"/>
      <w:pPr>
        <w:ind w:left="1940" w:hanging="420"/>
      </w:pPr>
      <w:rPr>
        <w:rFonts w:cs="Times New Roman"/>
      </w:rPr>
    </w:lvl>
    <w:lvl w:ilvl="3" w:tplc="0409000F" w:tentative="1">
      <w:start w:val="1"/>
      <w:numFmt w:val="decimal"/>
      <w:lvlText w:val="%4."/>
      <w:lvlJc w:val="left"/>
      <w:pPr>
        <w:ind w:left="2360" w:hanging="420"/>
      </w:pPr>
      <w:rPr>
        <w:rFonts w:cs="Times New Roman"/>
      </w:rPr>
    </w:lvl>
    <w:lvl w:ilvl="4" w:tplc="04090019" w:tentative="1">
      <w:start w:val="1"/>
      <w:numFmt w:val="lowerLetter"/>
      <w:lvlText w:val="%5)"/>
      <w:lvlJc w:val="left"/>
      <w:pPr>
        <w:ind w:left="2780" w:hanging="420"/>
      </w:pPr>
      <w:rPr>
        <w:rFonts w:cs="Times New Roman"/>
      </w:rPr>
    </w:lvl>
    <w:lvl w:ilvl="5" w:tplc="0409001B" w:tentative="1">
      <w:start w:val="1"/>
      <w:numFmt w:val="lowerRoman"/>
      <w:lvlText w:val="%6."/>
      <w:lvlJc w:val="right"/>
      <w:pPr>
        <w:ind w:left="3200" w:hanging="420"/>
      </w:pPr>
      <w:rPr>
        <w:rFonts w:cs="Times New Roman"/>
      </w:rPr>
    </w:lvl>
    <w:lvl w:ilvl="6" w:tplc="0409000F" w:tentative="1">
      <w:start w:val="1"/>
      <w:numFmt w:val="decimal"/>
      <w:lvlText w:val="%7."/>
      <w:lvlJc w:val="left"/>
      <w:pPr>
        <w:ind w:left="3620" w:hanging="420"/>
      </w:pPr>
      <w:rPr>
        <w:rFonts w:cs="Times New Roman"/>
      </w:rPr>
    </w:lvl>
    <w:lvl w:ilvl="7" w:tplc="04090019" w:tentative="1">
      <w:start w:val="1"/>
      <w:numFmt w:val="lowerLetter"/>
      <w:lvlText w:val="%8)"/>
      <w:lvlJc w:val="left"/>
      <w:pPr>
        <w:ind w:left="4040" w:hanging="420"/>
      </w:pPr>
      <w:rPr>
        <w:rFonts w:cs="Times New Roman"/>
      </w:rPr>
    </w:lvl>
    <w:lvl w:ilvl="8" w:tplc="0409001B" w:tentative="1">
      <w:start w:val="1"/>
      <w:numFmt w:val="lowerRoman"/>
      <w:lvlText w:val="%9."/>
      <w:lvlJc w:val="right"/>
      <w:pPr>
        <w:ind w:left="4460" w:hanging="420"/>
      </w:pPr>
      <w:rPr>
        <w:rFonts w:cs="Times New Roman"/>
      </w:rPr>
    </w:lvl>
  </w:abstractNum>
  <w:abstractNum w:abstractNumId="5">
    <w:nsid w:val="30BB4449"/>
    <w:multiLevelType w:val="hybridMultilevel"/>
    <w:tmpl w:val="B9C6592A"/>
    <w:lvl w:ilvl="0" w:tplc="E23A592E">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6">
    <w:nsid w:val="32DD7A70"/>
    <w:multiLevelType w:val="hybridMultilevel"/>
    <w:tmpl w:val="776E20CE"/>
    <w:lvl w:ilvl="0" w:tplc="3F5C0606">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7">
    <w:nsid w:val="33ED437D"/>
    <w:multiLevelType w:val="hybridMultilevel"/>
    <w:tmpl w:val="85324480"/>
    <w:lvl w:ilvl="0" w:tplc="CDF23FF8">
      <w:start w:val="1"/>
      <w:numFmt w:val="japaneseCounting"/>
      <w:lvlText w:val="（%1）"/>
      <w:lvlJc w:val="left"/>
      <w:pPr>
        <w:ind w:left="1752" w:hanging="1080"/>
      </w:pPr>
      <w:rPr>
        <w:rFonts w:cs="Times New Roman" w:hint="default"/>
      </w:rPr>
    </w:lvl>
    <w:lvl w:ilvl="1" w:tplc="04090019" w:tentative="1">
      <w:start w:val="1"/>
      <w:numFmt w:val="lowerLetter"/>
      <w:lvlText w:val="%2)"/>
      <w:lvlJc w:val="left"/>
      <w:pPr>
        <w:ind w:left="1512" w:hanging="420"/>
      </w:pPr>
      <w:rPr>
        <w:rFonts w:cs="Times New Roman"/>
      </w:rPr>
    </w:lvl>
    <w:lvl w:ilvl="2" w:tplc="0409001B" w:tentative="1">
      <w:start w:val="1"/>
      <w:numFmt w:val="lowerRoman"/>
      <w:lvlText w:val="%3."/>
      <w:lvlJc w:val="right"/>
      <w:pPr>
        <w:ind w:left="1932" w:hanging="420"/>
      </w:pPr>
      <w:rPr>
        <w:rFonts w:cs="Times New Roman"/>
      </w:rPr>
    </w:lvl>
    <w:lvl w:ilvl="3" w:tplc="0409000F" w:tentative="1">
      <w:start w:val="1"/>
      <w:numFmt w:val="decimal"/>
      <w:lvlText w:val="%4."/>
      <w:lvlJc w:val="left"/>
      <w:pPr>
        <w:ind w:left="2352" w:hanging="420"/>
      </w:pPr>
      <w:rPr>
        <w:rFonts w:cs="Times New Roman"/>
      </w:rPr>
    </w:lvl>
    <w:lvl w:ilvl="4" w:tplc="04090019" w:tentative="1">
      <w:start w:val="1"/>
      <w:numFmt w:val="lowerLetter"/>
      <w:lvlText w:val="%5)"/>
      <w:lvlJc w:val="left"/>
      <w:pPr>
        <w:ind w:left="2772" w:hanging="420"/>
      </w:pPr>
      <w:rPr>
        <w:rFonts w:cs="Times New Roman"/>
      </w:rPr>
    </w:lvl>
    <w:lvl w:ilvl="5" w:tplc="0409001B" w:tentative="1">
      <w:start w:val="1"/>
      <w:numFmt w:val="lowerRoman"/>
      <w:lvlText w:val="%6."/>
      <w:lvlJc w:val="right"/>
      <w:pPr>
        <w:ind w:left="3192" w:hanging="420"/>
      </w:pPr>
      <w:rPr>
        <w:rFonts w:cs="Times New Roman"/>
      </w:rPr>
    </w:lvl>
    <w:lvl w:ilvl="6" w:tplc="0409000F" w:tentative="1">
      <w:start w:val="1"/>
      <w:numFmt w:val="decimal"/>
      <w:lvlText w:val="%7."/>
      <w:lvlJc w:val="left"/>
      <w:pPr>
        <w:ind w:left="3612" w:hanging="420"/>
      </w:pPr>
      <w:rPr>
        <w:rFonts w:cs="Times New Roman"/>
      </w:rPr>
    </w:lvl>
    <w:lvl w:ilvl="7" w:tplc="04090019" w:tentative="1">
      <w:start w:val="1"/>
      <w:numFmt w:val="lowerLetter"/>
      <w:lvlText w:val="%8)"/>
      <w:lvlJc w:val="left"/>
      <w:pPr>
        <w:ind w:left="4032" w:hanging="420"/>
      </w:pPr>
      <w:rPr>
        <w:rFonts w:cs="Times New Roman"/>
      </w:rPr>
    </w:lvl>
    <w:lvl w:ilvl="8" w:tplc="0409001B" w:tentative="1">
      <w:start w:val="1"/>
      <w:numFmt w:val="lowerRoman"/>
      <w:lvlText w:val="%9."/>
      <w:lvlJc w:val="right"/>
      <w:pPr>
        <w:ind w:left="4452" w:hanging="420"/>
      </w:pPr>
      <w:rPr>
        <w:rFonts w:cs="Times New Roman"/>
      </w:rPr>
    </w:lvl>
  </w:abstractNum>
  <w:abstractNum w:abstractNumId="8">
    <w:nsid w:val="3D3E22EF"/>
    <w:multiLevelType w:val="multilevel"/>
    <w:tmpl w:val="3D3E22EF"/>
    <w:lvl w:ilvl="0">
      <w:start w:val="1"/>
      <w:numFmt w:val="japaneseCounting"/>
      <w:lvlText w:val="%1、"/>
      <w:lvlJc w:val="left"/>
      <w:pPr>
        <w:tabs>
          <w:tab w:val="num" w:pos="1360"/>
        </w:tabs>
        <w:ind w:left="1360" w:hanging="720"/>
      </w:pPr>
      <w:rPr>
        <w:rFonts w:cs="Times New Roman" w:hint="default"/>
      </w:rPr>
    </w:lvl>
    <w:lvl w:ilvl="1">
      <w:start w:val="1"/>
      <w:numFmt w:val="lowerLetter"/>
      <w:lvlText w:val="%2)"/>
      <w:lvlJc w:val="left"/>
      <w:pPr>
        <w:tabs>
          <w:tab w:val="num" w:pos="1480"/>
        </w:tabs>
        <w:ind w:left="1480" w:hanging="420"/>
      </w:pPr>
      <w:rPr>
        <w:rFonts w:cs="Times New Roman"/>
      </w:rPr>
    </w:lvl>
    <w:lvl w:ilvl="2">
      <w:start w:val="1"/>
      <w:numFmt w:val="lowerRoman"/>
      <w:lvlText w:val="%3."/>
      <w:lvlJc w:val="right"/>
      <w:pPr>
        <w:tabs>
          <w:tab w:val="num" w:pos="1900"/>
        </w:tabs>
        <w:ind w:left="1900" w:hanging="420"/>
      </w:pPr>
      <w:rPr>
        <w:rFonts w:cs="Times New Roman"/>
      </w:rPr>
    </w:lvl>
    <w:lvl w:ilvl="3">
      <w:start w:val="1"/>
      <w:numFmt w:val="decimal"/>
      <w:lvlText w:val="%4."/>
      <w:lvlJc w:val="left"/>
      <w:pPr>
        <w:tabs>
          <w:tab w:val="num" w:pos="2320"/>
        </w:tabs>
        <w:ind w:left="2320" w:hanging="420"/>
      </w:pPr>
      <w:rPr>
        <w:rFonts w:cs="Times New Roman"/>
      </w:rPr>
    </w:lvl>
    <w:lvl w:ilvl="4">
      <w:start w:val="1"/>
      <w:numFmt w:val="lowerLetter"/>
      <w:lvlText w:val="%5)"/>
      <w:lvlJc w:val="left"/>
      <w:pPr>
        <w:tabs>
          <w:tab w:val="num" w:pos="2740"/>
        </w:tabs>
        <w:ind w:left="2740" w:hanging="420"/>
      </w:pPr>
      <w:rPr>
        <w:rFonts w:cs="Times New Roman"/>
      </w:rPr>
    </w:lvl>
    <w:lvl w:ilvl="5">
      <w:start w:val="1"/>
      <w:numFmt w:val="lowerRoman"/>
      <w:lvlText w:val="%6."/>
      <w:lvlJc w:val="right"/>
      <w:pPr>
        <w:tabs>
          <w:tab w:val="num" w:pos="3160"/>
        </w:tabs>
        <w:ind w:left="3160" w:hanging="420"/>
      </w:pPr>
      <w:rPr>
        <w:rFonts w:cs="Times New Roman"/>
      </w:rPr>
    </w:lvl>
    <w:lvl w:ilvl="6">
      <w:start w:val="1"/>
      <w:numFmt w:val="decimal"/>
      <w:lvlText w:val="%7."/>
      <w:lvlJc w:val="left"/>
      <w:pPr>
        <w:tabs>
          <w:tab w:val="num" w:pos="3580"/>
        </w:tabs>
        <w:ind w:left="3580" w:hanging="420"/>
      </w:pPr>
      <w:rPr>
        <w:rFonts w:cs="Times New Roman"/>
      </w:rPr>
    </w:lvl>
    <w:lvl w:ilvl="7">
      <w:start w:val="1"/>
      <w:numFmt w:val="lowerLetter"/>
      <w:lvlText w:val="%8)"/>
      <w:lvlJc w:val="left"/>
      <w:pPr>
        <w:tabs>
          <w:tab w:val="num" w:pos="4000"/>
        </w:tabs>
        <w:ind w:left="4000" w:hanging="420"/>
      </w:pPr>
      <w:rPr>
        <w:rFonts w:cs="Times New Roman"/>
      </w:rPr>
    </w:lvl>
    <w:lvl w:ilvl="8">
      <w:start w:val="1"/>
      <w:numFmt w:val="lowerRoman"/>
      <w:lvlText w:val="%9."/>
      <w:lvlJc w:val="right"/>
      <w:pPr>
        <w:tabs>
          <w:tab w:val="num" w:pos="4420"/>
        </w:tabs>
        <w:ind w:left="4420" w:hanging="420"/>
      </w:pPr>
      <w:rPr>
        <w:rFonts w:cs="Times New Roman"/>
      </w:rPr>
    </w:lvl>
  </w:abstractNum>
  <w:abstractNum w:abstractNumId="9">
    <w:nsid w:val="45756C10"/>
    <w:multiLevelType w:val="hybridMultilevel"/>
    <w:tmpl w:val="E5FECF02"/>
    <w:lvl w:ilvl="0" w:tplc="E4B22D28">
      <w:start w:val="1"/>
      <w:numFmt w:val="japaneseCounting"/>
      <w:lvlText w:val="（%1）"/>
      <w:lvlJc w:val="left"/>
      <w:pPr>
        <w:ind w:left="1080" w:hanging="1080"/>
      </w:pPr>
      <w:rPr>
        <w:rFonts w:ascii="楷体_GB2312" w:eastAsia="楷体_GB2312" w:hAnsi="仿宋_GB2312" w:cs="仿宋_GB2312" w:hint="default"/>
        <w:b/>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0">
    <w:nsid w:val="4BA95FFC"/>
    <w:multiLevelType w:val="hybridMultilevel"/>
    <w:tmpl w:val="97FABA0A"/>
    <w:lvl w:ilvl="0" w:tplc="D4C2C044">
      <w:start w:val="2"/>
      <w:numFmt w:val="japaneseCounting"/>
      <w:lvlText w:val="（%1）"/>
      <w:lvlJc w:val="left"/>
      <w:pPr>
        <w:ind w:left="1710" w:hanging="1080"/>
      </w:pPr>
      <w:rPr>
        <w:rFonts w:hAnsi="Times New Roman" w:cs="楷体_GB2312" w:hint="default"/>
        <w:sz w:val="32"/>
      </w:rPr>
    </w:lvl>
    <w:lvl w:ilvl="1" w:tplc="04090019" w:tentative="1">
      <w:start w:val="1"/>
      <w:numFmt w:val="lowerLetter"/>
      <w:lvlText w:val="%2)"/>
      <w:lvlJc w:val="left"/>
      <w:pPr>
        <w:ind w:left="1470" w:hanging="420"/>
      </w:pPr>
      <w:rPr>
        <w:rFonts w:cs="Times New Roman"/>
      </w:rPr>
    </w:lvl>
    <w:lvl w:ilvl="2" w:tplc="0409001B" w:tentative="1">
      <w:start w:val="1"/>
      <w:numFmt w:val="lowerRoman"/>
      <w:lvlText w:val="%3."/>
      <w:lvlJc w:val="righ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9" w:tentative="1">
      <w:start w:val="1"/>
      <w:numFmt w:val="lowerLetter"/>
      <w:lvlText w:val="%5)"/>
      <w:lvlJc w:val="left"/>
      <w:pPr>
        <w:ind w:left="2730" w:hanging="420"/>
      </w:pPr>
      <w:rPr>
        <w:rFonts w:cs="Times New Roman"/>
      </w:rPr>
    </w:lvl>
    <w:lvl w:ilvl="5" w:tplc="0409001B" w:tentative="1">
      <w:start w:val="1"/>
      <w:numFmt w:val="lowerRoman"/>
      <w:lvlText w:val="%6."/>
      <w:lvlJc w:val="righ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9" w:tentative="1">
      <w:start w:val="1"/>
      <w:numFmt w:val="lowerLetter"/>
      <w:lvlText w:val="%8)"/>
      <w:lvlJc w:val="left"/>
      <w:pPr>
        <w:ind w:left="3990" w:hanging="420"/>
      </w:pPr>
      <w:rPr>
        <w:rFonts w:cs="Times New Roman"/>
      </w:rPr>
    </w:lvl>
    <w:lvl w:ilvl="8" w:tplc="0409001B" w:tentative="1">
      <w:start w:val="1"/>
      <w:numFmt w:val="lowerRoman"/>
      <w:lvlText w:val="%9."/>
      <w:lvlJc w:val="right"/>
      <w:pPr>
        <w:ind w:left="4410" w:hanging="420"/>
      </w:pPr>
      <w:rPr>
        <w:rFonts w:cs="Times New Roman"/>
      </w:rPr>
    </w:lvl>
  </w:abstractNum>
  <w:abstractNum w:abstractNumId="11">
    <w:nsid w:val="527A541F"/>
    <w:multiLevelType w:val="hybridMultilevel"/>
    <w:tmpl w:val="527240C4"/>
    <w:lvl w:ilvl="0" w:tplc="02888240">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2">
    <w:nsid w:val="58647A06"/>
    <w:multiLevelType w:val="singleLevel"/>
    <w:tmpl w:val="58647A06"/>
    <w:lvl w:ilvl="0">
      <w:start w:val="1"/>
      <w:numFmt w:val="decimal"/>
      <w:suff w:val="nothing"/>
      <w:lvlText w:val="%1."/>
      <w:lvlJc w:val="left"/>
      <w:rPr>
        <w:rFonts w:cs="Times New Roman"/>
      </w:rPr>
    </w:lvl>
  </w:abstractNum>
  <w:abstractNum w:abstractNumId="13">
    <w:nsid w:val="586AF01B"/>
    <w:multiLevelType w:val="singleLevel"/>
    <w:tmpl w:val="586AF01B"/>
    <w:lvl w:ilvl="0">
      <w:start w:val="2"/>
      <w:numFmt w:val="chineseCounting"/>
      <w:suff w:val="nothing"/>
      <w:lvlText w:val="（%1）"/>
      <w:lvlJc w:val="left"/>
      <w:rPr>
        <w:rFonts w:cs="Times New Roman"/>
      </w:rPr>
    </w:lvl>
  </w:abstractNum>
  <w:abstractNum w:abstractNumId="14">
    <w:nsid w:val="5DFA1C5E"/>
    <w:multiLevelType w:val="hybridMultilevel"/>
    <w:tmpl w:val="EDF21702"/>
    <w:lvl w:ilvl="0" w:tplc="2FBEDA58">
      <w:start w:val="2017"/>
      <w:numFmt w:val="decimal"/>
      <w:lvlText w:val="%1年，"/>
      <w:lvlJc w:val="left"/>
      <w:pPr>
        <w:ind w:left="2035" w:hanging="1395"/>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5">
    <w:nsid w:val="60352487"/>
    <w:multiLevelType w:val="hybridMultilevel"/>
    <w:tmpl w:val="74041BA6"/>
    <w:lvl w:ilvl="0" w:tplc="2208D1AA">
      <w:start w:val="2"/>
      <w:numFmt w:val="japaneseCounting"/>
      <w:lvlText w:val="%1、"/>
      <w:lvlJc w:val="left"/>
      <w:pPr>
        <w:ind w:left="1571" w:hanging="720"/>
      </w:pPr>
      <w:rPr>
        <w:rFonts w:cs="黑体" w:hint="default"/>
      </w:rPr>
    </w:lvl>
    <w:lvl w:ilvl="1" w:tplc="04090019" w:tentative="1">
      <w:start w:val="1"/>
      <w:numFmt w:val="lowerLetter"/>
      <w:lvlText w:val="%2)"/>
      <w:lvlJc w:val="left"/>
      <w:pPr>
        <w:ind w:left="1691" w:hanging="420"/>
      </w:pPr>
      <w:rPr>
        <w:rFonts w:cs="Times New Roman"/>
      </w:rPr>
    </w:lvl>
    <w:lvl w:ilvl="2" w:tplc="0409001B" w:tentative="1">
      <w:start w:val="1"/>
      <w:numFmt w:val="lowerRoman"/>
      <w:lvlText w:val="%3."/>
      <w:lvlJc w:val="right"/>
      <w:pPr>
        <w:ind w:left="2111" w:hanging="420"/>
      </w:pPr>
      <w:rPr>
        <w:rFonts w:cs="Times New Roman"/>
      </w:rPr>
    </w:lvl>
    <w:lvl w:ilvl="3" w:tplc="0409000F" w:tentative="1">
      <w:start w:val="1"/>
      <w:numFmt w:val="decimal"/>
      <w:lvlText w:val="%4."/>
      <w:lvlJc w:val="left"/>
      <w:pPr>
        <w:ind w:left="2531" w:hanging="420"/>
      </w:pPr>
      <w:rPr>
        <w:rFonts w:cs="Times New Roman"/>
      </w:rPr>
    </w:lvl>
    <w:lvl w:ilvl="4" w:tplc="04090019" w:tentative="1">
      <w:start w:val="1"/>
      <w:numFmt w:val="lowerLetter"/>
      <w:lvlText w:val="%5)"/>
      <w:lvlJc w:val="left"/>
      <w:pPr>
        <w:ind w:left="2951" w:hanging="420"/>
      </w:pPr>
      <w:rPr>
        <w:rFonts w:cs="Times New Roman"/>
      </w:rPr>
    </w:lvl>
    <w:lvl w:ilvl="5" w:tplc="0409001B" w:tentative="1">
      <w:start w:val="1"/>
      <w:numFmt w:val="lowerRoman"/>
      <w:lvlText w:val="%6."/>
      <w:lvlJc w:val="right"/>
      <w:pPr>
        <w:ind w:left="3371" w:hanging="420"/>
      </w:pPr>
      <w:rPr>
        <w:rFonts w:cs="Times New Roman"/>
      </w:rPr>
    </w:lvl>
    <w:lvl w:ilvl="6" w:tplc="0409000F" w:tentative="1">
      <w:start w:val="1"/>
      <w:numFmt w:val="decimal"/>
      <w:lvlText w:val="%7."/>
      <w:lvlJc w:val="left"/>
      <w:pPr>
        <w:ind w:left="3791" w:hanging="420"/>
      </w:pPr>
      <w:rPr>
        <w:rFonts w:cs="Times New Roman"/>
      </w:rPr>
    </w:lvl>
    <w:lvl w:ilvl="7" w:tplc="04090019" w:tentative="1">
      <w:start w:val="1"/>
      <w:numFmt w:val="lowerLetter"/>
      <w:lvlText w:val="%8)"/>
      <w:lvlJc w:val="left"/>
      <w:pPr>
        <w:ind w:left="4211" w:hanging="420"/>
      </w:pPr>
      <w:rPr>
        <w:rFonts w:cs="Times New Roman"/>
      </w:rPr>
    </w:lvl>
    <w:lvl w:ilvl="8" w:tplc="0409001B" w:tentative="1">
      <w:start w:val="1"/>
      <w:numFmt w:val="lowerRoman"/>
      <w:lvlText w:val="%9."/>
      <w:lvlJc w:val="right"/>
      <w:pPr>
        <w:ind w:left="4631" w:hanging="420"/>
      </w:pPr>
      <w:rPr>
        <w:rFonts w:cs="Times New Roman"/>
      </w:rPr>
    </w:lvl>
  </w:abstractNum>
  <w:abstractNum w:abstractNumId="16">
    <w:nsid w:val="64567502"/>
    <w:multiLevelType w:val="hybridMultilevel"/>
    <w:tmpl w:val="48E63550"/>
    <w:lvl w:ilvl="0" w:tplc="0C84A9D2">
      <w:start w:val="2017"/>
      <w:numFmt w:val="decimal"/>
      <w:lvlText w:val="%1年，"/>
      <w:lvlJc w:val="left"/>
      <w:pPr>
        <w:ind w:left="2035" w:hanging="1395"/>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7">
    <w:nsid w:val="67946282"/>
    <w:multiLevelType w:val="hybridMultilevel"/>
    <w:tmpl w:val="301AD3B2"/>
    <w:lvl w:ilvl="0" w:tplc="6708206C">
      <w:start w:val="4"/>
      <w:numFmt w:val="japaneseCounting"/>
      <w:lvlText w:val="（%1）"/>
      <w:lvlJc w:val="left"/>
      <w:pPr>
        <w:ind w:left="1723" w:hanging="1080"/>
      </w:pPr>
      <w:rPr>
        <w:rFonts w:ascii="楷体_GB2312" w:eastAsia="楷体_GB2312" w:hAnsi="Calibri" w:cs="楷体_GB2312" w:hint="default"/>
        <w:b/>
        <w:color w:val="000000"/>
      </w:rPr>
    </w:lvl>
    <w:lvl w:ilvl="1" w:tplc="04090019" w:tentative="1">
      <w:start w:val="1"/>
      <w:numFmt w:val="lowerLetter"/>
      <w:lvlText w:val="%2)"/>
      <w:lvlJc w:val="left"/>
      <w:pPr>
        <w:ind w:left="1483" w:hanging="420"/>
      </w:pPr>
      <w:rPr>
        <w:rFonts w:cs="Times New Roman"/>
      </w:rPr>
    </w:lvl>
    <w:lvl w:ilvl="2" w:tplc="0409001B" w:tentative="1">
      <w:start w:val="1"/>
      <w:numFmt w:val="lowerRoman"/>
      <w:lvlText w:val="%3."/>
      <w:lvlJc w:val="right"/>
      <w:pPr>
        <w:ind w:left="1903" w:hanging="420"/>
      </w:pPr>
      <w:rPr>
        <w:rFonts w:cs="Times New Roman"/>
      </w:rPr>
    </w:lvl>
    <w:lvl w:ilvl="3" w:tplc="0409000F" w:tentative="1">
      <w:start w:val="1"/>
      <w:numFmt w:val="decimal"/>
      <w:lvlText w:val="%4."/>
      <w:lvlJc w:val="left"/>
      <w:pPr>
        <w:ind w:left="2323" w:hanging="420"/>
      </w:pPr>
      <w:rPr>
        <w:rFonts w:cs="Times New Roman"/>
      </w:rPr>
    </w:lvl>
    <w:lvl w:ilvl="4" w:tplc="04090019" w:tentative="1">
      <w:start w:val="1"/>
      <w:numFmt w:val="lowerLetter"/>
      <w:lvlText w:val="%5)"/>
      <w:lvlJc w:val="left"/>
      <w:pPr>
        <w:ind w:left="2743" w:hanging="420"/>
      </w:pPr>
      <w:rPr>
        <w:rFonts w:cs="Times New Roman"/>
      </w:rPr>
    </w:lvl>
    <w:lvl w:ilvl="5" w:tplc="0409001B" w:tentative="1">
      <w:start w:val="1"/>
      <w:numFmt w:val="lowerRoman"/>
      <w:lvlText w:val="%6."/>
      <w:lvlJc w:val="right"/>
      <w:pPr>
        <w:ind w:left="3163" w:hanging="420"/>
      </w:pPr>
      <w:rPr>
        <w:rFonts w:cs="Times New Roman"/>
      </w:rPr>
    </w:lvl>
    <w:lvl w:ilvl="6" w:tplc="0409000F" w:tentative="1">
      <w:start w:val="1"/>
      <w:numFmt w:val="decimal"/>
      <w:lvlText w:val="%7."/>
      <w:lvlJc w:val="left"/>
      <w:pPr>
        <w:ind w:left="3583" w:hanging="420"/>
      </w:pPr>
      <w:rPr>
        <w:rFonts w:cs="Times New Roman"/>
      </w:rPr>
    </w:lvl>
    <w:lvl w:ilvl="7" w:tplc="04090019" w:tentative="1">
      <w:start w:val="1"/>
      <w:numFmt w:val="lowerLetter"/>
      <w:lvlText w:val="%8)"/>
      <w:lvlJc w:val="left"/>
      <w:pPr>
        <w:ind w:left="4003" w:hanging="420"/>
      </w:pPr>
      <w:rPr>
        <w:rFonts w:cs="Times New Roman"/>
      </w:rPr>
    </w:lvl>
    <w:lvl w:ilvl="8" w:tplc="0409001B" w:tentative="1">
      <w:start w:val="1"/>
      <w:numFmt w:val="lowerRoman"/>
      <w:lvlText w:val="%9."/>
      <w:lvlJc w:val="right"/>
      <w:pPr>
        <w:ind w:left="4423" w:hanging="420"/>
      </w:pPr>
      <w:rPr>
        <w:rFonts w:cs="Times New Roman"/>
      </w:rPr>
    </w:lvl>
  </w:abstractNum>
  <w:abstractNum w:abstractNumId="18">
    <w:nsid w:val="7DA62FAD"/>
    <w:multiLevelType w:val="hybridMultilevel"/>
    <w:tmpl w:val="3DBA66D2"/>
    <w:lvl w:ilvl="0" w:tplc="00ECC72A">
      <w:start w:val="2017"/>
      <w:numFmt w:val="decimal"/>
      <w:lvlText w:val="%1年，"/>
      <w:lvlJc w:val="left"/>
      <w:pPr>
        <w:ind w:left="2035" w:hanging="1395"/>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num w:numId="1">
    <w:abstractNumId w:val="4"/>
  </w:num>
  <w:num w:numId="2">
    <w:abstractNumId w:val="3"/>
  </w:num>
  <w:num w:numId="3">
    <w:abstractNumId w:val="9"/>
  </w:num>
  <w:num w:numId="4">
    <w:abstractNumId w:val="5"/>
  </w:num>
  <w:num w:numId="5">
    <w:abstractNumId w:val="17"/>
  </w:num>
  <w:num w:numId="6">
    <w:abstractNumId w:val="14"/>
  </w:num>
  <w:num w:numId="7">
    <w:abstractNumId w:val="2"/>
  </w:num>
  <w:num w:numId="8">
    <w:abstractNumId w:val="1"/>
  </w:num>
  <w:num w:numId="9">
    <w:abstractNumId w:val="18"/>
  </w:num>
  <w:num w:numId="10">
    <w:abstractNumId w:val="16"/>
  </w:num>
  <w:num w:numId="11">
    <w:abstractNumId w:val="0"/>
  </w:num>
  <w:num w:numId="12">
    <w:abstractNumId w:val="11"/>
  </w:num>
  <w:num w:numId="13">
    <w:abstractNumId w:val="6"/>
  </w:num>
  <w:num w:numId="14">
    <w:abstractNumId w:val="7"/>
  </w:num>
  <w:num w:numId="15">
    <w:abstractNumId w:val="12"/>
  </w:num>
  <w:num w:numId="16">
    <w:abstractNumId w:val="10"/>
  </w:num>
  <w:num w:numId="17">
    <w:abstractNumId w:val="13"/>
  </w:num>
  <w:num w:numId="18">
    <w:abstractNumId w:val="15"/>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51A"/>
    <w:rsid w:val="00005FCE"/>
    <w:rsid w:val="00007C71"/>
    <w:rsid w:val="00007D4C"/>
    <w:rsid w:val="00007D4F"/>
    <w:rsid w:val="0002105D"/>
    <w:rsid w:val="00022736"/>
    <w:rsid w:val="00025430"/>
    <w:rsid w:val="0004139A"/>
    <w:rsid w:val="00044EE4"/>
    <w:rsid w:val="00052476"/>
    <w:rsid w:val="000658C5"/>
    <w:rsid w:val="00065F3D"/>
    <w:rsid w:val="00081201"/>
    <w:rsid w:val="00096D9E"/>
    <w:rsid w:val="000C4B64"/>
    <w:rsid w:val="000C5630"/>
    <w:rsid w:val="000D0600"/>
    <w:rsid w:val="000D139C"/>
    <w:rsid w:val="000E0FC9"/>
    <w:rsid w:val="00105B67"/>
    <w:rsid w:val="00114D5E"/>
    <w:rsid w:val="00121F71"/>
    <w:rsid w:val="00130702"/>
    <w:rsid w:val="00135B79"/>
    <w:rsid w:val="00140658"/>
    <w:rsid w:val="00154122"/>
    <w:rsid w:val="00162161"/>
    <w:rsid w:val="00164A98"/>
    <w:rsid w:val="00170892"/>
    <w:rsid w:val="001744EF"/>
    <w:rsid w:val="00187BF9"/>
    <w:rsid w:val="00187E9E"/>
    <w:rsid w:val="00190787"/>
    <w:rsid w:val="001B28A7"/>
    <w:rsid w:val="001B4AD9"/>
    <w:rsid w:val="001B6F95"/>
    <w:rsid w:val="001B75EA"/>
    <w:rsid w:val="001C3290"/>
    <w:rsid w:val="001C38FF"/>
    <w:rsid w:val="001E5C09"/>
    <w:rsid w:val="001F51BD"/>
    <w:rsid w:val="001F5CA4"/>
    <w:rsid w:val="00201B85"/>
    <w:rsid w:val="002100DB"/>
    <w:rsid w:val="00214F8F"/>
    <w:rsid w:val="002414AF"/>
    <w:rsid w:val="0026044B"/>
    <w:rsid w:val="00260627"/>
    <w:rsid w:val="00261EF0"/>
    <w:rsid w:val="00285B6F"/>
    <w:rsid w:val="00290F94"/>
    <w:rsid w:val="00297B49"/>
    <w:rsid w:val="002A534A"/>
    <w:rsid w:val="002A7FAB"/>
    <w:rsid w:val="002B0B85"/>
    <w:rsid w:val="002B30CA"/>
    <w:rsid w:val="002B3515"/>
    <w:rsid w:val="002C02A0"/>
    <w:rsid w:val="002C3154"/>
    <w:rsid w:val="002D1608"/>
    <w:rsid w:val="002E0815"/>
    <w:rsid w:val="002E68DF"/>
    <w:rsid w:val="002E7134"/>
    <w:rsid w:val="002E7253"/>
    <w:rsid w:val="002F0264"/>
    <w:rsid w:val="00304AF4"/>
    <w:rsid w:val="00310967"/>
    <w:rsid w:val="003275A4"/>
    <w:rsid w:val="003310AE"/>
    <w:rsid w:val="003346EA"/>
    <w:rsid w:val="003523EA"/>
    <w:rsid w:val="003527E2"/>
    <w:rsid w:val="00355C18"/>
    <w:rsid w:val="00372FD8"/>
    <w:rsid w:val="00376771"/>
    <w:rsid w:val="00380FCE"/>
    <w:rsid w:val="00381E13"/>
    <w:rsid w:val="003872DD"/>
    <w:rsid w:val="00392BC7"/>
    <w:rsid w:val="003B04D2"/>
    <w:rsid w:val="003B21C6"/>
    <w:rsid w:val="003C0B1D"/>
    <w:rsid w:val="003C2834"/>
    <w:rsid w:val="003C7203"/>
    <w:rsid w:val="003C727D"/>
    <w:rsid w:val="003E00F3"/>
    <w:rsid w:val="003E1A6D"/>
    <w:rsid w:val="003E38CB"/>
    <w:rsid w:val="003F568A"/>
    <w:rsid w:val="00404548"/>
    <w:rsid w:val="0041531D"/>
    <w:rsid w:val="00421BDF"/>
    <w:rsid w:val="00426FCF"/>
    <w:rsid w:val="00443A83"/>
    <w:rsid w:val="00446752"/>
    <w:rsid w:val="00467E67"/>
    <w:rsid w:val="00475B12"/>
    <w:rsid w:val="004864DB"/>
    <w:rsid w:val="00492BCD"/>
    <w:rsid w:val="004A44C9"/>
    <w:rsid w:val="004B47CE"/>
    <w:rsid w:val="004C0D27"/>
    <w:rsid w:val="004D58B0"/>
    <w:rsid w:val="004E5049"/>
    <w:rsid w:val="004F13DF"/>
    <w:rsid w:val="004F1557"/>
    <w:rsid w:val="004F2FCA"/>
    <w:rsid w:val="004F7480"/>
    <w:rsid w:val="00502309"/>
    <w:rsid w:val="00504DB5"/>
    <w:rsid w:val="0050609A"/>
    <w:rsid w:val="00510CF6"/>
    <w:rsid w:val="00516804"/>
    <w:rsid w:val="00535183"/>
    <w:rsid w:val="00550A29"/>
    <w:rsid w:val="00553D0E"/>
    <w:rsid w:val="00565DB7"/>
    <w:rsid w:val="0057508B"/>
    <w:rsid w:val="005B38FD"/>
    <w:rsid w:val="005B7B51"/>
    <w:rsid w:val="005C2D78"/>
    <w:rsid w:val="005D14C0"/>
    <w:rsid w:val="005D3D86"/>
    <w:rsid w:val="005D790E"/>
    <w:rsid w:val="005E070F"/>
    <w:rsid w:val="005F1D83"/>
    <w:rsid w:val="005F659D"/>
    <w:rsid w:val="00600245"/>
    <w:rsid w:val="006122EA"/>
    <w:rsid w:val="006165BC"/>
    <w:rsid w:val="00644E20"/>
    <w:rsid w:val="00650812"/>
    <w:rsid w:val="00661A19"/>
    <w:rsid w:val="00670F91"/>
    <w:rsid w:val="00675CE5"/>
    <w:rsid w:val="00675FB3"/>
    <w:rsid w:val="006769B1"/>
    <w:rsid w:val="006820C1"/>
    <w:rsid w:val="0068396A"/>
    <w:rsid w:val="00686C8B"/>
    <w:rsid w:val="00696D69"/>
    <w:rsid w:val="00697260"/>
    <w:rsid w:val="006B3072"/>
    <w:rsid w:val="006B30B8"/>
    <w:rsid w:val="006C4E17"/>
    <w:rsid w:val="006D3C9C"/>
    <w:rsid w:val="006E237D"/>
    <w:rsid w:val="006F12E0"/>
    <w:rsid w:val="006F2665"/>
    <w:rsid w:val="006F7127"/>
    <w:rsid w:val="00703811"/>
    <w:rsid w:val="00712C7A"/>
    <w:rsid w:val="007213BC"/>
    <w:rsid w:val="00732A66"/>
    <w:rsid w:val="0074390C"/>
    <w:rsid w:val="00750226"/>
    <w:rsid w:val="007521D0"/>
    <w:rsid w:val="00754462"/>
    <w:rsid w:val="00757483"/>
    <w:rsid w:val="00767506"/>
    <w:rsid w:val="00770C29"/>
    <w:rsid w:val="00771D73"/>
    <w:rsid w:val="00776DF1"/>
    <w:rsid w:val="0078617B"/>
    <w:rsid w:val="0079744E"/>
    <w:rsid w:val="007A28E7"/>
    <w:rsid w:val="007B2388"/>
    <w:rsid w:val="007C374B"/>
    <w:rsid w:val="007C4A25"/>
    <w:rsid w:val="007C7A07"/>
    <w:rsid w:val="007C7F51"/>
    <w:rsid w:val="007D340C"/>
    <w:rsid w:val="007E7D13"/>
    <w:rsid w:val="007F70BB"/>
    <w:rsid w:val="0080431D"/>
    <w:rsid w:val="00810A54"/>
    <w:rsid w:val="008225B9"/>
    <w:rsid w:val="00826C5C"/>
    <w:rsid w:val="00840ED1"/>
    <w:rsid w:val="00842561"/>
    <w:rsid w:val="00846773"/>
    <w:rsid w:val="00851365"/>
    <w:rsid w:val="00852738"/>
    <w:rsid w:val="00863630"/>
    <w:rsid w:val="00871CF1"/>
    <w:rsid w:val="008A5945"/>
    <w:rsid w:val="008B4897"/>
    <w:rsid w:val="008B508A"/>
    <w:rsid w:val="008D0A13"/>
    <w:rsid w:val="008D3C9D"/>
    <w:rsid w:val="008E6BCE"/>
    <w:rsid w:val="008F2D8D"/>
    <w:rsid w:val="008F3A15"/>
    <w:rsid w:val="008F433A"/>
    <w:rsid w:val="00900C2F"/>
    <w:rsid w:val="00903542"/>
    <w:rsid w:val="00911D9A"/>
    <w:rsid w:val="009123F7"/>
    <w:rsid w:val="00937E1A"/>
    <w:rsid w:val="00955B60"/>
    <w:rsid w:val="0099056A"/>
    <w:rsid w:val="00996166"/>
    <w:rsid w:val="009A742F"/>
    <w:rsid w:val="009B71B6"/>
    <w:rsid w:val="009B7E75"/>
    <w:rsid w:val="009D1F9A"/>
    <w:rsid w:val="009D322D"/>
    <w:rsid w:val="00A06712"/>
    <w:rsid w:val="00A127DF"/>
    <w:rsid w:val="00A12956"/>
    <w:rsid w:val="00A17A18"/>
    <w:rsid w:val="00A2289F"/>
    <w:rsid w:val="00A36450"/>
    <w:rsid w:val="00A4790B"/>
    <w:rsid w:val="00A66842"/>
    <w:rsid w:val="00A809C8"/>
    <w:rsid w:val="00A831F4"/>
    <w:rsid w:val="00A8446C"/>
    <w:rsid w:val="00A90555"/>
    <w:rsid w:val="00A935CB"/>
    <w:rsid w:val="00A93B52"/>
    <w:rsid w:val="00A95917"/>
    <w:rsid w:val="00AA3035"/>
    <w:rsid w:val="00AA493E"/>
    <w:rsid w:val="00AA5377"/>
    <w:rsid w:val="00AA54C0"/>
    <w:rsid w:val="00AB4789"/>
    <w:rsid w:val="00AB7A10"/>
    <w:rsid w:val="00AC7B0E"/>
    <w:rsid w:val="00AD0615"/>
    <w:rsid w:val="00AD34ED"/>
    <w:rsid w:val="00AE092C"/>
    <w:rsid w:val="00AE26BF"/>
    <w:rsid w:val="00AE2A2F"/>
    <w:rsid w:val="00AE4A43"/>
    <w:rsid w:val="00AF2D04"/>
    <w:rsid w:val="00B05CE9"/>
    <w:rsid w:val="00B15C70"/>
    <w:rsid w:val="00B17F40"/>
    <w:rsid w:val="00B26628"/>
    <w:rsid w:val="00B3001E"/>
    <w:rsid w:val="00B45534"/>
    <w:rsid w:val="00B74D34"/>
    <w:rsid w:val="00BA0679"/>
    <w:rsid w:val="00BA5AFC"/>
    <w:rsid w:val="00BB460E"/>
    <w:rsid w:val="00BB5176"/>
    <w:rsid w:val="00BB54B5"/>
    <w:rsid w:val="00BD0EBB"/>
    <w:rsid w:val="00BD57B2"/>
    <w:rsid w:val="00BF354D"/>
    <w:rsid w:val="00BF73FC"/>
    <w:rsid w:val="00C1704A"/>
    <w:rsid w:val="00C33E4C"/>
    <w:rsid w:val="00C360A2"/>
    <w:rsid w:val="00C44F96"/>
    <w:rsid w:val="00C53504"/>
    <w:rsid w:val="00C645EB"/>
    <w:rsid w:val="00C7054C"/>
    <w:rsid w:val="00C70C48"/>
    <w:rsid w:val="00C74E2F"/>
    <w:rsid w:val="00C76E17"/>
    <w:rsid w:val="00C850D6"/>
    <w:rsid w:val="00C92029"/>
    <w:rsid w:val="00C93CC4"/>
    <w:rsid w:val="00C94BD5"/>
    <w:rsid w:val="00CA1C07"/>
    <w:rsid w:val="00CA2A6E"/>
    <w:rsid w:val="00CA3A4C"/>
    <w:rsid w:val="00CA5934"/>
    <w:rsid w:val="00CA7F2B"/>
    <w:rsid w:val="00CB0628"/>
    <w:rsid w:val="00CB1FD4"/>
    <w:rsid w:val="00CB4399"/>
    <w:rsid w:val="00CB50E2"/>
    <w:rsid w:val="00CD13DB"/>
    <w:rsid w:val="00CD73A9"/>
    <w:rsid w:val="00CE7EE8"/>
    <w:rsid w:val="00CF6AE6"/>
    <w:rsid w:val="00D0694D"/>
    <w:rsid w:val="00D11EA1"/>
    <w:rsid w:val="00D16AF5"/>
    <w:rsid w:val="00D21447"/>
    <w:rsid w:val="00D308FD"/>
    <w:rsid w:val="00D63FEF"/>
    <w:rsid w:val="00D719A0"/>
    <w:rsid w:val="00D8038E"/>
    <w:rsid w:val="00D87EF8"/>
    <w:rsid w:val="00D902D8"/>
    <w:rsid w:val="00DA3A2A"/>
    <w:rsid w:val="00DB4053"/>
    <w:rsid w:val="00DC3FAF"/>
    <w:rsid w:val="00DD4277"/>
    <w:rsid w:val="00DF373C"/>
    <w:rsid w:val="00E01356"/>
    <w:rsid w:val="00E074A1"/>
    <w:rsid w:val="00E10AEE"/>
    <w:rsid w:val="00E2225A"/>
    <w:rsid w:val="00E25205"/>
    <w:rsid w:val="00E43110"/>
    <w:rsid w:val="00E43C9E"/>
    <w:rsid w:val="00E451A3"/>
    <w:rsid w:val="00E47F71"/>
    <w:rsid w:val="00E55F8E"/>
    <w:rsid w:val="00E56BDB"/>
    <w:rsid w:val="00E60E18"/>
    <w:rsid w:val="00E7151A"/>
    <w:rsid w:val="00E94346"/>
    <w:rsid w:val="00EA208B"/>
    <w:rsid w:val="00EA4345"/>
    <w:rsid w:val="00EB3EA8"/>
    <w:rsid w:val="00ED03FB"/>
    <w:rsid w:val="00ED3573"/>
    <w:rsid w:val="00EE1632"/>
    <w:rsid w:val="00EE4126"/>
    <w:rsid w:val="00F155A6"/>
    <w:rsid w:val="00F168C2"/>
    <w:rsid w:val="00F20F3D"/>
    <w:rsid w:val="00F22A74"/>
    <w:rsid w:val="00F33009"/>
    <w:rsid w:val="00F341FF"/>
    <w:rsid w:val="00F416D0"/>
    <w:rsid w:val="00F45451"/>
    <w:rsid w:val="00F50D40"/>
    <w:rsid w:val="00F53B04"/>
    <w:rsid w:val="00F673BB"/>
    <w:rsid w:val="00F81202"/>
    <w:rsid w:val="00F86479"/>
    <w:rsid w:val="00FA1A50"/>
    <w:rsid w:val="00FB160D"/>
    <w:rsid w:val="00FB32F6"/>
    <w:rsid w:val="00FC405A"/>
    <w:rsid w:val="00FD4001"/>
    <w:rsid w:val="00FF488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A83"/>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7151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7151A"/>
    <w:rPr>
      <w:rFonts w:cs="Times New Roman"/>
      <w:sz w:val="18"/>
      <w:szCs w:val="18"/>
    </w:rPr>
  </w:style>
  <w:style w:type="paragraph" w:styleId="Footer">
    <w:name w:val="footer"/>
    <w:basedOn w:val="Normal"/>
    <w:link w:val="FooterChar"/>
    <w:uiPriority w:val="99"/>
    <w:rsid w:val="00E7151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E7151A"/>
    <w:rPr>
      <w:rFonts w:cs="Times New Roman"/>
      <w:sz w:val="18"/>
      <w:szCs w:val="18"/>
    </w:rPr>
  </w:style>
  <w:style w:type="paragraph" w:customStyle="1" w:styleId="Char">
    <w:name w:val="Char"/>
    <w:basedOn w:val="Normal"/>
    <w:uiPriority w:val="99"/>
    <w:rsid w:val="00E7151A"/>
    <w:rPr>
      <w:rFonts w:ascii="宋体" w:hAnsi="宋体" w:cs="Courier New"/>
      <w:sz w:val="32"/>
      <w:szCs w:val="32"/>
    </w:rPr>
  </w:style>
  <w:style w:type="paragraph" w:styleId="ListParagraph">
    <w:name w:val="List Paragraph"/>
    <w:basedOn w:val="Normal"/>
    <w:uiPriority w:val="99"/>
    <w:qFormat/>
    <w:rsid w:val="00E7151A"/>
    <w:pPr>
      <w:ind w:firstLineChars="200" w:firstLine="420"/>
    </w:pPr>
  </w:style>
  <w:style w:type="paragraph" w:customStyle="1" w:styleId="Char1">
    <w:name w:val="Char1"/>
    <w:basedOn w:val="Normal"/>
    <w:autoRedefine/>
    <w:uiPriority w:val="99"/>
    <w:rsid w:val="00675FB3"/>
    <w:rPr>
      <w:rFonts w:ascii="仿宋_GB2312" w:eastAsia="仿宋_GB2312" w:hAnsi="Times New Roman"/>
      <w:b/>
      <w:sz w:val="32"/>
      <w:szCs w:val="32"/>
    </w:rPr>
  </w:style>
  <w:style w:type="paragraph" w:styleId="NormalWeb">
    <w:name w:val="Normal (Web)"/>
    <w:basedOn w:val="Normal"/>
    <w:uiPriority w:val="99"/>
    <w:rsid w:val="00CA3A4C"/>
    <w:pPr>
      <w:widowControl/>
      <w:spacing w:before="100" w:beforeAutospacing="1" w:after="100" w:afterAutospacing="1"/>
      <w:jc w:val="left"/>
    </w:pPr>
    <w:rPr>
      <w:rFonts w:ascii="宋体" w:hAnsi="宋体" w:cs="宋体"/>
      <w:kern w:val="0"/>
      <w:sz w:val="24"/>
      <w:szCs w:val="24"/>
    </w:rPr>
  </w:style>
  <w:style w:type="paragraph" w:styleId="PlainText">
    <w:name w:val="Plain Text"/>
    <w:basedOn w:val="Normal"/>
    <w:link w:val="PlainTextChar"/>
    <w:uiPriority w:val="99"/>
    <w:rsid w:val="003C7203"/>
    <w:rPr>
      <w:rFonts w:ascii="宋体" w:hAnsi="Courier New"/>
      <w:szCs w:val="21"/>
    </w:rPr>
  </w:style>
  <w:style w:type="character" w:customStyle="1" w:styleId="PlainTextChar">
    <w:name w:val="Plain Text Char"/>
    <w:basedOn w:val="DefaultParagraphFont"/>
    <w:link w:val="PlainText"/>
    <w:uiPriority w:val="99"/>
    <w:semiHidden/>
    <w:locked/>
    <w:rsid w:val="004F2FCA"/>
    <w:rPr>
      <w:rFonts w:ascii="宋体" w:hAnsi="Courier New" w:cs="Courier New"/>
      <w:sz w:val="21"/>
      <w:szCs w:val="21"/>
    </w:rPr>
  </w:style>
  <w:style w:type="character" w:styleId="Strong">
    <w:name w:val="Strong"/>
    <w:basedOn w:val="DefaultParagraphFont"/>
    <w:uiPriority w:val="99"/>
    <w:qFormat/>
    <w:locked/>
    <w:rsid w:val="008B4897"/>
    <w:rPr>
      <w:rFonts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5</Pages>
  <Words>461</Words>
  <Characters>2628</Characters>
  <Application>Microsoft Office Outlook</Application>
  <DocSecurity>0</DocSecurity>
  <Lines>0</Lines>
  <Paragraphs>0</Paragraphs>
  <ScaleCrop>false</ScaleCrop>
  <Company>XiaZaiMa.Com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领导班子述职述廉工作报告</dc:title>
  <dc:subject/>
  <dc:creator>XiaZaiMa.Com</dc:creator>
  <cp:keywords/>
  <dc:description/>
  <cp:lastModifiedBy>常翔</cp:lastModifiedBy>
  <cp:revision>3</cp:revision>
  <cp:lastPrinted>2018-12-11T01:52:00Z</cp:lastPrinted>
  <dcterms:created xsi:type="dcterms:W3CDTF">2019-04-01T02:22:00Z</dcterms:created>
  <dcterms:modified xsi:type="dcterms:W3CDTF">2019-04-01T03:23:00Z</dcterms:modified>
</cp:coreProperties>
</file>